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92" w:type="dxa"/>
        <w:tblLook w:val="0000" w:firstRow="0" w:lastRow="0" w:firstColumn="0" w:lastColumn="0" w:noHBand="0" w:noVBand="0"/>
      </w:tblPr>
      <w:tblGrid>
        <w:gridCol w:w="1047"/>
        <w:gridCol w:w="1534"/>
        <w:gridCol w:w="1919"/>
        <w:gridCol w:w="1047"/>
        <w:gridCol w:w="1534"/>
        <w:gridCol w:w="1919"/>
      </w:tblGrid>
      <w:tr w:rsidR="00AA7486" w:rsidRPr="00AA7486">
        <w:trPr>
          <w:trHeight w:val="260"/>
        </w:trPr>
        <w:tc>
          <w:tcPr>
            <w:tcW w:w="4500" w:type="dxa"/>
            <w:gridSpan w:val="3"/>
            <w:tcBorders>
              <w:top w:val="nil"/>
              <w:left w:val="nil"/>
              <w:bottom w:val="nil"/>
              <w:right w:val="nil"/>
            </w:tcBorders>
            <w:shd w:val="clear" w:color="auto" w:fill="auto"/>
            <w:noWrap/>
            <w:vAlign w:val="bottom"/>
          </w:tcPr>
          <w:p w:rsidR="008D2C29" w:rsidRDefault="008D2C29" w:rsidP="00AA7486">
            <w:pPr>
              <w:rPr>
                <w:rFonts w:ascii="Verdana" w:hAnsi="Verdana"/>
                <w:b/>
                <w:bCs/>
                <w:sz w:val="20"/>
                <w:szCs w:val="20"/>
              </w:rPr>
            </w:pPr>
            <w:r>
              <w:rPr>
                <w:rFonts w:ascii="Verdana" w:hAnsi="Verdana"/>
                <w:b/>
                <w:bCs/>
                <w:sz w:val="20"/>
                <w:szCs w:val="20"/>
              </w:rPr>
              <w:t>Table S1</w:t>
            </w:r>
          </w:p>
          <w:p w:rsidR="008D2C29" w:rsidRDefault="008D2C29" w:rsidP="00AA7486">
            <w:pPr>
              <w:rPr>
                <w:rFonts w:ascii="Verdana" w:hAnsi="Verdana"/>
                <w:b/>
                <w:bCs/>
                <w:sz w:val="20"/>
                <w:szCs w:val="20"/>
              </w:rPr>
            </w:pPr>
          </w:p>
          <w:p w:rsidR="00AA7486" w:rsidRPr="00AA7486" w:rsidRDefault="00AA7486" w:rsidP="00AA7486">
            <w:pPr>
              <w:rPr>
                <w:rFonts w:ascii="Verdana" w:hAnsi="Verdana"/>
                <w:b/>
                <w:bCs/>
                <w:sz w:val="20"/>
                <w:szCs w:val="20"/>
              </w:rPr>
            </w:pPr>
            <w:bookmarkStart w:id="0" w:name="_GoBack"/>
            <w:bookmarkEnd w:id="0"/>
            <w:r w:rsidRPr="00AA7486">
              <w:rPr>
                <w:rFonts w:ascii="Verdana" w:hAnsi="Verdana"/>
                <w:b/>
                <w:bCs/>
                <w:sz w:val="20"/>
                <w:szCs w:val="20"/>
              </w:rPr>
              <w:t>Up-regulated in deletion mutant</w:t>
            </w:r>
          </w:p>
        </w:tc>
        <w:tc>
          <w:tcPr>
            <w:tcW w:w="4500" w:type="dxa"/>
            <w:gridSpan w:val="3"/>
            <w:tcBorders>
              <w:top w:val="nil"/>
              <w:left w:val="nil"/>
              <w:bottom w:val="nil"/>
              <w:right w:val="nil"/>
            </w:tcBorders>
            <w:shd w:val="clear" w:color="auto" w:fill="auto"/>
            <w:noWrap/>
            <w:vAlign w:val="bottom"/>
          </w:tcPr>
          <w:p w:rsidR="00AA7486" w:rsidRPr="00AA7486" w:rsidRDefault="00AA7486" w:rsidP="00AA7486">
            <w:pPr>
              <w:rPr>
                <w:rFonts w:ascii="Verdana" w:hAnsi="Verdana"/>
                <w:b/>
                <w:bCs/>
                <w:sz w:val="20"/>
                <w:szCs w:val="20"/>
              </w:rPr>
            </w:pPr>
            <w:r w:rsidRPr="00AA7486">
              <w:rPr>
                <w:rFonts w:ascii="Verdana" w:hAnsi="Verdana"/>
                <w:b/>
                <w:bCs/>
                <w:sz w:val="20"/>
                <w:szCs w:val="20"/>
              </w:rPr>
              <w:t>Down-regulated in deletion mutant</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b/>
                <w:bCs/>
                <w:sz w:val="20"/>
                <w:szCs w:val="20"/>
              </w:rPr>
            </w:pPr>
            <w:r w:rsidRPr="00AA7486">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b/>
                <w:bCs/>
                <w:sz w:val="20"/>
                <w:szCs w:val="20"/>
              </w:rPr>
            </w:pPr>
            <w:r w:rsidRPr="00AA7486">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b/>
                <w:bCs/>
                <w:sz w:val="20"/>
                <w:szCs w:val="20"/>
              </w:rPr>
            </w:pPr>
            <w:r w:rsidRPr="00AA7486">
              <w:rPr>
                <w:rFonts w:ascii="Verdana" w:hAnsi="Verdana"/>
                <w:b/>
                <w:bCs/>
                <w:sz w:val="20"/>
                <w:szCs w:val="20"/>
              </w:rPr>
              <w:t>Common Name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b/>
                <w:bCs/>
                <w:sz w:val="20"/>
                <w:szCs w:val="20"/>
              </w:rPr>
            </w:pPr>
            <w:r w:rsidRPr="00AA7486">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b/>
                <w:bCs/>
                <w:sz w:val="20"/>
                <w:szCs w:val="20"/>
              </w:rPr>
            </w:pPr>
            <w:r w:rsidRPr="00AA7486">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b/>
                <w:bCs/>
                <w:sz w:val="20"/>
                <w:szCs w:val="20"/>
              </w:rPr>
            </w:pPr>
            <w:r w:rsidRPr="00AA7486">
              <w:rPr>
                <w:rFonts w:ascii="Verdana" w:hAnsi="Verdana"/>
                <w:b/>
                <w:bCs/>
                <w:sz w:val="20"/>
                <w:szCs w:val="20"/>
              </w:rPr>
              <w:t>Common Name</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Rv0003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recF</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Rv0040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Rv0005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gyrB</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rpsF</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Rv0006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gyrA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Rv0079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Rv0080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rpsR</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Rv0081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Rv0090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Rv0112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gca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Rv0188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Rv0113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gmhA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Rv0191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pckA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Rv0151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nrdB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pntAA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Rv0239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Rv0264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Rv0162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Rv0324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Rv0166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fadD5</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Rv0340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5.4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Rv0168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hspR</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Rv0170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Rv0410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Rv0171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Rv0172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Rv0443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Rv0173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lprK</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Rv0471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Rv0174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Rv0569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Rv0181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Rv0572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Rv0227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Rv0573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Rv0613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narU</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Rv0288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Rv0678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Rv0304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Rv0723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rplO</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Rv0305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PE PGRS</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Rv0327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Rv0337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Rv0805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Rv0871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cspB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Rv0885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Rv0395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Rv0945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Rv0402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Rv0403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Rv0995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rimJ</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Rv0404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fadD30</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Rv0439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Rv1065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Rv1127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Rv0450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Rv1130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Rv0451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Rv1131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gltA1</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lastRenderedPageBreak/>
              <w:t>Rv0503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Rv0565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Rv1158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lprL</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Rv1177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fdxC</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Rv0596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sigI</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Rv0634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Rv1220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lpqX</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Rv0656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Rv1256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amiB2</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Rv0687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Rv1273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Rv0741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argS</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Rv1294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thrA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ptrBa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Rv1301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Rv0786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Rv0792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Rv0820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phoT</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Rv1379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pyrR</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Rv1380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pyrB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Rv0878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Rv0899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ompA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Rv1394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pstC2</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Rv1395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pstB</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Rv1398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Rv0935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pstC</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Rv1474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5.9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gmdA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Rv0986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bioB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Rv0987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Rv1590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Rv0988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Rv1606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hisI2</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Rv0991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pheS</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Rv1037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Rv1038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Rv1734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Rv1047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Rv1735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4.1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Rv1052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Rv1736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Rv1073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Rv1738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Rv1085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Rv1813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Rv1135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Rv1148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Rv1156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ureB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papA3</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Rv1861</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Rv1185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Rv1901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cinA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Rv1196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Rv1197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Rv1977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Rv1198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Rv1231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Rv1281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Rv1284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Rv1289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Rv1997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ctpF</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lastRenderedPageBreak/>
              <w:t>Rv1298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rpmE</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Rv2004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atpC</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Rv2007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fadE14</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Rv2023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Rv1362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Rv1368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lprF</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Rv1369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Rv2030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Rv1370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Rv2032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Rv1417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Rv1431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Rv2052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Rv1461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Rv1491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Rv2058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Rv1500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Rv1502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Rv1505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Rv1515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fadD24</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Rv1548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Rv1572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Rv2195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qcrA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Rv1585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Rv2217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lipB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Rv1587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Rv2218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lipA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lgt</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Rv1641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infC</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acpM</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Rv2245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kasA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Rv1695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Rv1724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Rv2283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Rv2335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cysE</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Rv2377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Rv2384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mbtA</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Rv1766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Rv2404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Rv2462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Rv1793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Rv2472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gcvH</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Rv1852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ureG</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Rv1884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Rv1886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Rv2572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Rv1890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Rv2594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Rv1899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Rv1917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Rv1918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Rv1925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fadD31</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Rv1978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4.4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Rv1979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lastRenderedPageBreak/>
              <w:t>Rv1980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Rv2630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Rv1981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Rv2631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Rv2012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Rv2013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Rv2035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Rv2666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Rv2048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Rv2076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Rv2707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Rv2147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ideR</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Rv2155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Rv2745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Rv2167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Rv2203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Rv2802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Rv2237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Rv2803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Rv2838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Rv2840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Rv2270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lppN</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Rv2870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Rv2278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dacB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Rv2912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Rv2336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Rv2339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mmpL9</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Rv3011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Rv2347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Rv3056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dinP</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Rv2348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Rv3120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Rv2353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Rv2360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Rv2423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Rv3130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Rv3131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Rv2443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dctA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Rv3132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Rv3133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Rv2466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Rv3134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Rv3188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Rv2491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Rv2492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Rv3250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3.3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Rv2521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bcp</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Rv3251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Rv2543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lppA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Rv3252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Rv2544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2.3</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lppB</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Rv3284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Rv3288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Rv2641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Rv3289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Rv3307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deoD</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Rv2662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Rv3312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Rv2663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Rv2705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amiD</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Rv2718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Rv2737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Rv3445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Rv2774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Rv3471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Rv3622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Rv2792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Rv3625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lastRenderedPageBreak/>
              <w:t>Rv2809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Rv2810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Rv3665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Rv3667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acs</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Rv2817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Rv3676</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Rv2819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Rv2856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nicT</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Rv3721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Rv2865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Rv2874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Rv3748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Rv3748</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Rv2882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Rv3780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Rv3780</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Rv2902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Rv3797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fadE35</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Rv2909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Rv3800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Rv2913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Rv3804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Rv3841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5.7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bfrB</w:t>
            </w:r>
            <w:proofErr w:type="spellEnd"/>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2.4</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tesA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Rv3842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Rv2937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drrB</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Rv3861</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Rv2939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papA5</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Rv3873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Rv2941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fadD28</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Rv2945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Rv3896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Rv2949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Rv2950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Rv2951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Rv2957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Rv2963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2.2</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Rv2985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mutT1</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Rv2986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Rv2987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Rv3018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Rv3019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Rv3096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Rv3101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Rv3109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moaA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moeB</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Rv3117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cysA3</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Rv3119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moaE</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Rv3161</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Rv3164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Rv3186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Rv3193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Rv3232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Rv3310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Rv3316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sdhC</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Rv3325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Rv3347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lastRenderedPageBreak/>
              <w:t>Rv3376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Rv3377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Rv3383</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Rv3392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Rv3430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Rv3450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Rv3460</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Rv3484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cpsA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Rv3524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Rv3528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1.9</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Rv3529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Rv3532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Rv3614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Rv3632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Rv3687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Rv3692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moxR2</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Rv3698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Rv3739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1.7</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tyrA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Rv3759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Rv3808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Rv3822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Rv3826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fadD23</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Rv3829</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1.6</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Rv3838</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1.8</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Rv3846</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2.1</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sodA</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Rv3847</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Rv3852</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roofErr w:type="spellStart"/>
            <w:r w:rsidRPr="00AA7486">
              <w:rPr>
                <w:rFonts w:ascii="Verdana" w:hAnsi="Verdana"/>
                <w:sz w:val="20"/>
                <w:szCs w:val="20"/>
              </w:rPr>
              <w:t>hns</w:t>
            </w:r>
            <w:proofErr w:type="spellEnd"/>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Rv3854</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1.5</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r w:rsidR="00AA7486" w:rsidRPr="00AA7486">
        <w:trPr>
          <w:trHeight w:val="260"/>
        </w:trPr>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Rv3875</w:t>
            </w: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r w:rsidRPr="00AA7486">
              <w:rPr>
                <w:rFonts w:ascii="Verdana" w:hAnsi="Verdana"/>
                <w:sz w:val="20"/>
                <w:szCs w:val="20"/>
              </w:rPr>
              <w:t>2.0</w:t>
            </w: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r w:rsidRPr="00AA7486">
              <w:rPr>
                <w:rFonts w:ascii="Verdana" w:hAnsi="Verdana"/>
                <w:sz w:val="20"/>
                <w:szCs w:val="20"/>
              </w:rPr>
              <w:t>esat6</w:t>
            </w:r>
          </w:p>
        </w:tc>
        <w:tc>
          <w:tcPr>
            <w:tcW w:w="1047"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c>
          <w:tcPr>
            <w:tcW w:w="1534" w:type="dxa"/>
            <w:tcBorders>
              <w:top w:val="nil"/>
              <w:left w:val="nil"/>
              <w:bottom w:val="nil"/>
              <w:right w:val="nil"/>
            </w:tcBorders>
            <w:shd w:val="clear" w:color="auto" w:fill="auto"/>
            <w:noWrap/>
            <w:vAlign w:val="bottom"/>
          </w:tcPr>
          <w:p w:rsidR="00AA7486" w:rsidRPr="00AA7486" w:rsidRDefault="00AA7486" w:rsidP="00AA7486">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AA7486" w:rsidRPr="00AA7486" w:rsidRDefault="00AA7486" w:rsidP="00AA7486">
            <w:pPr>
              <w:rPr>
                <w:rFonts w:ascii="Verdana" w:hAnsi="Verdana"/>
                <w:sz w:val="20"/>
                <w:szCs w:val="20"/>
              </w:rPr>
            </w:pPr>
          </w:p>
        </w:tc>
      </w:tr>
    </w:tbl>
    <w:p w:rsidR="005D6D3B" w:rsidRDefault="005D6D3B"/>
    <w:p w:rsidR="005D6D3B" w:rsidRDefault="005D6D3B"/>
    <w:p w:rsidR="00F95DA4" w:rsidRDefault="005D6D3B" w:rsidP="005D6D3B">
      <w:pPr>
        <w:spacing w:line="360" w:lineRule="auto"/>
        <w:jc w:val="both"/>
      </w:pPr>
      <w:r>
        <w:t xml:space="preserve">Strains were cultured as </w:t>
      </w:r>
      <w:r w:rsidRPr="00E324A1">
        <w:t xml:space="preserve">10 mL static culture </w:t>
      </w:r>
      <w:r>
        <w:t>for</w:t>
      </w:r>
      <w:r w:rsidRPr="00E324A1">
        <w:t xml:space="preserve"> 4 </w:t>
      </w:r>
      <w:r>
        <w:t xml:space="preserve">weeks.  A minimum of </w:t>
      </w:r>
      <w:r w:rsidRPr="00E324A1">
        <w:t xml:space="preserve">three RNA samples were isolated from independent cultures. The </w:t>
      </w:r>
      <w:proofErr w:type="spellStart"/>
      <w:r w:rsidRPr="00E324A1">
        <w:t>labelled</w:t>
      </w:r>
      <w:proofErr w:type="spellEnd"/>
      <w:r w:rsidRPr="00E324A1">
        <w:t xml:space="preserve"> </w:t>
      </w:r>
      <w:proofErr w:type="spellStart"/>
      <w:r w:rsidRPr="00E324A1">
        <w:t>cDNA</w:t>
      </w:r>
      <w:proofErr w:type="spellEnd"/>
      <w:r w:rsidRPr="00E324A1">
        <w:t xml:space="preserve"> was </w:t>
      </w:r>
      <w:proofErr w:type="spellStart"/>
      <w:r w:rsidRPr="00E324A1">
        <w:t>hybridised</w:t>
      </w:r>
      <w:proofErr w:type="spellEnd"/>
      <w:r w:rsidRPr="00E324A1">
        <w:t xml:space="preserve"> in duplicate in competition with </w:t>
      </w:r>
      <w:proofErr w:type="spellStart"/>
      <w:r w:rsidRPr="00E324A1">
        <w:t>labelled</w:t>
      </w:r>
      <w:proofErr w:type="spellEnd"/>
      <w:r w:rsidRPr="00E324A1">
        <w:t xml:space="preserve"> genomic DNA (control). The dyes were swapped between the two </w:t>
      </w:r>
      <w:proofErr w:type="spellStart"/>
      <w:r w:rsidRPr="00E324A1">
        <w:t>hybridisations</w:t>
      </w:r>
      <w:proofErr w:type="spellEnd"/>
      <w:r w:rsidRPr="00E324A1">
        <w:t xml:space="preserve"> so that for each RNA sample</w:t>
      </w:r>
      <w:r w:rsidR="00165AD1" w:rsidRPr="00165AD1">
        <w:t xml:space="preserve"> </w:t>
      </w:r>
      <w:r w:rsidR="00165AD1">
        <w:t>two hybridizations were performed</w:t>
      </w:r>
      <w:r w:rsidRPr="00E324A1">
        <w:t xml:space="preserve">. Each gene was present on the array twice, giving a total of twelve readings per gene per condition. Data was loaded into </w:t>
      </w:r>
      <w:proofErr w:type="spellStart"/>
      <w:r w:rsidRPr="00E324A1">
        <w:t>Genespring</w:t>
      </w:r>
      <w:proofErr w:type="spellEnd"/>
      <w:r w:rsidRPr="00E324A1">
        <w:t xml:space="preserve"> (Silicon Genetics) for analysis and </w:t>
      </w:r>
      <w:proofErr w:type="spellStart"/>
      <w:r w:rsidRPr="00E324A1">
        <w:t>normalised</w:t>
      </w:r>
      <w:proofErr w:type="spellEnd"/>
      <w:r w:rsidRPr="00E324A1">
        <w:t xml:space="preserve"> as follows. Values below 0.01 were set to 0.01.  Each gene's measured intensity was divided by its control channel value in each sample; if the control channel was below 10 then 10 was used </w:t>
      </w:r>
      <w:r w:rsidRPr="00E324A1">
        <w:lastRenderedPageBreak/>
        <w:t>instead. If the control channel and the signal channel were both below 10 then no data was reported.  Each measurement was divided by the 50th percentile of all measurements in that sample. The percentile was calculated with all raw measurements above 10, using all genes not marked absent.</w:t>
      </w:r>
      <w:r>
        <w:t xml:space="preserve"> Statistical </w:t>
      </w:r>
      <w:proofErr w:type="spellStart"/>
      <w:r>
        <w:t>analyisis</w:t>
      </w:r>
      <w:proofErr w:type="spellEnd"/>
      <w:r>
        <w:t xml:space="preserve"> using </w:t>
      </w:r>
      <w:proofErr w:type="spellStart"/>
      <w:r>
        <w:t>Genespring</w:t>
      </w:r>
      <w:proofErr w:type="spellEnd"/>
      <w:r>
        <w:t xml:space="preserve"> </w:t>
      </w:r>
      <w:r w:rsidR="00165AD1">
        <w:t xml:space="preserve">(ANOVA or t-test with multiple correction testing) </w:t>
      </w:r>
      <w:r>
        <w:t>was used to find genes whose expression differed between the wild-type and deletion strain; genes whose expression</w:t>
      </w:r>
      <w:r w:rsidR="00893387">
        <w:t xml:space="preserve"> </w:t>
      </w:r>
      <w:r>
        <w:t>changed by more than 1.5-fold are given.</w:t>
      </w:r>
    </w:p>
    <w:sectPr w:rsidR="00F95DA4" w:rsidSect="00F95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7486"/>
    <w:rsid w:val="00021E6F"/>
    <w:rsid w:val="00165AD1"/>
    <w:rsid w:val="005D6D3B"/>
    <w:rsid w:val="006B3430"/>
    <w:rsid w:val="00893387"/>
    <w:rsid w:val="008D2C29"/>
    <w:rsid w:val="00AA74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7486"/>
    <w:rPr>
      <w:color w:val="0000D4"/>
      <w:u w:val="single"/>
    </w:rPr>
  </w:style>
  <w:style w:type="character" w:styleId="FollowedHyperlink">
    <w:name w:val="FollowedHyperlink"/>
    <w:basedOn w:val="DefaultParagraphFont"/>
    <w:uiPriority w:val="99"/>
    <w:rsid w:val="00AA7486"/>
    <w:rPr>
      <w:color w:val="993366"/>
      <w:u w:val="single"/>
    </w:rPr>
  </w:style>
  <w:style w:type="paragraph" w:customStyle="1" w:styleId="font5">
    <w:name w:val="font5"/>
    <w:basedOn w:val="Normal"/>
    <w:rsid w:val="00AA7486"/>
    <w:pPr>
      <w:spacing w:beforeLines="1" w:afterLines="1"/>
    </w:pPr>
    <w:rPr>
      <w:rFonts w:ascii="Verdana" w:hAnsi="Verdana"/>
      <w:sz w:val="16"/>
      <w:szCs w:val="16"/>
    </w:rPr>
  </w:style>
  <w:style w:type="paragraph" w:customStyle="1" w:styleId="xl24">
    <w:name w:val="xl24"/>
    <w:basedOn w:val="Normal"/>
    <w:rsid w:val="00AA7486"/>
    <w:pPr>
      <w:spacing w:beforeLines="1" w:afterLines="1"/>
      <w:jc w:val="center"/>
    </w:pPr>
    <w:rPr>
      <w:rFonts w:ascii="Times" w:hAnsi="Times"/>
      <w:sz w:val="20"/>
      <w:szCs w:val="20"/>
    </w:rPr>
  </w:style>
  <w:style w:type="paragraph" w:customStyle="1" w:styleId="xl25">
    <w:name w:val="xl25"/>
    <w:basedOn w:val="Normal"/>
    <w:rsid w:val="00AA7486"/>
    <w:pPr>
      <w:spacing w:beforeLines="1" w:afterLines="1"/>
    </w:pPr>
    <w:rPr>
      <w:rFonts w:ascii="Times" w:hAnsi="Times"/>
      <w:b/>
      <w:bCs/>
      <w:sz w:val="20"/>
      <w:szCs w:val="20"/>
    </w:rPr>
  </w:style>
  <w:style w:type="paragraph" w:customStyle="1" w:styleId="xl26">
    <w:name w:val="xl26"/>
    <w:basedOn w:val="Normal"/>
    <w:rsid w:val="00AA7486"/>
    <w:pPr>
      <w:spacing w:beforeLines="1" w:afterLines="1"/>
      <w:jc w:val="center"/>
    </w:pPr>
    <w:rPr>
      <w:rFonts w:ascii="Times" w:hAnsi="Times"/>
      <w:b/>
      <w:bCs/>
      <w:sz w:val="20"/>
      <w:szCs w:val="20"/>
    </w:rPr>
  </w:style>
  <w:style w:type="paragraph" w:customStyle="1" w:styleId="xl27">
    <w:name w:val="xl27"/>
    <w:basedOn w:val="Normal"/>
    <w:rsid w:val="00AA7486"/>
    <w:pPr>
      <w:spacing w:beforeLines="1" w:afterLines="1"/>
      <w:jc w:val="center"/>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7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1211</Words>
  <Characters>6903</Characters>
  <Application>Microsoft Office Word</Application>
  <DocSecurity>0</DocSecurity>
  <Lines>57</Lines>
  <Paragraphs>16</Paragraphs>
  <ScaleCrop>false</ScaleCrop>
  <Company>Barts and the London</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Parish</dc:creator>
  <cp:keywords/>
  <cp:lastModifiedBy>tanyap</cp:lastModifiedBy>
  <cp:revision>6</cp:revision>
  <dcterms:created xsi:type="dcterms:W3CDTF">2010-08-15T18:04:00Z</dcterms:created>
  <dcterms:modified xsi:type="dcterms:W3CDTF">2011-05-26T21:45:00Z</dcterms:modified>
</cp:coreProperties>
</file>