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DB" w:rsidRDefault="00C961DB" w:rsidP="00C961DB">
      <w:pPr>
        <w:spacing w:after="0" w:line="240" w:lineRule="auto"/>
      </w:pPr>
    </w:p>
    <w:p w:rsidR="00C961DB" w:rsidRPr="00EB1D2D" w:rsidRDefault="00C961DB" w:rsidP="00C961DB">
      <w:pPr>
        <w:pStyle w:val="ListParagraph"/>
        <w:spacing w:after="0" w:line="240" w:lineRule="auto"/>
        <w:ind w:left="0"/>
        <w:rPr>
          <w:sz w:val="22"/>
        </w:rPr>
      </w:pPr>
    </w:p>
    <w:tbl>
      <w:tblPr>
        <w:tblW w:w="9678" w:type="dxa"/>
        <w:tblInd w:w="-72" w:type="dxa"/>
        <w:tblLayout w:type="fixed"/>
        <w:tblLook w:val="0000"/>
      </w:tblPr>
      <w:tblGrid>
        <w:gridCol w:w="1031"/>
        <w:gridCol w:w="5528"/>
        <w:gridCol w:w="851"/>
        <w:gridCol w:w="1417"/>
        <w:gridCol w:w="851"/>
      </w:tblGrid>
      <w:tr w:rsidR="00C961DB" w:rsidRPr="007C4601" w:rsidTr="0037606D">
        <w:trPr>
          <w:trHeight w:val="204"/>
          <w:tblHeader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4601">
              <w:rPr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4601">
              <w:rPr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4601">
              <w:rPr>
                <w:b/>
                <w:bCs/>
                <w:color w:val="000000"/>
                <w:sz w:val="20"/>
                <w:szCs w:val="20"/>
              </w:rPr>
              <w:t>Out-Patient Visits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4601">
              <w:rPr>
                <w:b/>
                <w:bCs/>
                <w:color w:val="000000"/>
                <w:sz w:val="20"/>
                <w:szCs w:val="20"/>
              </w:rPr>
              <w:t>In-Patient Days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C4601">
              <w:rPr>
                <w:b/>
                <w:bCs/>
                <w:color w:val="000000"/>
                <w:sz w:val="20"/>
                <w:szCs w:val="20"/>
              </w:rPr>
              <w:t>Source</w:t>
            </w:r>
          </w:p>
        </w:tc>
      </w:tr>
      <w:tr w:rsidR="00C961DB" w:rsidRPr="007C4601" w:rsidTr="0037606D">
        <w:trPr>
          <w:trHeight w:val="51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044B20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/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&lt;EndNote&gt;&lt;Cite&gt;&lt;Author&gt;Kombe&lt;/Author&gt;&lt;Year&gt;2005&lt;/Year&gt;&lt;RecNum&gt;3717&lt;/RecNum&gt;&lt;record&gt;&lt;rec-number&gt;3717&lt;/rec-number&gt;&lt;foreign-keys&gt;&lt;key app="EN" db-id="af2s95svt29z5aett01pfv0naxa0f5xedaer"&gt;3717&lt;/key&gt;&lt;/foreign-keys&gt;&lt;ref-type name="Report"&gt;27&lt;/ref-type&gt;&lt;contributors&gt;&lt;authors&gt;&lt;author&gt;Kombe, G., &lt;/author&gt;&lt;author&gt;Galaty, D.&lt;/author&gt;&lt;author&gt;Gadhia, R.&lt;/author&gt;&lt;author&gt;Decker, C.&lt;/author&gt;&lt;/authors&gt;&lt;/contributors&gt;&lt;titles&gt;&lt;title&gt;The human and financial resource requiremens for scaling up HIV/AID services in Ethiopia&lt;/title&gt;&lt;/titles&gt;&lt;dates&gt;&lt;year&gt;2005&lt;/year&gt;&lt;pub-dates&gt;&lt;date&gt;Feb.&lt;/date&gt;&lt;/pub-dates&gt;&lt;/dates&gt;&lt;pub-location&gt;Bethesda&lt;/pub-location&gt;&lt;publisher&gt;&lt;style face="normal" font="default" size="100%"&gt;Partners for Health Reform&lt;/style&gt;&lt;style face="italic" font="default" size="100%"&gt;plus&lt;/style&gt;&lt;/publisher&gt;&lt;urls&gt;&lt;related-urls&gt;&lt;url&gt;http://www.hrhresourcecenter.org/node/508&lt;/url&gt;&lt;/related-urls&gt;&lt;/urls&gt;&lt;/record&gt;&lt;/Cite&gt;&lt;/EndNote&gt;</w:instrText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</w:t>
            </w:r>
            <w:r w:rsidR="00C961DB">
              <w:rPr>
                <w:color w:val="000000"/>
                <w:sz w:val="20"/>
                <w:szCs w:val="20"/>
              </w:rPr>
              <w:t>8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51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Av</w:t>
            </w:r>
            <w:r>
              <w:rPr>
                <w:color w:val="000000"/>
                <w:sz w:val="20"/>
                <w:szCs w:val="20"/>
              </w:rPr>
              <w:t>erage</w:t>
            </w:r>
            <w:r w:rsidRPr="007C4601">
              <w:rPr>
                <w:color w:val="000000"/>
                <w:sz w:val="20"/>
                <w:szCs w:val="20"/>
              </w:rPr>
              <w:t xml:space="preserve"> o</w:t>
            </w:r>
            <w:r>
              <w:rPr>
                <w:color w:val="000000"/>
                <w:sz w:val="20"/>
                <w:szCs w:val="20"/>
              </w:rPr>
              <w:t>ver</w:t>
            </w:r>
            <w:r w:rsidRPr="007C4601">
              <w:rPr>
                <w:color w:val="000000"/>
                <w:sz w:val="20"/>
                <w:szCs w:val="20"/>
              </w:rPr>
              <w:t xml:space="preserve"> 1st, 2</w:t>
            </w:r>
            <w:r w:rsidRPr="007C4601">
              <w:rPr>
                <w:color w:val="000000"/>
                <w:sz w:val="20"/>
                <w:szCs w:val="20"/>
                <w:vertAlign w:val="superscript"/>
              </w:rPr>
              <w:t>nd</w:t>
            </w:r>
            <w:r w:rsidRPr="007C4601">
              <w:rPr>
                <w:color w:val="000000"/>
                <w:sz w:val="20"/>
                <w:szCs w:val="20"/>
              </w:rPr>
              <w:t xml:space="preserve"> and 3rd y</w:t>
            </w:r>
            <w:r>
              <w:rPr>
                <w:color w:val="000000"/>
                <w:sz w:val="20"/>
                <w:szCs w:val="20"/>
              </w:rPr>
              <w:t>ea</w:t>
            </w:r>
            <w:r w:rsidRPr="007C4601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 on ART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12.17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044B20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/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&lt;EndNote&gt;&lt;Cite&gt;&lt;Author&gt;Bautista&lt;/Author&gt;&lt;Year&gt;2003&lt;/Year&gt;&lt;RecNum&gt;3724&lt;/RecNum&gt;&lt;record&gt;&lt;rec-number&gt;3724&lt;/rec-number&gt;&lt;foreign-keys&gt;&lt;key app="EN" db-id="af2s95svt29z5aett01pfv0naxa0f5xedaer"&gt;3724&lt;/key&gt;&lt;/foreign-keys&gt;&lt;ref-type name="Report"&gt;27&lt;/ref-type&gt;&lt;contributors&gt;&lt;authors&gt;&lt;author&gt;Bautista, S.A.&lt;/author&gt;&lt;author&gt;Dmytraczenko, T.&lt;/author&gt;&lt;author&gt;Kombe, G.&lt;/author&gt;&lt;author&gt;Bertozzi, S.M.&lt;/author&gt;&lt;/authors&gt;&lt;/contributors&gt;&lt;titles&gt;&lt;title&gt;Costing of HIV/AIDS Treatment in Mexico&lt;/title&gt;&lt;/titles&gt;&lt;dates&gt;&lt;year&gt;2003&lt;/year&gt;&lt;pub-dates&gt;&lt;date&gt;June&lt;/date&gt;&lt;/pub-dates&gt;&lt;/dates&gt;&lt;pub-location&gt;Bethesda, MD&lt;/pub-location&gt;&lt;publisher&gt;Partners for Health Reformplus&lt;/publisher&gt;&lt;urls&gt;&lt;related-urls&gt;&lt;url&gt;&lt;style face="italic" font="Times New Roman" size="100%"&gt;www.lachealthsys.org/index.php?option=com_docman&amp;amp;task...&lt;/style&gt;&lt;/url&gt;&lt;/related-urls&gt;&lt;/urls&gt;&lt;/record&gt;&lt;/Cite&gt;&lt;/EndNote&gt;</w:instrText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</w:t>
            </w:r>
            <w:r w:rsidR="00C961DB">
              <w:rPr>
                <w:color w:val="000000"/>
                <w:sz w:val="20"/>
                <w:szCs w:val="20"/>
              </w:rPr>
              <w:t>20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346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Assume monthly visits for AR</w:t>
            </w:r>
            <w:r>
              <w:rPr>
                <w:color w:val="000000"/>
                <w:sz w:val="20"/>
                <w:szCs w:val="20"/>
              </w:rPr>
              <w:t>T</w:t>
            </w:r>
            <w:r w:rsidRPr="007C4601">
              <w:rPr>
                <w:color w:val="000000"/>
                <w:sz w:val="20"/>
                <w:szCs w:val="20"/>
              </w:rPr>
              <w:t xml:space="preserve"> patients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044B20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/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&lt;EndNote&gt;&lt;Cite&gt;&lt;Author&gt;Partners for Health Reformplus&lt;/Author&gt;&lt;Year&gt;2004&lt;/Year&gt;&lt;RecNum&gt;3718&lt;/RecNum&gt;&lt;record&gt;&lt;rec-number&gt;3718&lt;/rec-number&gt;&lt;foreign-keys&gt;&lt;key app="EN" db-id="af2s95svt29z5aett01pfv0naxa0f5xedaer"&gt;3718&lt;/key&gt;&lt;/foreign-keys&gt;&lt;ref-type name="Report"&gt;27&lt;/ref-type&gt;&lt;contributors&gt;&lt;authors&gt;&lt;author&gt;Partners for Health Reformplus,&lt;/author&gt;&lt;/authors&gt;&lt;/contributors&gt;&lt;titles&gt;&lt;title&gt;Nigeria: Rapid Assessment of HIV/AIDS Care in the Public and Private Sectors&lt;/title&gt;&lt;/titles&gt;&lt;dates&gt;&lt;year&gt;2004&lt;/year&gt;&lt;pub-dates&gt;&lt;date&gt;August&lt;/date&gt;&lt;/pub-dates&gt;&lt;/dates&gt;&lt;pub-location&gt;Bethesda&lt;/pub-location&gt;&lt;publisher&gt;Partners for Health Reformplus&lt;/publisher&gt;&lt;urls&gt;&lt;related-urls&gt;&lt;url&gt;http://www.phishare.org/documents/PHRplus/2708/&lt;/url&gt;&lt;/related-urls&gt;&lt;/urls&gt;&lt;/record&gt;&lt;/Cite&gt;&lt;/EndNote&gt;</w:instrText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</w:t>
            </w:r>
            <w:r w:rsidR="00C961DB">
              <w:rPr>
                <w:color w:val="000000"/>
                <w:sz w:val="20"/>
                <w:szCs w:val="20"/>
              </w:rPr>
              <w:t>10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86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Av</w:t>
            </w:r>
            <w:r>
              <w:rPr>
                <w:color w:val="000000"/>
                <w:sz w:val="20"/>
                <w:szCs w:val="20"/>
              </w:rPr>
              <w:t>era</w:t>
            </w:r>
            <w:r w:rsidRPr="007C4601">
              <w:rPr>
                <w:color w:val="000000"/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e</w:t>
            </w:r>
            <w:r w:rsidRPr="007C4601">
              <w:rPr>
                <w:color w:val="000000"/>
                <w:sz w:val="20"/>
                <w:szCs w:val="20"/>
              </w:rPr>
              <w:t xml:space="preserve"> o</w:t>
            </w:r>
            <w:r>
              <w:rPr>
                <w:color w:val="000000"/>
                <w:sz w:val="20"/>
                <w:szCs w:val="20"/>
              </w:rPr>
              <w:t>ver</w:t>
            </w:r>
            <w:r w:rsidRPr="007C4601">
              <w:rPr>
                <w:color w:val="000000"/>
                <w:sz w:val="20"/>
                <w:szCs w:val="20"/>
              </w:rPr>
              <w:t xml:space="preserve"> 1st, 2nd</w:t>
            </w:r>
            <w:r>
              <w:rPr>
                <w:color w:val="000000"/>
                <w:sz w:val="20"/>
                <w:szCs w:val="20"/>
              </w:rPr>
              <w:t>and</w:t>
            </w:r>
            <w:r w:rsidRPr="007C4601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</w:rPr>
              <w:t>rd</w:t>
            </w:r>
            <w:r w:rsidRPr="007C4601">
              <w:rPr>
                <w:color w:val="000000"/>
                <w:sz w:val="20"/>
                <w:szCs w:val="20"/>
              </w:rPr>
              <w:t xml:space="preserve"> y</w:t>
            </w:r>
            <w:r>
              <w:rPr>
                <w:color w:val="000000"/>
                <w:sz w:val="20"/>
                <w:szCs w:val="20"/>
              </w:rPr>
              <w:t>ea</w:t>
            </w:r>
            <w:r w:rsidRPr="007C4601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 on ART:</w:t>
            </w:r>
          </w:p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, &gt;3 y</w:t>
            </w:r>
            <w:r>
              <w:rPr>
                <w:color w:val="000000"/>
                <w:sz w:val="20"/>
                <w:szCs w:val="20"/>
              </w:rPr>
              <w:t>ea</w:t>
            </w:r>
            <w:r w:rsidRPr="007C4601">
              <w:rPr>
                <w:color w:val="000000"/>
                <w:sz w:val="20"/>
                <w:szCs w:val="20"/>
              </w:rPr>
              <w:t>r; OI =Av</w:t>
            </w:r>
            <w:r>
              <w:rPr>
                <w:color w:val="000000"/>
                <w:sz w:val="20"/>
                <w:szCs w:val="20"/>
              </w:rPr>
              <w:t>era</w:t>
            </w:r>
            <w:r w:rsidRPr="007C4601">
              <w:rPr>
                <w:color w:val="000000"/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e</w:t>
            </w:r>
            <w:r w:rsidRPr="007C4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between</w:t>
            </w:r>
            <w:r w:rsidRPr="007C4601">
              <w:rPr>
                <w:color w:val="000000"/>
                <w:sz w:val="20"/>
                <w:szCs w:val="20"/>
              </w:rPr>
              <w:t xml:space="preserve"> CD4&lt;50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μL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</w:t>
            </w:r>
            <w:r w:rsidRPr="007C4601">
              <w:rPr>
                <w:color w:val="000000"/>
                <w:sz w:val="20"/>
                <w:szCs w:val="20"/>
              </w:rPr>
              <w:t xml:space="preserve"> CD4 50-199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μL</w:t>
            </w:r>
            <w:proofErr w:type="spellEnd"/>
            <w:r w:rsidRPr="007C4601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5.62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044B20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/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&lt;EndNote&gt;&lt;Cite&gt;&lt;Author&gt;Cleary&lt;/Author&gt;&lt;Year&gt;2006&lt;/Year&gt;&lt;RecNum&gt;2866&lt;/RecNum&gt;&lt;record&gt;&lt;rec-number&gt;2866&lt;/rec-number&gt;&lt;foreign-keys&gt;&lt;key app="EN" db-id="af2s95svt29z5aett01pfv0naxa0f5xedaer"&gt;2866&lt;/key&gt;&lt;/foreign-keys&gt;&lt;ref-type name="Journal Article"&gt;17&lt;/ref-type&gt;&lt;contributors&gt;&lt;authors&gt;&lt;author&gt;Cleary, S. M.&lt;/author&gt;&lt;author&gt;McIntyre, D.&lt;/author&gt;&lt;author&gt;Boulle, A. M.&lt;/author&gt;&lt;/authors&gt;&lt;/contributors&gt;&lt;auth-address&gt;Health Economics Unit, School of Public Health &amp;amp; Family Medicine, University of Cape Town, Anzio Road, Observatory, 7925, Cape Town, South Africa. scleary@heu.uct.ac.za&lt;/auth-address&gt;&lt;titles&gt;&lt;title&gt;The cost-effectiveness of antiretroviral treatment in Khayelitsha, South Africa--a primary data analysis&lt;/title&gt;&lt;secondary-title&gt;Cost Eff Resour Alloc&lt;/secondary-title&gt;&lt;/titles&gt;&lt;periodical&gt;&lt;full-title&gt;Cost Eff Resour Alloc&lt;/full-title&gt;&lt;/periodical&gt;&lt;pages&gt;20&lt;/pages&gt;&lt;volume&gt;4&lt;/volume&gt;&lt;dates&gt;&lt;year&gt;2006&lt;/year&gt;&lt;/dates&gt;&lt;accession-num&gt;17147833&lt;/accession-num&gt;&lt;urls&gt;&lt;related-urls&gt;&lt;url&gt;http://www.ncbi.nlm.nih.gov/entrez/query.fcgi?cmd=Retrieve&amp;amp;db=PubMed&amp;amp;dopt=Citation&amp;amp;list_uids=17147833 &lt;/url&gt;&lt;/related-urls&gt;&lt;/urls&gt;&lt;/record&gt;&lt;/Cite&gt;&lt;/EndNote&gt;</w:instrText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[2</w:t>
            </w:r>
            <w:r w:rsidR="00C961DB">
              <w:rPr>
                <w:color w:val="000000"/>
                <w:sz w:val="20"/>
                <w:szCs w:val="20"/>
              </w:rPr>
              <w:t>1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691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Averaged Non-AIDS/AIDS usage for ART/No-ART patients; did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601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o</w:t>
            </w:r>
            <w:r w:rsidRPr="007C4601">
              <w:rPr>
                <w:color w:val="000000"/>
                <w:sz w:val="20"/>
                <w:szCs w:val="20"/>
              </w:rPr>
              <w:t>t split drug costs out from s</w:t>
            </w:r>
            <w:r>
              <w:rPr>
                <w:color w:val="000000"/>
                <w:sz w:val="20"/>
                <w:szCs w:val="20"/>
              </w:rPr>
              <w:t>er</w:t>
            </w:r>
            <w:r w:rsidRPr="007C4601"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>i</w:t>
            </w:r>
            <w:r w:rsidRPr="007C4601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e</w:t>
            </w:r>
            <w:r w:rsidRPr="007C4601">
              <w:rPr>
                <w:color w:val="000000"/>
                <w:sz w:val="20"/>
                <w:szCs w:val="20"/>
              </w:rPr>
              <w:t xml:space="preserve"> delivery for OI t</w:t>
            </w:r>
            <w:r>
              <w:rPr>
                <w:color w:val="000000"/>
                <w:sz w:val="20"/>
                <w:szCs w:val="20"/>
              </w:rPr>
              <w:t>reatment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044B20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/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&lt;EndNote&gt;&lt;Cite&gt;&lt;Author&gt;Badri&lt;/Author&gt;&lt;Year&gt;2006&lt;/Year&gt;&lt;RecNum&gt;2867&lt;/RecNum&gt;&lt;record&gt;&lt;rec-number&gt;2867&lt;/rec-number&gt;&lt;foreign-keys&gt;&lt;key app="EN" db-id="af2s95svt29z5aett01pfv0naxa0f5xedaer"&gt;2867&lt;/key&gt;&lt;/foreign-keys&gt;&lt;ref-type name="Journal Article"&gt;17&lt;/ref-type&gt;&lt;contributors&gt;&lt;authors&gt;&lt;author&gt;Badri, M.&lt;/author&gt;&lt;author&gt;Maartens, G.&lt;/author&gt;&lt;author&gt;Mandalia, S.&lt;/author&gt;&lt;author&gt;Bekker, L. G.&lt;/author&gt;&lt;author&gt;Penrod, J. R.&lt;/author&gt;&lt;author&gt;Platt, R. W.&lt;/author&gt;&lt;author&gt;Wood, R.&lt;/author&gt;&lt;author&gt;Beck, E. J.&lt;/author&gt;&lt;/authors&gt;&lt;/contributors&gt;&lt;auth-address&gt;Department of Medicine, Desmond Tutu HIV Centre, University of Cape Town, Cape Town, South Africa. motasim.badri@hiv-research.org.za&lt;/auth-address&gt;&lt;titles&gt;&lt;title&gt;Cost-effectiveness of highly active antiretroviral therapy in South Africa&lt;/title&gt;&lt;secondary-title&gt;PLoS Med&lt;/secondary-title&gt;&lt;/titles&gt;&lt;periodical&gt;&lt;full-title&gt;PLoS Med&lt;/full-title&gt;&lt;/periodical&gt;&lt;pages&gt;e4&lt;/pages&gt;&lt;volume&gt;3&lt;/volume&gt;&lt;number&gt;1&lt;/number&gt;&lt;keywords&gt;&lt;keyword&gt;Acquired Immunodeficiency Syndrome/drug therapy/economics&lt;/keyword&gt;&lt;keyword&gt;Adult&lt;/keyword&gt;&lt;keyword&gt;Ambulatory Care/economics/utilization&lt;/keyword&gt;&lt;keyword&gt;Antiretroviral Therapy, Highly Active/*economics&lt;/keyword&gt;&lt;keyword&gt;Cost-Benefit Analysis&lt;/keyword&gt;&lt;keyword&gt;Female&lt;/keyword&gt;&lt;keyword&gt;HIV Infections/*drug therapy/*economics&lt;/keyword&gt;&lt;keyword&gt;Hiv-1&lt;/keyword&gt;&lt;keyword&gt;Health Services/economics/utilization&lt;/keyword&gt;&lt;keyword&gt;Humans&lt;/keyword&gt;&lt;keyword&gt;Length of Stay/economics&lt;/keyword&gt;&lt;keyword&gt;Male&lt;/keyword&gt;&lt;keyword&gt;Middle Aged&lt;/keyword&gt;&lt;keyword&gt;South Africa&lt;/keyword&gt;&lt;/keywords&gt;&lt;dates&gt;&lt;year&gt;2006&lt;/year&gt;&lt;pub-dates&gt;&lt;date&gt;Jan&lt;/date&gt;&lt;/pub-dates&gt;&lt;/dates&gt;&lt;accession-num&gt;16318413&lt;/accession-num&gt;&lt;urls&gt;&lt;related-urls&gt;&lt;url&gt;http://www.ncbi.nlm.nih.gov/entrez/query.fcgi?cmd=Retrieve&amp;amp;db=PubMed&amp;amp;dopt=Citation&amp;amp;list_uids=16318413 &lt;/url&gt;&lt;/related-urls&gt;&lt;/urls&gt;&lt;/record&gt;&lt;/Cite&gt;&lt;/EndNote&gt;</w:instrText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[2</w:t>
            </w:r>
            <w:r w:rsidR="00C961DB">
              <w:rPr>
                <w:color w:val="000000"/>
                <w:sz w:val="20"/>
                <w:szCs w:val="20"/>
              </w:rPr>
              <w:t>2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691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 xml:space="preserve">12 </w:t>
            </w:r>
            <w:r>
              <w:rPr>
                <w:color w:val="000000"/>
                <w:sz w:val="20"/>
                <w:szCs w:val="20"/>
              </w:rPr>
              <w:t>OPV</w:t>
            </w:r>
            <w:r w:rsidRPr="007C4601">
              <w:rPr>
                <w:color w:val="000000"/>
                <w:sz w:val="20"/>
                <w:szCs w:val="20"/>
              </w:rPr>
              <w:t xml:space="preserve"> visits per year </w:t>
            </w:r>
            <w:r>
              <w:rPr>
                <w:color w:val="000000"/>
                <w:sz w:val="20"/>
                <w:szCs w:val="20"/>
              </w:rPr>
              <w:t xml:space="preserve">per ART patient; </w:t>
            </w:r>
            <w:r w:rsidRPr="007C4601">
              <w:rPr>
                <w:color w:val="000000"/>
                <w:sz w:val="20"/>
                <w:szCs w:val="20"/>
              </w:rPr>
              <w:t>no costing of IPD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044B20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/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&lt;EndNote&gt;&lt;Cite&gt;&lt;Author&gt;Chandler&lt;/Author&gt;&lt;Year&gt;2005&lt;/Year&gt;&lt;RecNum&gt;3719&lt;/RecNum&gt;&lt;record&gt;&lt;rec-number&gt;3719&lt;/rec-number&gt;&lt;foreign-keys&gt;&lt;key app="EN" db-id="af2s95svt29z5aett01pfv0naxa0f5xedaer"&gt;3719&lt;/key&gt;&lt;/foreign-keys&gt;&lt;ref-type name="Report"&gt;27&lt;/ref-type&gt;&lt;contributors&gt;&lt;authors&gt;&lt;author&gt;Chandler, R.&lt;/author&gt;&lt;author&gt;Musau, S.&lt;/author&gt;&lt;/authors&gt;&lt;/contributors&gt;&lt;titles&gt;&lt;title&gt;Estimating resource requirements for scaling up antiretroviral therapy in Uganda&lt;/title&gt;&lt;/titles&gt;&lt;dates&gt;&lt;year&gt;2005&lt;/year&gt;&lt;pub-dates&gt;&lt;date&gt;Oct&lt;/date&gt;&lt;/pub-dates&gt;&lt;/dates&gt;&lt;pub-location&gt;Bethesda, MD&lt;/pub-location&gt;&lt;publisher&gt;Partners for Health Reformplus, Abt Associates&lt;/publisher&gt;&lt;urls&gt;&lt;related-urls&gt;&lt;url&gt;www.healthsystems2020.org/files/1629_file_Tech078_fin.pdf&lt;/url&gt;&lt;/related-urls&gt;&lt;/urls&gt;&lt;/record&gt;&lt;/Cite&gt;&lt;/EndNote&gt;</w:instrText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[1</w:t>
            </w:r>
            <w:r w:rsidR="00C961DB">
              <w:rPr>
                <w:color w:val="000000"/>
                <w:sz w:val="20"/>
                <w:szCs w:val="20"/>
              </w:rPr>
              <w:t>2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50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OPV </w:t>
            </w:r>
            <w:r w:rsidRPr="007C4601">
              <w:rPr>
                <w:color w:val="000000"/>
                <w:sz w:val="20"/>
                <w:szCs w:val="20"/>
              </w:rPr>
              <w:t xml:space="preserve"> to</w:t>
            </w:r>
            <w:proofErr w:type="gramEnd"/>
            <w:r w:rsidRPr="007C4601">
              <w:rPr>
                <w:color w:val="000000"/>
                <w:sz w:val="20"/>
                <w:szCs w:val="20"/>
              </w:rPr>
              <w:t xml:space="preserve"> initiate AR</w:t>
            </w:r>
            <w:r>
              <w:rPr>
                <w:color w:val="000000"/>
                <w:sz w:val="20"/>
                <w:szCs w:val="20"/>
              </w:rPr>
              <w:t>T</w:t>
            </w:r>
            <w:r w:rsidRPr="007C4601">
              <w:rPr>
                <w:color w:val="000000"/>
                <w:sz w:val="20"/>
                <w:szCs w:val="20"/>
              </w:rPr>
              <w:t xml:space="preserve">, 4 </w:t>
            </w:r>
            <w:r>
              <w:rPr>
                <w:color w:val="000000"/>
                <w:sz w:val="20"/>
                <w:szCs w:val="20"/>
              </w:rPr>
              <w:t>OPV</w:t>
            </w:r>
            <w:r w:rsidRPr="007C4601">
              <w:rPr>
                <w:color w:val="000000"/>
                <w:sz w:val="20"/>
                <w:szCs w:val="20"/>
              </w:rPr>
              <w:t xml:space="preserve"> per year to monitor</w:t>
            </w:r>
            <w:r>
              <w:rPr>
                <w:color w:val="000000"/>
                <w:sz w:val="20"/>
                <w:szCs w:val="20"/>
              </w:rPr>
              <w:t xml:space="preserve"> ART.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044B20" w:rsidP="003760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C4601">
              <w:rPr>
                <w:color w:val="000000"/>
                <w:sz w:val="20"/>
                <w:szCs w:val="20"/>
              </w:rPr>
              <w:fldChar w:fldCharType="begin"/>
            </w:r>
            <w:r w:rsidR="00C961DB" w:rsidRPr="007C4601">
              <w:rPr>
                <w:color w:val="000000"/>
                <w:sz w:val="20"/>
                <w:szCs w:val="20"/>
              </w:rPr>
              <w:instrText xml:space="preserve"> ADDIN EN.CITE &lt;EndNote&gt;&lt;Cite&gt;&lt;Author&gt;Kombe&lt;/Author&gt;&lt;Year&gt;2003&lt;/Year&gt;&lt;RecNum&gt;2922&lt;/RecNum&gt;&lt;record&gt;&lt;rec-number&gt;2922&lt;/rec-number&gt;&lt;foreign-keys&gt;&lt;key app="EN" db-id="af2s95svt29z5aett01pfv0naxa0f5xedaer"&gt;2922&lt;/key&gt;&lt;/foreign-keys&gt;&lt;ref-type name="Report"&gt;27&lt;/ref-type&gt;&lt;contributors&gt;&lt;authors&gt;&lt;author&gt;Kombe, G.&lt;/author&gt;&lt;author&gt;Smith, O.&lt;/author&gt;&lt;/authors&gt;&lt;/contributors&gt;&lt;titles&gt;&lt;title&gt;The costs of anti-retroviral treatment in Zambia&lt;/title&gt;&lt;/titles&gt;&lt;dates&gt;&lt;year&gt;2003&lt;/year&gt;&lt;pub-dates&gt;&lt;date&gt;February&lt;/date&gt;&lt;/pub-dates&gt;&lt;/dates&gt;&lt;publisher&gt;Partners for Health Reform plus / Abt Associates&lt;/publisher&gt;&lt;urls&gt;&lt;related-urls&gt;&lt;url&gt;http://www.phrplus.org/Pubs/Tech029_fin.pdf&lt;/url&gt;&lt;/related-urls&gt;&lt;/urls&gt;&lt;/record&gt;&lt;/Cite&gt;&lt;/EndNote&gt;</w:instrText>
            </w:r>
            <w:r w:rsidRPr="007C4601">
              <w:rPr>
                <w:color w:val="000000"/>
                <w:sz w:val="20"/>
                <w:szCs w:val="20"/>
              </w:rPr>
              <w:fldChar w:fldCharType="separate"/>
            </w:r>
            <w:r w:rsidR="00C961DB" w:rsidRPr="007C4601">
              <w:rPr>
                <w:color w:val="000000"/>
                <w:sz w:val="20"/>
                <w:szCs w:val="20"/>
              </w:rPr>
              <w:t>[1</w:t>
            </w:r>
            <w:r w:rsidR="00C961DB">
              <w:rPr>
                <w:color w:val="000000"/>
                <w:sz w:val="20"/>
                <w:szCs w:val="20"/>
              </w:rPr>
              <w:t>3</w:t>
            </w:r>
            <w:r w:rsidR="00C961DB" w:rsidRPr="007C4601">
              <w:rPr>
                <w:color w:val="000000"/>
                <w:sz w:val="20"/>
                <w:szCs w:val="20"/>
              </w:rPr>
              <w:t>]</w:t>
            </w:r>
            <w:r w:rsidRPr="007C460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961DB" w:rsidRPr="007C4601" w:rsidTr="0037606D">
        <w:trPr>
          <w:trHeight w:val="17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C4601">
              <w:rPr>
                <w:b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7C4601">
              <w:rPr>
                <w:b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7C4601">
              <w:rPr>
                <w:b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B" w:rsidRPr="007C4601" w:rsidRDefault="00C961DB" w:rsidP="00376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961DB" w:rsidRPr="007A1EB4" w:rsidRDefault="00C961DB" w:rsidP="00C961DB">
      <w:pPr>
        <w:spacing w:after="0" w:line="240" w:lineRule="auto"/>
        <w:rPr>
          <w:sz w:val="20"/>
          <w:szCs w:val="20"/>
        </w:rPr>
      </w:pPr>
      <w:r w:rsidRPr="007A1EB4">
        <w:rPr>
          <w:sz w:val="20"/>
          <w:szCs w:val="20"/>
        </w:rPr>
        <w:t>Abbreviations: AR</w:t>
      </w:r>
      <w:r>
        <w:rPr>
          <w:sz w:val="20"/>
          <w:szCs w:val="20"/>
        </w:rPr>
        <w:t>T</w:t>
      </w:r>
      <w:r w:rsidRPr="007A1EB4">
        <w:rPr>
          <w:sz w:val="20"/>
          <w:szCs w:val="20"/>
        </w:rPr>
        <w:t xml:space="preserve"> = antiretroviral</w:t>
      </w:r>
      <w:r>
        <w:rPr>
          <w:sz w:val="20"/>
          <w:szCs w:val="20"/>
        </w:rPr>
        <w:t xml:space="preserve"> treatment</w:t>
      </w:r>
      <w:r w:rsidRPr="007A1EB4">
        <w:rPr>
          <w:sz w:val="20"/>
          <w:szCs w:val="20"/>
        </w:rPr>
        <w:t xml:space="preserve">, CD4 = CD4 cell count, </w:t>
      </w:r>
      <w:r>
        <w:rPr>
          <w:sz w:val="20"/>
          <w:szCs w:val="20"/>
        </w:rPr>
        <w:t xml:space="preserve">IPD = in-patient day, </w:t>
      </w:r>
      <w:r w:rsidRPr="007A1EB4">
        <w:rPr>
          <w:sz w:val="20"/>
          <w:szCs w:val="20"/>
        </w:rPr>
        <w:t xml:space="preserve">OI = opportunistic infections, OPD </w:t>
      </w:r>
      <w:r>
        <w:rPr>
          <w:sz w:val="20"/>
          <w:szCs w:val="20"/>
        </w:rPr>
        <w:t>=out-patient day</w:t>
      </w:r>
      <w:r w:rsidRPr="007A1EB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OPV = out-patient visit; </w:t>
      </w:r>
      <w:r w:rsidRPr="007A1EB4">
        <w:rPr>
          <w:sz w:val="20"/>
          <w:szCs w:val="20"/>
        </w:rPr>
        <w:t>IPD =</w:t>
      </w:r>
      <w:r>
        <w:rPr>
          <w:sz w:val="20"/>
          <w:szCs w:val="20"/>
        </w:rPr>
        <w:t>in-patient day</w:t>
      </w:r>
      <w:r w:rsidRPr="007A1EB4">
        <w:rPr>
          <w:sz w:val="20"/>
          <w:szCs w:val="20"/>
        </w:rPr>
        <w:t>, R=South African Rand</w:t>
      </w:r>
      <w:r>
        <w:rPr>
          <w:sz w:val="20"/>
          <w:szCs w:val="20"/>
        </w:rPr>
        <w:t>.</w:t>
      </w:r>
      <w:r w:rsidRPr="007A1EB4">
        <w:rPr>
          <w:sz w:val="20"/>
          <w:szCs w:val="20"/>
        </w:rPr>
        <w:t xml:space="preserve">  </w:t>
      </w:r>
    </w:p>
    <w:p w:rsidR="00C961DB" w:rsidRPr="00EB1D2D" w:rsidRDefault="00C961DB" w:rsidP="00C961DB">
      <w:pPr>
        <w:spacing w:after="0" w:line="240" w:lineRule="auto"/>
      </w:pPr>
    </w:p>
    <w:p w:rsidR="00ED698E" w:rsidRDefault="00ED698E"/>
    <w:sectPr w:rsidR="00ED698E" w:rsidSect="00ED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C961DB"/>
    <w:rsid w:val="00044B20"/>
    <w:rsid w:val="002D4F87"/>
    <w:rsid w:val="00407AA2"/>
    <w:rsid w:val="00616CAE"/>
    <w:rsid w:val="006D68D8"/>
    <w:rsid w:val="00803094"/>
    <w:rsid w:val="00843C03"/>
    <w:rsid w:val="00843EEC"/>
    <w:rsid w:val="00A952EC"/>
    <w:rsid w:val="00AA6997"/>
    <w:rsid w:val="00B73E7B"/>
    <w:rsid w:val="00BD598C"/>
    <w:rsid w:val="00C961DB"/>
    <w:rsid w:val="00D83334"/>
    <w:rsid w:val="00D87A95"/>
    <w:rsid w:val="00E26B2F"/>
    <w:rsid w:val="00E31ADF"/>
    <w:rsid w:val="00ED698E"/>
    <w:rsid w:val="00FA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DB"/>
    <w:rPr>
      <w:rFonts w:ascii="Times New Roman" w:eastAsia="SimSu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6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jstover</dc:creator>
  <cp:lastModifiedBy>jstover</cp:lastModifiedBy>
  <cp:revision>2</cp:revision>
  <dcterms:created xsi:type="dcterms:W3CDTF">2011-05-25T13:08:00Z</dcterms:created>
  <dcterms:modified xsi:type="dcterms:W3CDTF">2011-05-25T13:08:00Z</dcterms:modified>
</cp:coreProperties>
</file>