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F49A" w14:textId="77777777" w:rsidR="00A549FD" w:rsidRPr="00DC39DC" w:rsidRDefault="00A549FD" w:rsidP="00A549FD">
      <w:pPr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b/>
        </w:rPr>
      </w:pPr>
      <w:r w:rsidRPr="00DC39DC">
        <w:rPr>
          <w:rFonts w:ascii="Times" w:hAnsi="Times"/>
          <w:b/>
        </w:rPr>
        <w:t>Supplemental References</w:t>
      </w:r>
    </w:p>
    <w:p w14:paraId="015E7F82" w14:textId="77777777" w:rsidR="00A549FD" w:rsidRPr="00DC39DC" w:rsidRDefault="00A549FD" w:rsidP="00A549FD">
      <w:pPr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b/>
        </w:rPr>
      </w:pPr>
    </w:p>
    <w:p w14:paraId="214E3D40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  <w:r w:rsidRPr="00DC39DC">
        <w:rPr>
          <w:rFonts w:ascii="Times" w:hAnsi="Times"/>
          <w:b/>
          <w:szCs w:val="20"/>
        </w:rPr>
        <w:fldChar w:fldCharType="begin"/>
      </w:r>
      <w:r w:rsidRPr="00DC39DC">
        <w:rPr>
          <w:rFonts w:ascii="Times" w:hAnsi="Times"/>
          <w:b/>
        </w:rPr>
        <w:instrText xml:space="preserve"> ADDIN ZOTERO_BIBL  </w:instrText>
      </w:r>
      <w:r w:rsidRPr="00DC39DC">
        <w:rPr>
          <w:rFonts w:ascii="Times" w:hAnsi="Times"/>
          <w:b/>
          <w:szCs w:val="20"/>
        </w:rPr>
        <w:fldChar w:fldCharType="separate"/>
      </w:r>
      <w:r w:rsidRPr="00DC39DC">
        <w:rPr>
          <w:rFonts w:ascii="Times" w:hAnsi="Times"/>
          <w:color w:val="000000"/>
        </w:rPr>
        <w:t>1.</w:t>
      </w:r>
      <w:r w:rsidRPr="00DC39DC">
        <w:rPr>
          <w:rFonts w:ascii="Times" w:hAnsi="Times"/>
          <w:color w:val="000000"/>
        </w:rPr>
        <w:tab/>
        <w:t>Clark SG, Shurland DL, Meyerowitz EM, Bargmann CI, van der Bliek AM (1997) A dynamin GTPase mutation causes a rapid and reversible temperature-inducible locomotion defect in C. elegans. Proc. Natl. Acad. Sci. U.S.A 94: 10438-10443.</w:t>
      </w:r>
    </w:p>
    <w:p w14:paraId="51907B5E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</w:p>
    <w:p w14:paraId="2ED9B68E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  <w:r w:rsidRPr="00DC39DC">
        <w:rPr>
          <w:rFonts w:ascii="Times" w:hAnsi="Times"/>
          <w:color w:val="000000"/>
        </w:rPr>
        <w:t>2.</w:t>
      </w:r>
      <w:r w:rsidRPr="00DC39DC">
        <w:rPr>
          <w:rFonts w:ascii="Times" w:hAnsi="Times"/>
          <w:color w:val="000000"/>
        </w:rPr>
        <w:tab/>
        <w:t>Gout I, Dhand R, Hiles ID, Fry MJ, Panayotou G, et al. (1993) The GTPase dynamin binds to and is activated by a subset of SH3 domains. Cell 75: 25-36.</w:t>
      </w:r>
    </w:p>
    <w:p w14:paraId="713D28DE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</w:p>
    <w:p w14:paraId="5255D132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  <w:r w:rsidRPr="00DC39DC">
        <w:rPr>
          <w:rFonts w:ascii="Times" w:hAnsi="Times"/>
          <w:color w:val="000000"/>
        </w:rPr>
        <w:t>3.</w:t>
      </w:r>
      <w:r w:rsidRPr="00DC39DC">
        <w:rPr>
          <w:rFonts w:ascii="Times" w:hAnsi="Times"/>
          <w:color w:val="000000"/>
        </w:rPr>
        <w:tab/>
        <w:t>Kinchen JM, Doukoumetzidis K, Almendinger J, Stergiou L, Tosello-Trampont A, et al. (2008) A pathway for phagosome maturation during engulfment of apoptotic cells. Nat. Cell Biol 10: 556-566.</w:t>
      </w:r>
    </w:p>
    <w:p w14:paraId="41475171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</w:p>
    <w:p w14:paraId="680C3391" w14:textId="77777777" w:rsidR="00A549FD" w:rsidRPr="00607E6E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  <w:lang w:val="de-CH"/>
        </w:rPr>
      </w:pPr>
      <w:r w:rsidRPr="00DC39DC">
        <w:rPr>
          <w:rFonts w:ascii="Times" w:hAnsi="Times"/>
          <w:color w:val="000000"/>
        </w:rPr>
        <w:t>4.</w:t>
      </w:r>
      <w:r w:rsidRPr="00DC39DC">
        <w:rPr>
          <w:rFonts w:ascii="Times" w:hAnsi="Times"/>
          <w:color w:val="000000"/>
        </w:rPr>
        <w:tab/>
        <w:t xml:space="preserve">Kamath RS, Ahringer J (2003) Genome-wide RNAi screening in Caenorhabditis elegans. </w:t>
      </w:r>
      <w:r w:rsidRPr="00607E6E">
        <w:rPr>
          <w:rFonts w:ascii="Times" w:hAnsi="Times"/>
          <w:color w:val="000000"/>
          <w:lang w:val="de-CH"/>
        </w:rPr>
        <w:t>Methods 30: 313-321.</w:t>
      </w:r>
    </w:p>
    <w:p w14:paraId="37232183" w14:textId="77777777" w:rsidR="00A549FD" w:rsidRPr="00607E6E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  <w:lang w:val="de-CH"/>
        </w:rPr>
      </w:pPr>
    </w:p>
    <w:p w14:paraId="59C95E47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  <w:r w:rsidRPr="00607E6E">
        <w:rPr>
          <w:rFonts w:ascii="Times" w:hAnsi="Times"/>
          <w:color w:val="000000"/>
          <w:lang w:val="de-CH"/>
        </w:rPr>
        <w:t>5.</w:t>
      </w:r>
      <w:r w:rsidRPr="00607E6E">
        <w:rPr>
          <w:rFonts w:ascii="Times" w:hAnsi="Times"/>
          <w:color w:val="000000"/>
          <w:lang w:val="de-CH"/>
        </w:rPr>
        <w:tab/>
        <w:t xml:space="preserve">Chen D, Xiao H, Zhang K, Wang B, Gao Z, et al. </w:t>
      </w:r>
      <w:r w:rsidRPr="00DC39DC">
        <w:rPr>
          <w:rFonts w:ascii="Times" w:hAnsi="Times"/>
          <w:color w:val="000000"/>
        </w:rPr>
        <w:t>(2010) Retromer is required for apoptotic cell clearance by phagocytic receptor recycling. Science 327: 1261-1264.</w:t>
      </w:r>
    </w:p>
    <w:p w14:paraId="1D32B2C5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</w:p>
    <w:p w14:paraId="3D00F566" w14:textId="77777777" w:rsidR="00A549FD" w:rsidRPr="00DC39DC" w:rsidRDefault="00A549FD" w:rsidP="00A549FD">
      <w:pPr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  <w:r w:rsidRPr="00DC39DC">
        <w:rPr>
          <w:rFonts w:ascii="Times" w:hAnsi="Times"/>
          <w:color w:val="000000"/>
        </w:rPr>
        <w:t>6.</w:t>
      </w:r>
      <w:r w:rsidRPr="00DC39DC">
        <w:rPr>
          <w:rFonts w:ascii="Times" w:hAnsi="Times"/>
          <w:color w:val="000000"/>
        </w:rPr>
        <w:tab/>
        <w:t>Kamath RS, Fraser AG, Dong Y, Poulin G, Durbin R, et al. (2003) Systematic functional analysis of the Caenorhabditis elegans genome using RNAi. Nature 421: 231-237.</w:t>
      </w:r>
    </w:p>
    <w:p w14:paraId="68D32EFB" w14:textId="77777777" w:rsidR="00A549FD" w:rsidRPr="00DC39DC" w:rsidRDefault="00A549FD" w:rsidP="00A549FD">
      <w:pPr>
        <w:tabs>
          <w:tab w:val="left" w:pos="264"/>
        </w:tabs>
        <w:autoSpaceDE w:val="0"/>
        <w:autoSpaceDN w:val="0"/>
        <w:adjustRightInd w:val="0"/>
        <w:ind w:left="264" w:hanging="264"/>
        <w:rPr>
          <w:rFonts w:ascii="Times" w:hAnsi="Times"/>
          <w:color w:val="000000"/>
        </w:rPr>
      </w:pPr>
    </w:p>
    <w:p w14:paraId="08BE46BA" w14:textId="77777777" w:rsidR="00A549FD" w:rsidRPr="00DC39DC" w:rsidRDefault="00A549FD" w:rsidP="00A549FD">
      <w:pPr>
        <w:widowControl w:val="0"/>
        <w:tabs>
          <w:tab w:val="left" w:pos="264"/>
        </w:tabs>
        <w:autoSpaceDE w:val="0"/>
        <w:autoSpaceDN w:val="0"/>
        <w:adjustRightInd w:val="0"/>
        <w:rPr>
          <w:rFonts w:ascii="Times" w:hAnsi="Times"/>
          <w:color w:val="000000"/>
        </w:rPr>
      </w:pPr>
    </w:p>
    <w:p w14:paraId="06AC047F" w14:textId="77777777" w:rsidR="005A739C" w:rsidRDefault="00A549FD" w:rsidP="00A549FD">
      <w:r w:rsidRPr="00DC39DC">
        <w:rPr>
          <w:rFonts w:ascii="Times" w:hAnsi="Times"/>
          <w:b/>
          <w:sz w:val="20"/>
        </w:rPr>
        <w:fldChar w:fldCharType="end"/>
      </w:r>
    </w:p>
    <w:sectPr w:rsidR="005A739C" w:rsidSect="009507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C2D0" w14:textId="77777777" w:rsidR="00F50965" w:rsidRDefault="00F50965" w:rsidP="00F50965">
      <w:r>
        <w:separator/>
      </w:r>
    </w:p>
  </w:endnote>
  <w:endnote w:type="continuationSeparator" w:id="0">
    <w:p w14:paraId="693009DA" w14:textId="77777777" w:rsidR="00F50965" w:rsidRDefault="00F50965" w:rsidP="00F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ABAB" w14:textId="77777777" w:rsidR="00F50965" w:rsidRDefault="00F509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61193" w14:textId="77777777" w:rsidR="00F50965" w:rsidRDefault="00F5096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9B36" w14:textId="77777777" w:rsidR="00F50965" w:rsidRDefault="00F509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53516" w14:textId="77777777" w:rsidR="00F50965" w:rsidRDefault="00F50965" w:rsidP="00F50965">
      <w:r>
        <w:separator/>
      </w:r>
    </w:p>
  </w:footnote>
  <w:footnote w:type="continuationSeparator" w:id="0">
    <w:p w14:paraId="5CF50A29" w14:textId="77777777" w:rsidR="00F50965" w:rsidRDefault="00F50965" w:rsidP="00F50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CB568" w14:textId="77777777" w:rsidR="00F50965" w:rsidRDefault="00F509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3AAF" w14:textId="77777777" w:rsidR="00F50965" w:rsidRDefault="00F50965" w:rsidP="00F50965">
    <w:pPr>
      <w:pStyle w:val="Header"/>
    </w:pPr>
    <w:r>
      <w:t>Almendinger et al.</w:t>
    </w:r>
    <w:r>
      <w:tab/>
    </w:r>
    <w:r>
      <w:tab/>
      <w:t>LST-4 function in cell corpse clearance</w:t>
    </w:r>
  </w:p>
  <w:p w14:paraId="1B121335" w14:textId="77777777" w:rsidR="00F50965" w:rsidRDefault="00F5096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6A11" w14:textId="77777777" w:rsidR="00F50965" w:rsidRDefault="00F5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FD"/>
    <w:rsid w:val="005A739C"/>
    <w:rsid w:val="00950741"/>
    <w:rsid w:val="00A549FD"/>
    <w:rsid w:val="00F5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1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0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0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6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9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09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9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09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9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Macintosh Word</Application>
  <DocSecurity>0</DocSecurity>
  <Lines>7</Lines>
  <Paragraphs>2</Paragraphs>
  <ScaleCrop>false</ScaleCrop>
  <Company>University of Zurich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Almendinger</dc:creator>
  <cp:keywords/>
  <dc:description/>
  <cp:lastModifiedBy>Johann Almendinger</cp:lastModifiedBy>
  <cp:revision>2</cp:revision>
  <dcterms:created xsi:type="dcterms:W3CDTF">2011-03-17T20:47:00Z</dcterms:created>
  <dcterms:modified xsi:type="dcterms:W3CDTF">2011-03-17T20:54:00Z</dcterms:modified>
</cp:coreProperties>
</file>