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2" w:rsidRPr="00E0187E" w:rsidRDefault="00B57FE2" w:rsidP="00B57FE2">
      <w:pPr>
        <w:spacing w:line="0" w:lineRule="atLeast"/>
        <w:rPr>
          <w:rFonts w:ascii="Arial" w:hAnsi="Arial" w:cs="Arial"/>
          <w:b/>
          <w:lang w:eastAsia="ja-JP"/>
        </w:rPr>
      </w:pPr>
      <w:r w:rsidRPr="00E0187E">
        <w:rPr>
          <w:rFonts w:ascii="Arial" w:hAnsi="Arial" w:cs="Arial"/>
          <w:b/>
          <w:lang w:eastAsia="ja-JP"/>
        </w:rPr>
        <w:t xml:space="preserve">Table </w:t>
      </w:r>
      <w:r w:rsidR="00676060">
        <w:rPr>
          <w:rFonts w:ascii="Arial" w:hAnsi="Arial" w:cs="Arial" w:hint="eastAsia"/>
          <w:b/>
          <w:lang w:eastAsia="ja-JP"/>
        </w:rPr>
        <w:t>S</w:t>
      </w:r>
      <w:r w:rsidRPr="00E0187E">
        <w:rPr>
          <w:rFonts w:ascii="Arial" w:hAnsi="Arial" w:cs="Arial"/>
          <w:b/>
          <w:lang w:eastAsia="ja-JP"/>
        </w:rPr>
        <w:t xml:space="preserve">1. Socioeconomic, </w:t>
      </w:r>
      <w:r w:rsidRPr="00E0187E">
        <w:rPr>
          <w:rFonts w:ascii="Arial" w:hAnsi="Arial" w:cs="Arial" w:hint="eastAsia"/>
          <w:b/>
          <w:lang w:eastAsia="ja-JP"/>
        </w:rPr>
        <w:t xml:space="preserve">geographic </w:t>
      </w:r>
      <w:r w:rsidRPr="00E0187E">
        <w:rPr>
          <w:rFonts w:ascii="Arial" w:hAnsi="Arial" w:cs="Arial"/>
          <w:b/>
          <w:lang w:eastAsia="ja-JP"/>
        </w:rPr>
        <w:t>and demographic characteristics and health service utilization of women aged 15 to 49 years and their children aged under five, the Demographic and Health Surveys 2003 and 2008, Ghana.</w:t>
      </w:r>
    </w:p>
    <w:tbl>
      <w:tblPr>
        <w:tblW w:w="8052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04"/>
        <w:gridCol w:w="4028"/>
        <w:gridCol w:w="588"/>
        <w:gridCol w:w="1329"/>
        <w:gridCol w:w="588"/>
        <w:gridCol w:w="1315"/>
      </w:tblGrid>
      <w:tr w:rsidR="00B57FE2" w:rsidRPr="00E0187E" w:rsidTr="005A55F9">
        <w:trPr>
          <w:trHeight w:val="285"/>
        </w:trPr>
        <w:tc>
          <w:tcPr>
            <w:tcW w:w="4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Characteristics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2003 (N=3,747)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2008 (N=2,862))</w:t>
            </w:r>
          </w:p>
        </w:tc>
      </w:tr>
      <w:tr w:rsidR="00B57FE2" w:rsidRPr="00E0187E" w:rsidTr="005A55F9">
        <w:trPr>
          <w:trHeight w:val="27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Type of Residence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Urban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32.5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(30.0–35.2)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37.1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(34.3–39.9)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Rural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67.5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(64.8–70.1)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62.9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(60.1–65.7)</w:t>
            </w:r>
          </w:p>
        </w:tc>
      </w:tr>
      <w:tr w:rsidR="00B57FE2" w:rsidRPr="00E0187E" w:rsidTr="005A55F9">
        <w:trPr>
          <w:trHeight w:val="27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Region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Greater Accra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10.4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(9.0–12.1)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11.8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(10.1–13.8)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Western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10.1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(8.5–11.9)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(7.8–11.0)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Central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(6.8–10.6)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(8.0–11.4)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Volta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(6.9–9.5)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(7.2–10.7)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Eastern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(8.5–11.4)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(7.1–9.4)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Ashanti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18.5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(16.2–21.0)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18.9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(16.5–21.5)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Brong</w:t>
            </w:r>
            <w:proofErr w:type="spellEnd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Ahafo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11.1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(9.6–12.8)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(8.1–10.8)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Upper West, Eastern &amp; Northern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23.4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(21.1–25.9)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24.2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(21.6–27.0)</w:t>
            </w:r>
          </w:p>
        </w:tc>
      </w:tr>
      <w:tr w:rsidR="00B57FE2" w:rsidRPr="00E0187E" w:rsidTr="005A55F9">
        <w:trPr>
          <w:trHeight w:val="27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Religion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 religion/other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(5.4–8.3)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(3.5–6.1)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Roman Catholic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12.0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(10.3–13.9)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11.9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(10.1–14)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Protestant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14.5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(12.6–16.7)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12.3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(10.6–14.4)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Other Christian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44.2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(41.2–47.2)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45.4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(42.2–48.6)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Moslem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18.4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(15.6–21.5)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19.1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(15.6–23.3)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Traditional/Spiritual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(3.2–5.7)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(4.6–9.3)</w:t>
            </w:r>
          </w:p>
        </w:tc>
      </w:tr>
      <w:tr w:rsidR="00B57FE2" w:rsidRPr="00E0187E" w:rsidTr="005A55F9">
        <w:trPr>
          <w:trHeight w:val="27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Ethnic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Akan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46.3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(42.7–49.9)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44.8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(41.2–48.6)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Ga</w:t>
            </w:r>
            <w:proofErr w:type="spellEnd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/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Dangme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7.2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(5.5–9.4)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(3.8–6.7)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Ewe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12.1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(10.2–14.4)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12.7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(10.5–15.3)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Guan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(1.7–3.5)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(1.6–5.2)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Mole-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Dagbani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16.8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(14.1–20.0)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(17.6–24.5)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Grussi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(1.8–4.5)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(2.0–4.1)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Gruma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(2.5–7.2)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(4.1–8.6)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Others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8.0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(5.9–10.8)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(3.5–6.7)</w:t>
            </w:r>
          </w:p>
        </w:tc>
      </w:tr>
      <w:tr w:rsidR="00B57FE2" w:rsidRPr="00E0187E" w:rsidTr="005A55F9">
        <w:trPr>
          <w:trHeight w:val="27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Wealth quintiles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Poorest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31.6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(28.7–34.7)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23.8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(20.6–27.3)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Poorer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28.2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(25.6–31.0)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21.0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(18.4–23.9)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Average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16.3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(14.3–18.5)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(17.5–23.0)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Richer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12.7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(11.1–14.5)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18.9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(16.5–21.6)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Richest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11.1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(9.2–13.5)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16.2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(14.2–18.4)</w:t>
            </w:r>
          </w:p>
        </w:tc>
      </w:tr>
      <w:tr w:rsidR="00B57FE2" w:rsidRPr="00E0187E" w:rsidTr="005A55F9">
        <w:trPr>
          <w:trHeight w:val="27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Maternal highest education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None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41.2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(38.2–44.1)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34.0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(31.2–37.0)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Primary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22.8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(20.8–25.0)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24.9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(22.5–27.4)</w:t>
            </w:r>
          </w:p>
        </w:tc>
      </w:tr>
      <w:tr w:rsidR="00B57FE2" w:rsidRPr="00E0187E" w:rsidTr="005A55F9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Secondary/higher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36.0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(33.3–38.8)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41.1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(38.1–44.2)</w:t>
            </w:r>
          </w:p>
        </w:tc>
      </w:tr>
    </w:tbl>
    <w:p w:rsidR="00B57FE2" w:rsidRPr="00E0187E" w:rsidRDefault="00B57FE2" w:rsidP="00B57FE2">
      <w:pPr>
        <w:spacing w:line="0" w:lineRule="atLeast"/>
        <w:contextualSpacing/>
        <w:rPr>
          <w:rFonts w:ascii="Arial" w:hAnsi="Arial" w:cs="Arial"/>
          <w:sz w:val="20"/>
          <w:szCs w:val="20"/>
          <w:lang w:eastAsia="ja-JP"/>
        </w:rPr>
      </w:pPr>
      <w:r w:rsidRPr="00E0187E">
        <w:rPr>
          <w:rFonts w:ascii="Arial" w:hAnsi="Arial" w:cs="Arial"/>
          <w:sz w:val="20"/>
          <w:szCs w:val="20"/>
          <w:lang w:eastAsia="ja-JP"/>
        </w:rPr>
        <w:t>Values are percentages with 95% confidence intervals in parentheses.</w:t>
      </w:r>
    </w:p>
    <w:p w:rsidR="00B57FE2" w:rsidRPr="00E0187E" w:rsidRDefault="00B57FE2" w:rsidP="00B57FE2">
      <w:pPr>
        <w:spacing w:line="0" w:lineRule="atLeast"/>
        <w:rPr>
          <w:rFonts w:ascii="Arial" w:hAnsi="Arial" w:cs="Arial"/>
          <w:b/>
          <w:lang w:eastAsia="ja-JP"/>
        </w:rPr>
      </w:pPr>
      <w:r w:rsidRPr="00E0187E">
        <w:br w:type="page"/>
      </w:r>
      <w:r w:rsidRPr="00E0187E">
        <w:rPr>
          <w:rFonts w:ascii="Arial" w:hAnsi="Arial" w:cs="Arial"/>
          <w:b/>
          <w:lang w:eastAsia="ja-JP"/>
        </w:rPr>
        <w:lastRenderedPageBreak/>
        <w:t xml:space="preserve">Table </w:t>
      </w:r>
      <w:r w:rsidR="00676060">
        <w:rPr>
          <w:rFonts w:ascii="Arial" w:hAnsi="Arial" w:cs="Arial" w:hint="eastAsia"/>
          <w:b/>
          <w:lang w:eastAsia="ja-JP"/>
        </w:rPr>
        <w:t>S</w:t>
      </w:r>
      <w:r w:rsidRPr="00E0187E">
        <w:rPr>
          <w:rFonts w:ascii="Arial" w:hAnsi="Arial" w:cs="Arial"/>
          <w:b/>
          <w:lang w:eastAsia="ja-JP"/>
        </w:rPr>
        <w:t xml:space="preserve">1. </w:t>
      </w:r>
      <w:r w:rsidRPr="00E0187E">
        <w:rPr>
          <w:rFonts w:ascii="Arial" w:hAnsi="Arial" w:cs="Arial" w:hint="eastAsia"/>
          <w:b/>
          <w:lang w:eastAsia="ja-JP"/>
        </w:rPr>
        <w:t>(Continued)</w:t>
      </w:r>
    </w:p>
    <w:tbl>
      <w:tblPr>
        <w:tblW w:w="802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61"/>
        <w:gridCol w:w="3895"/>
        <w:gridCol w:w="699"/>
        <w:gridCol w:w="1264"/>
        <w:gridCol w:w="590"/>
        <w:gridCol w:w="1315"/>
      </w:tblGrid>
      <w:tr w:rsidR="00B57FE2" w:rsidRPr="00E0187E" w:rsidTr="005A55F9">
        <w:trPr>
          <w:trHeight w:val="285"/>
        </w:trPr>
        <w:tc>
          <w:tcPr>
            <w:tcW w:w="4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Characteristics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2003 (N=3,747)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2008 (N=2,862))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Maternal age at birth (</w:t>
            </w:r>
            <w:r w:rsidRPr="00E0187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ja-JP"/>
              </w:rPr>
              <w:t>year</w:t>
            </w: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s)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13–16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1.4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(1.1–1.9)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(1.1–2.1)</w:t>
            </w:r>
          </w:p>
        </w:tc>
      </w:tr>
      <w:tr w:rsidR="00B57FE2" w:rsidRPr="00E0187E" w:rsidTr="005A55F9">
        <w:trPr>
          <w:trHeight w:val="285"/>
        </w:trPr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17–48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98.6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(98.1–99.0)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98.5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(97.9–98.9)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Marital status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Married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83.5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(81.3–85.4)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74.6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(71.9–77.1)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Living together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(7.7–11.6)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19.6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(17.3–22.1)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Widowed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(0.9–1.8)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(0.7–1.6)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Divorced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(1.4–2.7)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(1.3–3.0)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Not living together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(3.1–4.8)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(2.1–3.7)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ORS used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(6.3–8.7)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11.8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(10.0–13.8)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Bed net used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17.1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(14.9–19.6)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49.2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(46.0–52.4)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Having more than 4 ANC visits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69.1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(66.1–71.9)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(75.2–80.3)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Child's sex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Female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51.0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(49.3–52.8)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52.2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(50.1–54.3)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Male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49.0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(47.2–50.7)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47.8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(45.7–49.9)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Multiplicity in birth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(3.1–5.3)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(3.5–6.0)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Preceding birth interval (months)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Century" w:eastAsia="ＭＳ Ｐゴシック" w:hAnsi="Century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First birth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20.7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(19.3–22.3)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(19.2–22.3)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1–18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4.7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(3.9–5.5)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(3.0–4.8)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19–23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6.1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(6.1–7.1)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7.3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(6.3–8.4)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24–35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24.1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(22.6–25.8)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21.8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(19.9–23.7)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36+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44.4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(42.4–46.3)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46.5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(44.4–48.6)</w:t>
            </w:r>
          </w:p>
        </w:tc>
      </w:tr>
      <w:tr w:rsidR="00B57FE2" w:rsidRPr="00E0187E" w:rsidTr="005A55F9">
        <w:trPr>
          <w:trHeight w:val="27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Breastfeeding duration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&lt;1 month for older than 1-month old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(0.4–1.4)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(1.0–2.3)</w:t>
            </w:r>
          </w:p>
        </w:tc>
      </w:tr>
      <w:tr w:rsidR="00B57FE2" w:rsidRPr="00E0187E" w:rsidTr="005A55F9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&lt;6 months for older than 6-month old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(0.8–1.9)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2.4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FE2" w:rsidRPr="00E0187E" w:rsidRDefault="00B57FE2" w:rsidP="005A55F9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(1.7–3.3)</w:t>
            </w:r>
          </w:p>
        </w:tc>
      </w:tr>
    </w:tbl>
    <w:p w:rsidR="00B57FE2" w:rsidRPr="00E0187E" w:rsidRDefault="00676060" w:rsidP="00B57FE2">
      <w:pPr>
        <w:spacing w:line="0" w:lineRule="atLeast"/>
        <w:contextualSpacing/>
        <w:rPr>
          <w:rFonts w:ascii="Arial" w:hAnsi="Arial" w:cs="Arial"/>
          <w:sz w:val="20"/>
          <w:szCs w:val="20"/>
          <w:lang w:eastAsia="ja-JP"/>
        </w:rPr>
      </w:pPr>
      <w:bookmarkStart w:id="0" w:name="_Toc247377449"/>
      <w:bookmarkStart w:id="1" w:name="_Toc248758652"/>
      <w:bookmarkStart w:id="2" w:name="_Toc249104865"/>
      <w:bookmarkStart w:id="3" w:name="_Toc249115618"/>
      <w:bookmarkStart w:id="4" w:name="_Toc249116409"/>
      <w:bookmarkStart w:id="5" w:name="_Toc250580739"/>
      <w:bookmarkStart w:id="6" w:name="_Toc250582874"/>
      <w:bookmarkStart w:id="7" w:name="_Toc251195404"/>
      <w:r>
        <w:rPr>
          <w:rFonts w:ascii="Arial" w:hAnsi="Arial" w:cs="Arial" w:hint="eastAsia"/>
          <w:sz w:val="20"/>
          <w:szCs w:val="20"/>
          <w:lang w:eastAsia="ja-JP"/>
        </w:rPr>
        <w:t>V</w:t>
      </w:r>
      <w:r w:rsidR="00B57FE2" w:rsidRPr="00E0187E">
        <w:rPr>
          <w:rFonts w:ascii="Arial" w:hAnsi="Arial" w:cs="Arial"/>
          <w:sz w:val="20"/>
          <w:szCs w:val="20"/>
          <w:lang w:eastAsia="ja-JP"/>
        </w:rPr>
        <w:t>alues are percentages with 95% confidence intervals in parentheses.</w:t>
      </w:r>
    </w:p>
    <w:p w:rsidR="003F5A48" w:rsidRPr="00676060" w:rsidRDefault="00B57FE2">
      <w:pPr>
        <w:rPr>
          <w:rFonts w:ascii="Arial" w:hAnsi="Arial" w:cs="Arial" w:hint="eastAsia"/>
          <w:sz w:val="20"/>
          <w:lang w:eastAsia="ja-JP"/>
        </w:rPr>
      </w:pPr>
      <w:r w:rsidRPr="00E0187E">
        <w:rPr>
          <w:b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3F5A48" w:rsidRPr="00676060" w:rsidSect="003F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C6" w:rsidRDefault="00EB46C6" w:rsidP="00676060">
      <w:r>
        <w:separator/>
      </w:r>
    </w:p>
  </w:endnote>
  <w:endnote w:type="continuationSeparator" w:id="0">
    <w:p w:rsidR="00EB46C6" w:rsidRDefault="00EB46C6" w:rsidP="006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C6" w:rsidRDefault="00EB46C6" w:rsidP="00676060">
      <w:r>
        <w:separator/>
      </w:r>
    </w:p>
  </w:footnote>
  <w:footnote w:type="continuationSeparator" w:id="0">
    <w:p w:rsidR="00EB46C6" w:rsidRDefault="00EB46C6" w:rsidP="00676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FE2"/>
    <w:rsid w:val="0031560E"/>
    <w:rsid w:val="003631B1"/>
    <w:rsid w:val="003D15D9"/>
    <w:rsid w:val="003F5A48"/>
    <w:rsid w:val="00676060"/>
    <w:rsid w:val="00780087"/>
    <w:rsid w:val="008D0226"/>
    <w:rsid w:val="00986463"/>
    <w:rsid w:val="00B14118"/>
    <w:rsid w:val="00B57FE2"/>
    <w:rsid w:val="00C979AB"/>
    <w:rsid w:val="00CC0535"/>
    <w:rsid w:val="00CD7A65"/>
    <w:rsid w:val="00CE12B5"/>
    <w:rsid w:val="00EB46C6"/>
    <w:rsid w:val="00F3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  <w:pPr>
      <w:spacing w:after="0" w:line="240" w:lineRule="auto"/>
    </w:pPr>
    <w:rPr>
      <w:rFonts w:ascii="Times New Roman" w:eastAsia="ＭＳ 明朝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F371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44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44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44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44"/>
    <w:pPr>
      <w:spacing w:before="240" w:after="60"/>
      <w:outlineLvl w:val="6"/>
    </w:pPr>
    <w:rPr>
      <w:rFonts w:asciiTheme="minorHAnsi" w:eastAsiaTheme="minorEastAsia" w:hAnsiTheme="minorHAnsi" w:cstheme="majorBidi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44"/>
    <w:pPr>
      <w:spacing w:before="240" w:after="60"/>
      <w:outlineLvl w:val="7"/>
    </w:pPr>
    <w:rPr>
      <w:rFonts w:asciiTheme="minorHAnsi" w:eastAsiaTheme="minorEastAsia" w:hAnsiTheme="minorHAnsi" w:cstheme="majorBidi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71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7144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71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3714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3714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3714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3714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3714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3714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D0226"/>
    <w:rPr>
      <w:rFonts w:asciiTheme="minorHAnsi" w:eastAsiaTheme="minorEastAsia" w:hAnsiTheme="minorHAnsi"/>
      <w:b/>
      <w:bCs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F371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a5">
    <w:name w:val="表題 (文字)"/>
    <w:basedOn w:val="a0"/>
    <w:link w:val="a4"/>
    <w:uiPriority w:val="10"/>
    <w:rsid w:val="00F371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37144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7">
    <w:name w:val="副題 (文字)"/>
    <w:basedOn w:val="a0"/>
    <w:link w:val="a6"/>
    <w:uiPriority w:val="11"/>
    <w:rsid w:val="00F371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37144"/>
    <w:rPr>
      <w:b/>
      <w:bCs/>
    </w:rPr>
  </w:style>
  <w:style w:type="character" w:styleId="a9">
    <w:name w:val="Emphasis"/>
    <w:basedOn w:val="a0"/>
    <w:uiPriority w:val="20"/>
    <w:qFormat/>
    <w:rsid w:val="00F3714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37144"/>
    <w:rPr>
      <w:rFonts w:asciiTheme="minorHAnsi" w:eastAsiaTheme="minorEastAsia" w:hAnsiTheme="minorHAnsi"/>
      <w:szCs w:val="32"/>
      <w:lang w:bidi="en-US"/>
    </w:rPr>
  </w:style>
  <w:style w:type="character" w:customStyle="1" w:styleId="ab">
    <w:name w:val="行間詰め (文字)"/>
    <w:basedOn w:val="a0"/>
    <w:link w:val="aa"/>
    <w:uiPriority w:val="1"/>
    <w:rsid w:val="00F37144"/>
    <w:rPr>
      <w:sz w:val="24"/>
      <w:szCs w:val="32"/>
    </w:rPr>
  </w:style>
  <w:style w:type="paragraph" w:styleId="ac">
    <w:name w:val="List Paragraph"/>
    <w:basedOn w:val="a"/>
    <w:uiPriority w:val="34"/>
    <w:qFormat/>
    <w:rsid w:val="00F37144"/>
    <w:pPr>
      <w:ind w:left="720"/>
      <w:contextualSpacing/>
    </w:pPr>
    <w:rPr>
      <w:rFonts w:asciiTheme="minorHAnsi" w:eastAsiaTheme="minorEastAsia" w:hAnsiTheme="minorHAnsi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F37144"/>
    <w:rPr>
      <w:rFonts w:asciiTheme="minorHAnsi" w:eastAsiaTheme="minorEastAsia" w:hAnsiTheme="minorHAnsi" w:cstheme="majorBidi"/>
      <w:i/>
      <w:lang w:bidi="en-US"/>
    </w:rPr>
  </w:style>
  <w:style w:type="character" w:customStyle="1" w:styleId="ae">
    <w:name w:val="引用文 (文字)"/>
    <w:basedOn w:val="a0"/>
    <w:link w:val="ad"/>
    <w:uiPriority w:val="29"/>
    <w:rsid w:val="00F37144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37144"/>
    <w:pPr>
      <w:ind w:left="720" w:right="720"/>
    </w:pPr>
    <w:rPr>
      <w:rFonts w:asciiTheme="minorHAnsi" w:eastAsiaTheme="minorEastAsia" w:hAnsiTheme="minorHAnsi" w:cstheme="majorBidi"/>
      <w:b/>
      <w:i/>
      <w:szCs w:val="22"/>
      <w:lang w:bidi="en-US"/>
    </w:rPr>
  </w:style>
  <w:style w:type="character" w:customStyle="1" w:styleId="22">
    <w:name w:val="引用文 2 (文字)"/>
    <w:basedOn w:val="a0"/>
    <w:link w:val="21"/>
    <w:uiPriority w:val="30"/>
    <w:rsid w:val="00F37144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3714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371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714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371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71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7144"/>
    <w:pPr>
      <w:outlineLvl w:val="9"/>
    </w:pPr>
  </w:style>
  <w:style w:type="paragraph" w:styleId="11">
    <w:name w:val="toc 1"/>
    <w:basedOn w:val="af3"/>
    <w:next w:val="af3"/>
    <w:autoRedefine/>
    <w:uiPriority w:val="39"/>
    <w:unhideWhenUsed/>
    <w:qFormat/>
    <w:rsid w:val="00F37144"/>
    <w:pPr>
      <w:spacing w:before="240" w:after="240"/>
    </w:pPr>
    <w:rPr>
      <w:rFonts w:ascii="Times New Roman" w:hAnsi="Times New Roman" w:cstheme="minorHAnsi"/>
      <w:bCs/>
      <w:szCs w:val="20"/>
    </w:rPr>
  </w:style>
  <w:style w:type="paragraph" w:styleId="25">
    <w:name w:val="toc 2"/>
    <w:basedOn w:val="af3"/>
    <w:next w:val="af3"/>
    <w:autoRedefine/>
    <w:uiPriority w:val="39"/>
    <w:unhideWhenUsed/>
    <w:qFormat/>
    <w:rsid w:val="00F37144"/>
    <w:pPr>
      <w:tabs>
        <w:tab w:val="right" w:leader="dot" w:pos="8777"/>
      </w:tabs>
      <w:ind w:left="238"/>
    </w:pPr>
    <w:rPr>
      <w:rFonts w:ascii="Times New Roman" w:hAnsi="Times New Roman" w:cstheme="minorHAnsi"/>
      <w:noProof/>
      <w:sz w:val="28"/>
      <w:szCs w:val="28"/>
      <w:lang w:eastAsia="ja-JP"/>
    </w:rPr>
  </w:style>
  <w:style w:type="paragraph" w:styleId="31">
    <w:name w:val="toc 3"/>
    <w:basedOn w:val="af3"/>
    <w:next w:val="af3"/>
    <w:autoRedefine/>
    <w:uiPriority w:val="39"/>
    <w:unhideWhenUsed/>
    <w:qFormat/>
    <w:rsid w:val="00F37144"/>
    <w:pPr>
      <w:ind w:left="480"/>
    </w:pPr>
    <w:rPr>
      <w:rFonts w:ascii="Times New Roman" w:hAnsi="Times New Roman" w:cstheme="minorHAnsi"/>
      <w:iCs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31560E"/>
    <w:rPr>
      <w:rFonts w:asciiTheme="minorHAnsi" w:eastAsiaTheme="minorEastAsia" w:hAnsiTheme="minorHAnsi"/>
      <w:lang w:bidi="en-US"/>
    </w:rPr>
  </w:style>
  <w:style w:type="character" w:customStyle="1" w:styleId="af4">
    <w:name w:val="本文 (文字)"/>
    <w:basedOn w:val="a0"/>
    <w:link w:val="af3"/>
    <w:uiPriority w:val="99"/>
    <w:semiHidden/>
    <w:rsid w:val="0031560E"/>
    <w:rPr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6760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676060"/>
    <w:rPr>
      <w:rFonts w:ascii="Times New Roman" w:eastAsia="ＭＳ 明朝" w:hAnsi="Times New Roman"/>
      <w:sz w:val="24"/>
      <w:szCs w:val="24"/>
      <w:lang w:bidi="ar-SA"/>
    </w:rPr>
  </w:style>
  <w:style w:type="paragraph" w:styleId="af7">
    <w:name w:val="footer"/>
    <w:basedOn w:val="a"/>
    <w:link w:val="af8"/>
    <w:uiPriority w:val="99"/>
    <w:semiHidden/>
    <w:unhideWhenUsed/>
    <w:rsid w:val="0067606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676060"/>
    <w:rPr>
      <w:rFonts w:ascii="Times New Roman" w:eastAsia="ＭＳ 明朝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Haruyo NAKAMURA</dc:creator>
  <cp:lastModifiedBy>Haruyo NAKAMURA</cp:lastModifiedBy>
  <cp:revision>2</cp:revision>
  <dcterms:created xsi:type="dcterms:W3CDTF">2011-02-22T23:55:00Z</dcterms:created>
  <dcterms:modified xsi:type="dcterms:W3CDTF">2011-02-22T23:55:00Z</dcterms:modified>
</cp:coreProperties>
</file>