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2F" w:rsidRPr="00CC5D1D" w:rsidRDefault="00C9242F" w:rsidP="00C9242F">
      <w:pPr>
        <w:spacing w:line="360" w:lineRule="auto"/>
        <w:rPr>
          <w:b/>
          <w:sz w:val="40"/>
          <w:szCs w:val="32"/>
          <w:lang w:val="en-US"/>
        </w:rPr>
      </w:pPr>
      <w:r>
        <w:rPr>
          <w:b/>
          <w:sz w:val="40"/>
          <w:lang w:val="en-US"/>
        </w:rPr>
        <w:t>Supporting m</w:t>
      </w:r>
      <w:r>
        <w:rPr>
          <w:b/>
          <w:sz w:val="40"/>
          <w:szCs w:val="32"/>
          <w:lang w:val="en-US"/>
        </w:rPr>
        <w:t>aterials and m</w:t>
      </w:r>
      <w:r w:rsidRPr="00CC5D1D">
        <w:rPr>
          <w:b/>
          <w:sz w:val="40"/>
          <w:szCs w:val="32"/>
          <w:lang w:val="en-US"/>
        </w:rPr>
        <w:t>ethods</w:t>
      </w:r>
    </w:p>
    <w:p w:rsidR="00C9242F" w:rsidRDefault="00C9242F" w:rsidP="00C9242F">
      <w:pPr>
        <w:spacing w:line="360" w:lineRule="auto"/>
        <w:rPr>
          <w:b/>
          <w:i/>
          <w:lang w:val="en-US"/>
        </w:rPr>
      </w:pPr>
    </w:p>
    <w:p w:rsidR="00C9242F" w:rsidRDefault="00C9242F" w:rsidP="00C9242F">
      <w:pPr>
        <w:spacing w:line="360" w:lineRule="auto"/>
        <w:rPr>
          <w:b/>
          <w:i/>
          <w:sz w:val="28"/>
          <w:lang w:val="en-GB"/>
        </w:rPr>
      </w:pPr>
      <w:r w:rsidRPr="00F60500">
        <w:rPr>
          <w:b/>
          <w:i/>
          <w:sz w:val="28"/>
          <w:lang w:val="en-GB"/>
        </w:rPr>
        <w:t xml:space="preserve">Sample collection </w:t>
      </w:r>
    </w:p>
    <w:p w:rsidR="00C9242F" w:rsidRDefault="00C9242F" w:rsidP="00C9242F">
      <w:pPr>
        <w:spacing w:line="360" w:lineRule="auto"/>
        <w:rPr>
          <w:b/>
          <w:i/>
          <w:sz w:val="28"/>
          <w:lang w:val="en-GB"/>
        </w:rPr>
      </w:pPr>
    </w:p>
    <w:p w:rsidR="00C9242F" w:rsidRDefault="00C9242F" w:rsidP="00C9242F">
      <w:pPr>
        <w:spacing w:line="360" w:lineRule="auto"/>
        <w:jc w:val="both"/>
        <w:rPr>
          <w:lang w:val="en-GB"/>
        </w:rPr>
      </w:pPr>
      <w:r w:rsidRPr="004E0A32">
        <w:rPr>
          <w:lang w:val="en-GB"/>
        </w:rPr>
        <w:t>Samples were collected in a gradient up and downstream from a waste water treatment plant (WWTP) located in Patancheru, Hyder</w:t>
      </w:r>
      <w:r>
        <w:rPr>
          <w:lang w:val="en-GB"/>
        </w:rPr>
        <w:t>a</w:t>
      </w:r>
      <w:r w:rsidRPr="004E0A32">
        <w:rPr>
          <w:lang w:val="en-GB"/>
        </w:rPr>
        <w:t>bad, India (</w:t>
      </w:r>
      <w:r>
        <w:rPr>
          <w:lang w:val="en-GB"/>
        </w:rPr>
        <w:t>t</w:t>
      </w:r>
      <w:r w:rsidRPr="004E0A32">
        <w:rPr>
          <w:lang w:val="en-GB"/>
        </w:rPr>
        <w:t xml:space="preserve">able </w:t>
      </w:r>
      <w:r>
        <w:rPr>
          <w:lang w:val="en-GB"/>
        </w:rPr>
        <w:t>S</w:t>
      </w:r>
      <w:r w:rsidRPr="004E0A32">
        <w:rPr>
          <w:lang w:val="en-GB"/>
        </w:rPr>
        <w:t>1) and up and downstream from a WWTP located in Sköv</w:t>
      </w:r>
      <w:r>
        <w:rPr>
          <w:lang w:val="en-GB"/>
        </w:rPr>
        <w:t xml:space="preserve">de, Sweden. Multiple samples (5 to </w:t>
      </w:r>
      <w:r w:rsidRPr="004E0A32">
        <w:rPr>
          <w:lang w:val="en-GB"/>
        </w:rPr>
        <w:t xml:space="preserve">6) were collected at each site to minimize the spatial variability. </w:t>
      </w:r>
    </w:p>
    <w:p w:rsidR="00C9242F" w:rsidRDefault="00C9242F" w:rsidP="00C9242F">
      <w:pPr>
        <w:spacing w:line="360" w:lineRule="auto"/>
        <w:rPr>
          <w:b/>
          <w:sz w:val="28"/>
          <w:lang w:val="en-US"/>
        </w:rPr>
      </w:pPr>
    </w:p>
    <w:p w:rsidR="00C9242F" w:rsidRDefault="00C9242F" w:rsidP="00C9242F">
      <w:pPr>
        <w:spacing w:line="360" w:lineRule="auto"/>
        <w:rPr>
          <w:b/>
          <w:i/>
          <w:sz w:val="28"/>
          <w:lang w:val="en-US"/>
        </w:rPr>
      </w:pPr>
      <w:r w:rsidRPr="00F60500">
        <w:rPr>
          <w:b/>
          <w:i/>
          <w:sz w:val="28"/>
          <w:lang w:val="en-US"/>
        </w:rPr>
        <w:t>DNA extraction and sequencing</w:t>
      </w:r>
    </w:p>
    <w:p w:rsidR="00C9242F" w:rsidRPr="003E573C" w:rsidRDefault="00C9242F" w:rsidP="00C9242F">
      <w:pPr>
        <w:spacing w:line="360" w:lineRule="auto"/>
        <w:rPr>
          <w:b/>
          <w:i/>
          <w:sz w:val="28"/>
          <w:lang w:val="en-US"/>
        </w:rPr>
      </w:pPr>
    </w:p>
    <w:p w:rsidR="00C9242F" w:rsidRDefault="00C9242F" w:rsidP="00C9242F">
      <w:pPr>
        <w:spacing w:line="360" w:lineRule="auto"/>
        <w:jc w:val="both"/>
        <w:rPr>
          <w:lang w:val="en-US"/>
        </w:rPr>
      </w:pPr>
      <w:r w:rsidRPr="001A33D7">
        <w:rPr>
          <w:lang w:val="en-US"/>
        </w:rPr>
        <w:t xml:space="preserve">The DNA extraction was performed by using the MoBio PowerSoilTM DNA Isolation Kit (Solona Beach, CA). To complete homogenization and cell lysis the power bead tubes with sediment and solution C1 were incubated at 70 </w:t>
      </w:r>
      <w:r>
        <w:rPr>
          <w:lang w:val="en-US"/>
        </w:rPr>
        <w:t>°</w:t>
      </w:r>
      <w:r w:rsidRPr="001A33D7">
        <w:rPr>
          <w:lang w:val="en-US"/>
        </w:rPr>
        <w:t xml:space="preserve">C for 10 min. with a briefly vortex after 5 and 10 min. The DNA </w:t>
      </w:r>
      <w:r>
        <w:rPr>
          <w:lang w:val="en-US"/>
        </w:rPr>
        <w:t xml:space="preserve">concentration </w:t>
      </w:r>
      <w:r w:rsidRPr="001A33D7">
        <w:rPr>
          <w:lang w:val="en-US"/>
        </w:rPr>
        <w:t>was measured using a Nanodrop (Thermo Fisher Scie</w:t>
      </w:r>
      <w:r>
        <w:rPr>
          <w:lang w:val="en-US"/>
        </w:rPr>
        <w:t>ntific Inc) and retained at -80 °</w:t>
      </w:r>
      <w:r w:rsidRPr="001A33D7">
        <w:rPr>
          <w:lang w:val="en-US"/>
        </w:rPr>
        <w:t>C until the amplification of purified genomic DNA was performed.</w:t>
      </w:r>
      <w:r>
        <w:rPr>
          <w:lang w:val="en-US"/>
        </w:rPr>
        <w:t xml:space="preserve"> </w:t>
      </w:r>
      <w:r w:rsidRPr="001A33D7">
        <w:rPr>
          <w:lang w:val="en-US"/>
        </w:rPr>
        <w:t xml:space="preserve">The amplification was </w:t>
      </w:r>
      <w:r>
        <w:rPr>
          <w:lang w:val="en-US"/>
        </w:rPr>
        <w:t>done using</w:t>
      </w:r>
      <w:r w:rsidRPr="001A33D7">
        <w:rPr>
          <w:lang w:val="en-US"/>
        </w:rPr>
        <w:t xml:space="preserve"> REPLI-g mini kit (Qiagen). 10</w:t>
      </w:r>
      <w:r>
        <w:rPr>
          <w:lang w:val="en-US"/>
        </w:rPr>
        <w:t xml:space="preserve"> </w:t>
      </w:r>
      <w:r w:rsidRPr="001A33D7">
        <w:rPr>
          <w:lang w:val="en-US"/>
        </w:rPr>
        <w:t>ng of DNA was lysed and denaturated by adding a denaturation buffer a</w:t>
      </w:r>
      <w:r>
        <w:rPr>
          <w:lang w:val="en-US"/>
        </w:rPr>
        <w:t>nd was then incubated for 3 min</w:t>
      </w:r>
      <w:r w:rsidRPr="001A33D7">
        <w:rPr>
          <w:lang w:val="en-US"/>
        </w:rPr>
        <w:t xml:space="preserve"> at RT. The denaturation was stopped by a neutralization buffer and a master mix containing a reaction buffer and DNA polymerase was added. The amplification reaction was performed by incubating the samples at 30</w:t>
      </w:r>
      <w:r>
        <w:rPr>
          <w:lang w:val="en-US"/>
        </w:rPr>
        <w:t xml:space="preserve"> °</w:t>
      </w:r>
      <w:r w:rsidRPr="001A33D7">
        <w:rPr>
          <w:lang w:val="en-US"/>
        </w:rPr>
        <w:t>C for 16 h in a thermal cycler and the reaction was then stopped by heat</w:t>
      </w:r>
      <w:r>
        <w:rPr>
          <w:lang w:val="en-US"/>
        </w:rPr>
        <w:t>ing for 3 min at 65 °</w:t>
      </w:r>
      <w:r w:rsidRPr="001A33D7">
        <w:rPr>
          <w:lang w:val="en-US"/>
        </w:rPr>
        <w:t>C.</w:t>
      </w:r>
      <w:r>
        <w:rPr>
          <w:lang w:val="en-US"/>
        </w:rPr>
        <w:t xml:space="preserve"> </w:t>
      </w:r>
    </w:p>
    <w:p w:rsidR="00C9242F" w:rsidRDefault="00C9242F" w:rsidP="00C9242F">
      <w:pPr>
        <w:spacing w:line="360" w:lineRule="auto"/>
        <w:jc w:val="both"/>
        <w:rPr>
          <w:lang w:val="en-US"/>
        </w:rPr>
      </w:pPr>
    </w:p>
    <w:p w:rsidR="00C9242F" w:rsidRDefault="00C9242F" w:rsidP="00C9242F">
      <w:pPr>
        <w:spacing w:line="360" w:lineRule="auto"/>
        <w:jc w:val="both"/>
        <w:rPr>
          <w:i/>
          <w:lang w:val="en-GB"/>
        </w:rPr>
      </w:pPr>
      <w:r w:rsidRPr="004E0A32">
        <w:rPr>
          <w:lang w:val="en-GB"/>
        </w:rPr>
        <w:t>Sequencing was done at GATC Biotech (Konstanz, Germany) using a Roche Genome Sequence</w:t>
      </w:r>
      <w:r>
        <w:rPr>
          <w:lang w:val="en-GB"/>
        </w:rPr>
        <w:t>r</w:t>
      </w:r>
      <w:r w:rsidRPr="004E0A32">
        <w:rPr>
          <w:lang w:val="en-GB"/>
        </w:rPr>
        <w:t xml:space="preserve"> FLX Titanium</w:t>
      </w:r>
      <w:r>
        <w:rPr>
          <w:lang w:val="en-GB"/>
        </w:rPr>
        <w:t xml:space="preserve"> </w:t>
      </w:r>
      <w:r>
        <w:rPr>
          <w:lang w:val="en-GB"/>
        </w:rPr>
        <w:fldChar w:fldCharType="begin">
          <w:fldData xml:space="preserve">PEVuZE5vdGU+PENpdGU+PEF1dGhvcj5NYXJndWxpZXM8L0F1dGhvcj48WWVhcj4yMDA1PC9ZZWFy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</w:fldData>
        </w:fldChar>
      </w:r>
      <w:r>
        <w:rPr>
          <w:lang w:val="en-GB"/>
        </w:rPr>
        <w:instrText xml:space="preserve"> ADDIN EN.CITE </w:instrText>
      </w:r>
      <w:r>
        <w:rPr>
          <w:lang w:val="en-GB"/>
        </w:rPr>
        <w:fldChar w:fldCharType="begin">
          <w:fldData xml:space="preserve">PEVuZE5vdGU+PENpdGU+PEF1dGhvcj5NYXJndWxpZXM8L0F1dGhvcj48WWVhcj4yMDA1PC9ZZWFy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lang w:val="en-GB"/>
        </w:rPr>
        <w:t>(</w:t>
      </w:r>
      <w:r w:rsidRPr="00F60500">
        <w:rPr>
          <w:i/>
          <w:lang w:val="en-GB"/>
        </w:rPr>
        <w:t>1</w:t>
      </w:r>
      <w:r>
        <w:rPr>
          <w:lang w:val="en-GB"/>
        </w:rPr>
        <w:t>)</w:t>
      </w:r>
      <w:r>
        <w:rPr>
          <w:lang w:val="en-GB"/>
        </w:rPr>
        <w:fldChar w:fldCharType="end"/>
      </w:r>
      <w:r w:rsidRPr="004E0A32">
        <w:rPr>
          <w:lang w:val="en-GB"/>
        </w:rPr>
        <w:t xml:space="preserve">. Barcode-based multiplexing where used to sequence the eight samples simultaneously. Low-quality reads were removed according to the manufacturer’s recommendation. See </w:t>
      </w:r>
      <w:r>
        <w:rPr>
          <w:lang w:val="en-GB"/>
        </w:rPr>
        <w:t>t</w:t>
      </w:r>
      <w:r w:rsidRPr="004E0A32">
        <w:rPr>
          <w:lang w:val="en-GB"/>
        </w:rPr>
        <w:t xml:space="preserve">able </w:t>
      </w:r>
      <w:r>
        <w:rPr>
          <w:lang w:val="en-GB"/>
        </w:rPr>
        <w:t>S4</w:t>
      </w:r>
      <w:r w:rsidRPr="004E0A32">
        <w:rPr>
          <w:lang w:val="en-GB"/>
        </w:rPr>
        <w:t xml:space="preserve"> for statistics from the sequencing. </w:t>
      </w:r>
    </w:p>
    <w:p w:rsidR="00C9242F" w:rsidRDefault="00C9242F" w:rsidP="00C9242F">
      <w:pPr>
        <w:spacing w:line="360" w:lineRule="auto"/>
        <w:rPr>
          <w:b/>
          <w:sz w:val="28"/>
          <w:lang w:val="en-US"/>
        </w:rPr>
      </w:pPr>
    </w:p>
    <w:p w:rsidR="00C9242F" w:rsidRDefault="00C9242F" w:rsidP="00C9242F">
      <w:pPr>
        <w:spacing w:line="360" w:lineRule="auto"/>
        <w:jc w:val="both"/>
        <w:rPr>
          <w:b/>
          <w:i/>
          <w:sz w:val="28"/>
          <w:lang w:val="en-GB"/>
        </w:rPr>
      </w:pPr>
      <w:r>
        <w:rPr>
          <w:b/>
          <w:i/>
          <w:sz w:val="28"/>
          <w:lang w:val="en-GB"/>
        </w:rPr>
        <w:t>Validation of novel plasmids</w:t>
      </w:r>
    </w:p>
    <w:p w:rsidR="00C9242F" w:rsidRDefault="00C9242F" w:rsidP="00C9242F">
      <w:pPr>
        <w:spacing w:line="360" w:lineRule="auto"/>
        <w:jc w:val="both"/>
        <w:rPr>
          <w:i/>
          <w:lang w:val="en-GB"/>
        </w:rPr>
      </w:pPr>
    </w:p>
    <w:p w:rsidR="00C9242F" w:rsidRDefault="00C9242F" w:rsidP="00C9242F">
      <w:pPr>
        <w:spacing w:line="360" w:lineRule="auto"/>
        <w:jc w:val="both"/>
        <w:rPr>
          <w:lang w:val="en-US"/>
        </w:rPr>
      </w:pPr>
    </w:p>
    <w:p w:rsidR="00C9242F" w:rsidRDefault="00C9242F" w:rsidP="00C9242F">
      <w:pPr>
        <w:spacing w:line="360" w:lineRule="auto"/>
        <w:jc w:val="both"/>
        <w:rPr>
          <w:lang w:val="en-US"/>
        </w:rPr>
      </w:pPr>
      <w:r w:rsidRPr="00613C21">
        <w:rPr>
          <w:lang w:val="en-US"/>
        </w:rPr>
        <w:lastRenderedPageBreak/>
        <w:t>To confirm the presence of the novel plasmids with PCR, back-to-back outward-facing primers (with adjacent 5’ ends) were designed inside</w:t>
      </w:r>
      <w:r>
        <w:rPr>
          <w:lang w:val="en-US"/>
        </w:rPr>
        <w:t xml:space="preserve"> the putative mob gene in pHIRE-D1 and the </w:t>
      </w:r>
      <w:r w:rsidRPr="00035A28">
        <w:rPr>
          <w:i/>
          <w:lang w:val="en-US"/>
        </w:rPr>
        <w:t>qnrD</w:t>
      </w:r>
      <w:r w:rsidRPr="00613C21">
        <w:rPr>
          <w:lang w:val="en-US"/>
        </w:rPr>
        <w:t xml:space="preserve"> </w:t>
      </w:r>
      <w:r>
        <w:rPr>
          <w:lang w:val="en-US"/>
        </w:rPr>
        <w:t xml:space="preserve">gene in pHIRE-U1 </w:t>
      </w:r>
      <w:r w:rsidRPr="00613C21">
        <w:rPr>
          <w:lang w:val="en-US"/>
        </w:rPr>
        <w:t xml:space="preserve">allowing amplification of circular or repetitive linear plasmid sequences. </w:t>
      </w:r>
    </w:p>
    <w:p w:rsidR="00C9242F" w:rsidRDefault="00C9242F" w:rsidP="00C9242F">
      <w:pPr>
        <w:spacing w:line="360" w:lineRule="auto"/>
        <w:jc w:val="both"/>
        <w:rPr>
          <w:lang w:val="en-US"/>
        </w:rPr>
      </w:pPr>
    </w:p>
    <w:tbl>
      <w:tblPr>
        <w:tblStyle w:val="LightShading1"/>
        <w:tblW w:w="0" w:type="auto"/>
        <w:tblLook w:val="04A0"/>
      </w:tblPr>
      <w:tblGrid>
        <w:gridCol w:w="4587"/>
        <w:gridCol w:w="4587"/>
      </w:tblGrid>
      <w:tr w:rsidR="00C9242F" w:rsidRPr="00613C21" w:rsidTr="004C62EE">
        <w:trPr>
          <w:cnfStyle w:val="100000000000"/>
          <w:trHeight w:val="206"/>
        </w:trPr>
        <w:tc>
          <w:tcPr>
            <w:cnfStyle w:val="001000000000"/>
            <w:tcW w:w="4587" w:type="dxa"/>
          </w:tcPr>
          <w:p w:rsidR="00C9242F" w:rsidRDefault="00C9242F" w:rsidP="004C62EE">
            <w:pPr>
              <w:rPr>
                <w:lang w:val="en-US"/>
              </w:rPr>
            </w:pPr>
            <w:r w:rsidRPr="00035A28">
              <w:rPr>
                <w:lang w:val="en-US"/>
              </w:rPr>
              <w:t>Primer name</w:t>
            </w:r>
          </w:p>
        </w:tc>
        <w:tc>
          <w:tcPr>
            <w:tcW w:w="4587" w:type="dxa"/>
          </w:tcPr>
          <w:p w:rsidR="00C9242F" w:rsidRDefault="00C9242F" w:rsidP="004C62EE">
            <w:pPr>
              <w:jc w:val="center"/>
              <w:cnfStyle w:val="100000000000"/>
              <w:rPr>
                <w:lang w:val="en-US"/>
              </w:rPr>
            </w:pPr>
            <w:r>
              <w:rPr>
                <w:lang w:val="en-US"/>
              </w:rPr>
              <w:t>Sequence</w:t>
            </w:r>
          </w:p>
        </w:tc>
      </w:tr>
      <w:tr w:rsidR="00C9242F" w:rsidRPr="00613C21" w:rsidTr="004C62EE">
        <w:trPr>
          <w:cnfStyle w:val="000000100000"/>
          <w:trHeight w:val="267"/>
        </w:trPr>
        <w:tc>
          <w:tcPr>
            <w:cnfStyle w:val="001000000000"/>
            <w:tcW w:w="4587" w:type="dxa"/>
          </w:tcPr>
          <w:p w:rsidR="00C9242F" w:rsidRDefault="00C9242F" w:rsidP="004C62EE">
            <w:pPr>
              <w:jc w:val="both"/>
              <w:rPr>
                <w:lang w:val="en-US"/>
              </w:rPr>
            </w:pPr>
            <w:r>
              <w:rPr>
                <w:lang w:val="en-US"/>
              </w:rPr>
              <w:t>pPHIRE-D1-mob-F1</w:t>
            </w:r>
          </w:p>
        </w:tc>
        <w:tc>
          <w:tcPr>
            <w:tcW w:w="4587" w:type="dxa"/>
          </w:tcPr>
          <w:p w:rsidR="00C9242F" w:rsidRDefault="00C9242F" w:rsidP="004C62EE">
            <w:pPr>
              <w:jc w:val="center"/>
              <w:cnfStyle w:val="000000100000"/>
              <w:rPr>
                <w:b/>
                <w:lang w:val="en-US"/>
              </w:rPr>
            </w:pPr>
            <w:r w:rsidRPr="00407A92">
              <w:rPr>
                <w:lang w:val="en-GB"/>
              </w:rPr>
              <w:t>5'-GGGCGGCACAATCGACTA-3'</w:t>
            </w:r>
          </w:p>
        </w:tc>
      </w:tr>
      <w:tr w:rsidR="00C9242F" w:rsidRPr="00613C21" w:rsidTr="004C62EE">
        <w:trPr>
          <w:trHeight w:val="275"/>
        </w:trPr>
        <w:tc>
          <w:tcPr>
            <w:cnfStyle w:val="001000000000"/>
            <w:tcW w:w="4587" w:type="dxa"/>
          </w:tcPr>
          <w:p w:rsidR="00C9242F" w:rsidRDefault="00C9242F" w:rsidP="004C62EE">
            <w:pPr>
              <w:jc w:val="both"/>
              <w:rPr>
                <w:lang w:val="en-US"/>
              </w:rPr>
            </w:pPr>
            <w:r>
              <w:rPr>
                <w:lang w:val="en-US"/>
              </w:rPr>
              <w:t>pPHIRE-D1-mob-R1</w:t>
            </w:r>
          </w:p>
        </w:tc>
        <w:tc>
          <w:tcPr>
            <w:tcW w:w="4587" w:type="dxa"/>
          </w:tcPr>
          <w:p w:rsidR="00C9242F" w:rsidRDefault="00C9242F" w:rsidP="004C62EE">
            <w:pPr>
              <w:jc w:val="center"/>
              <w:cnfStyle w:val="000000000000"/>
              <w:rPr>
                <w:lang w:val="en-US"/>
              </w:rPr>
            </w:pPr>
            <w:r w:rsidRPr="00407A92">
              <w:rPr>
                <w:lang w:val="en-GB"/>
              </w:rPr>
              <w:t>5'-TGTGGTCGTTGTCTGCCGT-3'</w:t>
            </w:r>
          </w:p>
        </w:tc>
      </w:tr>
      <w:tr w:rsidR="00C9242F" w:rsidRPr="00613C21" w:rsidTr="004C62EE">
        <w:trPr>
          <w:cnfStyle w:val="000000100000"/>
          <w:trHeight w:val="118"/>
        </w:trPr>
        <w:tc>
          <w:tcPr>
            <w:cnfStyle w:val="001000000000"/>
            <w:tcW w:w="4587" w:type="dxa"/>
          </w:tcPr>
          <w:p w:rsidR="00C9242F" w:rsidRDefault="00C9242F" w:rsidP="004C62EE">
            <w:pPr>
              <w:jc w:val="both"/>
              <w:rPr>
                <w:lang w:val="en-US"/>
              </w:rPr>
            </w:pPr>
            <w:r>
              <w:rPr>
                <w:lang w:val="en-US"/>
              </w:rPr>
              <w:t>pPHIRE-U1-mob-F1</w:t>
            </w:r>
          </w:p>
        </w:tc>
        <w:tc>
          <w:tcPr>
            <w:tcW w:w="4587" w:type="dxa"/>
          </w:tcPr>
          <w:p w:rsidR="00C9242F" w:rsidRDefault="00C9242F" w:rsidP="004C62EE">
            <w:pPr>
              <w:jc w:val="center"/>
              <w:cnfStyle w:val="000000100000"/>
              <w:rPr>
                <w:lang w:val="en-US"/>
              </w:rPr>
            </w:pPr>
            <w:r w:rsidRPr="00407A92">
              <w:rPr>
                <w:lang w:val="en-GB"/>
              </w:rPr>
              <w:t>5'-TTCGTGGCTCCGATCTTTCT-3'</w:t>
            </w:r>
          </w:p>
        </w:tc>
      </w:tr>
      <w:tr w:rsidR="00C9242F" w:rsidRPr="00613C21" w:rsidTr="004C62EE">
        <w:trPr>
          <w:trHeight w:val="118"/>
        </w:trPr>
        <w:tc>
          <w:tcPr>
            <w:cnfStyle w:val="001000000000"/>
            <w:tcW w:w="4587" w:type="dxa"/>
          </w:tcPr>
          <w:p w:rsidR="00C9242F" w:rsidRDefault="00C9242F" w:rsidP="004C62EE">
            <w:pPr>
              <w:jc w:val="both"/>
              <w:rPr>
                <w:lang w:val="en-US"/>
              </w:rPr>
            </w:pPr>
            <w:r>
              <w:rPr>
                <w:lang w:val="en-US"/>
              </w:rPr>
              <w:t>pPHIRE-U1-mob-R1</w:t>
            </w:r>
          </w:p>
        </w:tc>
        <w:tc>
          <w:tcPr>
            <w:tcW w:w="4587" w:type="dxa"/>
          </w:tcPr>
          <w:p w:rsidR="00C9242F" w:rsidRDefault="00C9242F" w:rsidP="004C62EE">
            <w:pPr>
              <w:jc w:val="center"/>
              <w:cnfStyle w:val="000000000000"/>
              <w:rPr>
                <w:lang w:val="en-US"/>
              </w:rPr>
            </w:pPr>
            <w:r w:rsidRPr="00407A92">
              <w:rPr>
                <w:lang w:val="en-GB"/>
              </w:rPr>
              <w:t>5'-ACACGGCGCCAGTTATCA-3'</w:t>
            </w:r>
          </w:p>
        </w:tc>
      </w:tr>
    </w:tbl>
    <w:p w:rsidR="00C9242F" w:rsidRDefault="00C9242F" w:rsidP="00C9242F">
      <w:pPr>
        <w:jc w:val="both"/>
        <w:rPr>
          <w:lang w:val="en-US"/>
        </w:rPr>
      </w:pPr>
    </w:p>
    <w:p w:rsidR="00C9242F" w:rsidRDefault="00C9242F" w:rsidP="00C9242F">
      <w:pPr>
        <w:spacing w:line="360" w:lineRule="auto"/>
        <w:jc w:val="both"/>
        <w:rPr>
          <w:lang w:val="en-US"/>
        </w:rPr>
      </w:pPr>
    </w:p>
    <w:p w:rsidR="00C9242F" w:rsidRPr="00613C21" w:rsidRDefault="00C9242F" w:rsidP="00C9242F">
      <w:pPr>
        <w:spacing w:line="360" w:lineRule="auto"/>
        <w:jc w:val="both"/>
        <w:rPr>
          <w:lang w:val="en-US"/>
        </w:rPr>
      </w:pPr>
      <w:r w:rsidRPr="00613C21">
        <w:rPr>
          <w:lang w:val="en-US"/>
        </w:rPr>
        <w:t>The 5 or 6 REPLI-g amplified DNA samples from each of the Indian sites were pooled and diluted to 50 ng/μl. Long-range PCR was then performed using the Platinum Pfx proofreading enzyme (Invitrogen, Carlsbad, CA, USA) and the above primers on DNA from each of the Indian sites. Each 50 μl PCR reaction mixture contained a final concentration 0.3 mM each dNTP, 1 mM MgSO4, 0.3 mM each primer, 250 ng template DNA and 1 U Pfx enzyme in 1X Pfx Amplification Buffer. PCR amplification was performed through 45 cycles of 30 s at 94 °C, 30 s at 55 °C and 12 min at 68 °C with a 5 min initial denaturation step at 94 °C and a 20 min final extension step at 68 °C. PCR products were analyzed with agarose gel electrophoresis.</w:t>
      </w:r>
    </w:p>
    <w:p w:rsidR="00C9242F" w:rsidRDefault="00C9242F" w:rsidP="00C9242F">
      <w:pPr>
        <w:spacing w:line="360" w:lineRule="auto"/>
        <w:jc w:val="both"/>
        <w:rPr>
          <w:b/>
          <w:lang w:val="en-US"/>
        </w:rPr>
      </w:pPr>
    </w:p>
    <w:p w:rsidR="00C9242F" w:rsidRDefault="00C9242F" w:rsidP="00C9242F">
      <w:pPr>
        <w:spacing w:line="360" w:lineRule="auto"/>
        <w:jc w:val="both"/>
        <w:rPr>
          <w:lang w:val="en-GB"/>
        </w:rPr>
      </w:pPr>
    </w:p>
    <w:p w:rsidR="00C9242F" w:rsidRDefault="00C9242F" w:rsidP="00C9242F">
      <w:pPr>
        <w:spacing w:line="360" w:lineRule="auto"/>
        <w:jc w:val="both"/>
        <w:rPr>
          <w:b/>
          <w:i/>
          <w:sz w:val="28"/>
          <w:lang w:val="en-GB"/>
        </w:rPr>
      </w:pPr>
      <w:r w:rsidRPr="00D35880">
        <w:rPr>
          <w:b/>
          <w:i/>
          <w:sz w:val="28"/>
          <w:lang w:val="en-GB"/>
        </w:rPr>
        <w:t>Chemical analysis</w:t>
      </w:r>
    </w:p>
    <w:p w:rsidR="00C9242F" w:rsidRDefault="00C9242F" w:rsidP="00C9242F">
      <w:pPr>
        <w:spacing w:line="360" w:lineRule="auto"/>
        <w:rPr>
          <w:i/>
          <w:szCs w:val="24"/>
          <w:lang w:val="en-GB"/>
        </w:rPr>
      </w:pPr>
    </w:p>
    <w:p w:rsidR="00C9242F" w:rsidRPr="002F0D1F" w:rsidRDefault="00C9242F" w:rsidP="00C9242F">
      <w:pPr>
        <w:spacing w:line="360" w:lineRule="auto"/>
        <w:rPr>
          <w:i/>
          <w:szCs w:val="24"/>
          <w:lang w:val="en-GB"/>
        </w:rPr>
      </w:pPr>
      <w:r w:rsidRPr="00D35880">
        <w:rPr>
          <w:i/>
          <w:szCs w:val="24"/>
          <w:lang w:val="en-GB"/>
        </w:rPr>
        <w:t>Chemicals</w:t>
      </w:r>
    </w:p>
    <w:p w:rsidR="00C9242F" w:rsidRDefault="00C9242F" w:rsidP="00C9242F">
      <w:pPr>
        <w:spacing w:line="360" w:lineRule="auto"/>
        <w:jc w:val="both"/>
        <w:rPr>
          <w:szCs w:val="24"/>
          <w:lang w:val="en-US"/>
        </w:rPr>
      </w:pPr>
      <w:r w:rsidRPr="00CC5D1D">
        <w:rPr>
          <w:szCs w:val="24"/>
          <w:lang w:val="en-US"/>
        </w:rPr>
        <w:t>Ciprofloxacin, difloxacin, enoxacin, enrofloxacin, kanamycin, lomefloxacin, netilmycin, norfloxacin, ofloxacin, pefloxacin, ribostamycin, streptomycin, sulfanilamide, sulfadimethoxine, sulfamerazine, sulfamethazine, sulfamethizole, sulfamethoxazol, sulfamethoxypyridazine, sulfamoxol, sulfaphenazole, sulfapyridine and sulfathiazol were of analytical grade (&gt; 98 %) and obtained from Sigma Aldrich. Acetonitrile, methanol,  and water (Lichrosolv, Hypergrade) were obtained from Merck and formic acid (puriss pa) was obtained from Fluka. C13 labeled surrogate standards; 13C4-ciprofloxacin, and 13C6-sulfamethoxazol were obtained from Cambridge Isotope Laboratories (Andover, MA, USA).</w:t>
      </w:r>
    </w:p>
    <w:p w:rsidR="00C9242F" w:rsidRDefault="00C9242F" w:rsidP="00C9242F">
      <w:pPr>
        <w:spacing w:line="360" w:lineRule="auto"/>
        <w:jc w:val="both"/>
        <w:rPr>
          <w:b/>
          <w:szCs w:val="24"/>
          <w:lang w:val="en-US"/>
        </w:rPr>
      </w:pPr>
    </w:p>
    <w:p w:rsidR="00C9242F" w:rsidRDefault="00C9242F" w:rsidP="00C9242F">
      <w:pPr>
        <w:spacing w:line="360" w:lineRule="auto"/>
        <w:jc w:val="both"/>
        <w:rPr>
          <w:i/>
          <w:szCs w:val="24"/>
          <w:lang w:val="en-US"/>
        </w:rPr>
      </w:pPr>
      <w:r w:rsidRPr="00D35880">
        <w:rPr>
          <w:i/>
          <w:szCs w:val="24"/>
          <w:lang w:val="en-US"/>
        </w:rPr>
        <w:lastRenderedPageBreak/>
        <w:t xml:space="preserve">Soil extraction </w:t>
      </w:r>
    </w:p>
    <w:p w:rsidR="00C9242F" w:rsidRDefault="00C9242F" w:rsidP="00C9242F">
      <w:pPr>
        <w:spacing w:line="360" w:lineRule="auto"/>
        <w:jc w:val="both"/>
        <w:rPr>
          <w:szCs w:val="24"/>
          <w:lang w:val="en-US"/>
        </w:rPr>
      </w:pPr>
      <w:r>
        <w:rPr>
          <w:szCs w:val="24"/>
          <w:lang w:val="en-US"/>
        </w:rPr>
        <w:t>One gram</w:t>
      </w:r>
      <w:r w:rsidRPr="00CC5D1D">
        <w:rPr>
          <w:szCs w:val="24"/>
          <w:lang w:val="en-US"/>
        </w:rPr>
        <w:t xml:space="preserve"> of the sediment samples were extracted using a method described previous</w:t>
      </w:r>
      <w:r>
        <w:rPr>
          <w:szCs w:val="24"/>
          <w:lang w:val="en-US"/>
        </w:rPr>
        <w:t xml:space="preserve">ly </w:t>
      </w:r>
      <w:r w:rsidRPr="00B61F67">
        <w:rPr>
          <w:szCs w:val="24"/>
          <w:lang w:val="en-US"/>
        </w:rPr>
        <w:fldChar w:fldCharType="begin"/>
      </w:r>
      <w:r>
        <w:rPr>
          <w:szCs w:val="24"/>
          <w:lang w:val="en-US"/>
        </w:rPr>
        <w:instrText xml:space="preserve"> ADDIN EN.CITE &lt;EndNote&gt;&lt;Cite&gt;&lt;Author&gt;Lindberg&lt;/Author&gt;&lt;Year&gt;2005&lt;/Year&gt;&lt;RecNum&gt;1987&lt;/RecNum&gt;&lt;record&gt;&lt;rec-number&gt;1987&lt;/rec-number&gt;&lt;foreign-keys&gt;&lt;key app="EN" db-id="50v2tfsrkded07ee9pep5e9j2z2t9rszstpz"&gt;1987&lt;/key&gt;&lt;/foreign-keys&gt;&lt;ref-type name="Journal Article"&gt;17&lt;/ref-type&gt;&lt;contributors&gt;&lt;authors&gt;&lt;author&gt;Lindberg, R. H.&lt;/author&gt;&lt;author&gt;Wennberg, P.&lt;/author&gt;&lt;author&gt;Johansson, M. I.&lt;/author&gt;&lt;author&gt;Tysklind, M.&lt;/author&gt;&lt;author&gt;Andersson, B. A.&lt;/author&gt;&lt;/authors&gt;&lt;/contributors&gt;&lt;auth-address&gt;Environmental Chemistry, Umea University, SE-901 87 Umea, Sweden. richard.lindberg@chem.umu.se&lt;/auth-address&gt;&lt;titles&gt;&lt;title&gt;Screening of human antibiotic substances and determination of weekly mass flows in five sewage treatment plants in Sweden&lt;/title&gt;&lt;secondary-title&gt;Environ Sci Technol&lt;/secondary-title&gt;&lt;/titles&gt;&lt;periodical&gt;&lt;full-title&gt;Environ Sci Technol&lt;/full-title&gt;&lt;/periodical&gt;&lt;pages&gt;3421-9&lt;/pages&gt;&lt;volume&gt;39&lt;/volume&gt;&lt;number&gt;10&lt;/number&gt;&lt;edition&gt;2005/06/15&lt;/edition&gt;&lt;keywords&gt;&lt;keyword&gt;Anti-Bacterial Agents/*isolation &amp;amp; purification&lt;/keyword&gt;&lt;keyword&gt;Chromatography, Liquid&lt;/keyword&gt;&lt;keyword&gt;Environmental Monitoring&lt;/keyword&gt;&lt;keyword&gt;Gas Chromatography-Mass Spectrometry&lt;/keyword&gt;&lt;keyword&gt;Humans&lt;/keyword&gt;&lt;keyword&gt;Sewage/*analysis&lt;/keyword&gt;&lt;keyword&gt;Sweden&lt;/keyword&gt;&lt;keyword&gt;Waste Disposal, Fluid&lt;/keyword&gt;&lt;/keywords&gt;&lt;dates&gt;&lt;year&gt;2005&lt;/year&gt;&lt;pub-dates&gt;&lt;date&gt;May 15&lt;/date&gt;&lt;/pub-dates&gt;&lt;/dates&gt;&lt;isbn&gt;0013-936X (Print)&amp;#xD;0013-936X (Linking)&lt;/isbn&gt;&lt;accession-num&gt;15952345&lt;/accession-num&gt;&lt;urls&gt;&lt;related-urls&gt;&lt;url&gt;http://www.ncbi.nlm.nih.gov/entrez/query.fcgi?cmd=Retrieve&amp;amp;db=PubMed&amp;amp;dopt=Citation&amp;amp;list_uids=15952345&lt;/url&gt;&lt;/related-urls&gt;&lt;/urls&gt;&lt;language&gt;eng&lt;/language&gt;&lt;/record&gt;&lt;/Cite&gt;&lt;/EndNote&gt;</w:instrText>
      </w:r>
      <w:r w:rsidRPr="00B61F67">
        <w:rPr>
          <w:szCs w:val="24"/>
          <w:lang w:val="en-US"/>
        </w:rPr>
        <w:fldChar w:fldCharType="separate"/>
      </w:r>
      <w:r>
        <w:rPr>
          <w:szCs w:val="24"/>
          <w:lang w:val="en-US"/>
        </w:rPr>
        <w:t>(2)</w:t>
      </w:r>
      <w:r w:rsidRPr="00B61F67">
        <w:rPr>
          <w:szCs w:val="24"/>
          <w:lang w:val="en-US"/>
        </w:rPr>
        <w:fldChar w:fldCharType="end"/>
      </w:r>
      <w:r w:rsidRPr="00CC5D1D">
        <w:rPr>
          <w:szCs w:val="24"/>
          <w:lang w:val="en-US"/>
        </w:rPr>
        <w:t xml:space="preserve">, however the samples were extracted with a solution of water containing 25% methanol, 5% triethylamine and 5% ethylenediaminetetraacetic acid. 50 ng of each surrogate standard was added to the sediment before extraction. </w:t>
      </w:r>
    </w:p>
    <w:p w:rsidR="00C9242F" w:rsidRDefault="00C9242F" w:rsidP="00C9242F">
      <w:pPr>
        <w:spacing w:line="360" w:lineRule="auto"/>
        <w:jc w:val="both"/>
        <w:rPr>
          <w:b/>
          <w:szCs w:val="24"/>
          <w:lang w:val="en-US"/>
        </w:rPr>
      </w:pPr>
    </w:p>
    <w:p w:rsidR="00C9242F" w:rsidRDefault="00C9242F" w:rsidP="00C9242F">
      <w:pPr>
        <w:spacing w:line="360" w:lineRule="auto"/>
        <w:jc w:val="both"/>
        <w:rPr>
          <w:i/>
          <w:szCs w:val="24"/>
          <w:lang w:val="en-US"/>
        </w:rPr>
      </w:pPr>
      <w:r>
        <w:rPr>
          <w:i/>
          <w:szCs w:val="24"/>
          <w:lang w:val="en-US"/>
        </w:rPr>
        <w:t>LC-HESI-TSQ-MSMS</w:t>
      </w:r>
    </w:p>
    <w:p w:rsidR="00C9242F" w:rsidRDefault="00C9242F" w:rsidP="00C9242F">
      <w:pPr>
        <w:spacing w:line="360" w:lineRule="auto"/>
        <w:jc w:val="both"/>
        <w:rPr>
          <w:szCs w:val="24"/>
          <w:lang w:val="en-US"/>
        </w:rPr>
      </w:pPr>
      <w:r w:rsidRPr="00CC5D1D">
        <w:rPr>
          <w:szCs w:val="24"/>
          <w:lang w:val="en-US"/>
        </w:rPr>
        <w:t>Triple stage quadrupole MS/MS TSQ Quantum Ultra EMR (Thermo Fisher Scientific, San Jose, CA, USA) coupled with an Accela LC pump (Thermo Fisher Scientific, San Jose, CA, USA) and a PAL HTC autosampler (CTC Analytics AG, Zwingen, Switzerland) were used as analytical system for quantification of sulfonamides.</w:t>
      </w:r>
    </w:p>
    <w:p w:rsidR="00C9242F" w:rsidRDefault="00C9242F" w:rsidP="00C9242F">
      <w:pPr>
        <w:spacing w:line="360" w:lineRule="auto"/>
        <w:jc w:val="both"/>
        <w:rPr>
          <w:szCs w:val="24"/>
          <w:lang w:val="en-US"/>
        </w:rPr>
      </w:pPr>
    </w:p>
    <w:p w:rsidR="00C9242F" w:rsidRDefault="00C9242F" w:rsidP="00C9242F">
      <w:pPr>
        <w:spacing w:line="360" w:lineRule="auto"/>
        <w:jc w:val="both"/>
        <w:rPr>
          <w:szCs w:val="24"/>
          <w:lang w:val="en-US"/>
        </w:rPr>
      </w:pPr>
      <w:r>
        <w:rPr>
          <w:szCs w:val="24"/>
          <w:lang w:val="en-US"/>
        </w:rPr>
        <w:t>Five</w:t>
      </w:r>
      <w:r w:rsidRPr="00CC5D1D">
        <w:rPr>
          <w:szCs w:val="24"/>
          <w:lang w:val="en-US"/>
        </w:rPr>
        <w:t xml:space="preserve"> µL of the sample was loaded by 5 µl loop onto a Hypersil GOLD aQ TM column (50 mm x 2.1 mm ID x 5 µm particles, Thermo Fisher Scientific, San Jose, CA, USA) preceded by a guard column (2 mm×2.1 mm i.d, 5 µm particles) of the same packing material and from the same manufacturer. </w:t>
      </w:r>
    </w:p>
    <w:p w:rsidR="00C9242F" w:rsidRDefault="00C9242F" w:rsidP="00C9242F">
      <w:pPr>
        <w:spacing w:line="360" w:lineRule="auto"/>
        <w:jc w:val="both"/>
        <w:rPr>
          <w:szCs w:val="24"/>
          <w:lang w:val="en-US"/>
        </w:rPr>
      </w:pPr>
    </w:p>
    <w:p w:rsidR="00C9242F" w:rsidRDefault="00C9242F" w:rsidP="00C9242F">
      <w:pPr>
        <w:spacing w:line="360" w:lineRule="auto"/>
        <w:jc w:val="both"/>
        <w:rPr>
          <w:szCs w:val="24"/>
          <w:lang w:val="en-US"/>
        </w:rPr>
      </w:pPr>
      <w:r w:rsidRPr="00CC5D1D">
        <w:rPr>
          <w:szCs w:val="24"/>
          <w:lang w:val="en-US"/>
        </w:rPr>
        <w:t>A gradient of flow and MeOH and ACN in water (all solvents buffered by 0.1% formic acid) was used for elution of analytes. The elution conditions were programmed as follows: 200 µL min-1 100% water for 1 min isocratically, then composition is changed to 20/30/50 water/ACN/MeOH and flow of 300 µL min-1 at 8 min. Then the column was washed by 100% ACN at a flow of 300 µl min-1 for 0.5 minutes and thereafter100% water at a flow of 300 µl min-1 for 4 minutes.</w:t>
      </w:r>
    </w:p>
    <w:p w:rsidR="00C9242F" w:rsidRDefault="00C9242F" w:rsidP="00C9242F">
      <w:pPr>
        <w:spacing w:line="360" w:lineRule="auto"/>
        <w:jc w:val="both"/>
        <w:rPr>
          <w:szCs w:val="24"/>
          <w:lang w:val="en-US"/>
        </w:rPr>
      </w:pPr>
      <w:r w:rsidRPr="00CC5D1D">
        <w:rPr>
          <w:szCs w:val="24"/>
          <w:lang w:val="en-US"/>
        </w:rPr>
        <w:t xml:space="preserve"> </w:t>
      </w:r>
    </w:p>
    <w:p w:rsidR="00C9242F" w:rsidRDefault="00C9242F" w:rsidP="00C9242F">
      <w:pPr>
        <w:spacing w:line="360" w:lineRule="auto"/>
        <w:jc w:val="both"/>
        <w:rPr>
          <w:szCs w:val="24"/>
          <w:lang w:val="en-US"/>
        </w:rPr>
      </w:pPr>
      <w:r w:rsidRPr="00CC5D1D">
        <w:rPr>
          <w:szCs w:val="24"/>
          <w:lang w:val="en-US"/>
        </w:rPr>
        <w:t xml:space="preserve">Heated electrospray ionization (HESI) in positive ion mode was used for ionisation of target compounds. The setting of key parameters was as follows: ionisation voltage 3.5 kV, sheath gas 50 and auxiliary gas 35 arbitrary units, vaporiser temperature 100 C, capillary temperature 325 C, collision gas was argon at 1.5 ml min-1. Both first and third quadrupole were operated at resolution 0.7 full-width-half-maximum (FWHM). Two or three SRM transitions were monitored for each analyte. Mass transition </w:t>
      </w:r>
      <w:r>
        <w:rPr>
          <w:szCs w:val="24"/>
          <w:lang w:val="en-US"/>
        </w:rPr>
        <w:t>and</w:t>
      </w:r>
      <w:r w:rsidRPr="00CC5D1D">
        <w:rPr>
          <w:szCs w:val="24"/>
          <w:lang w:val="en-US"/>
        </w:rPr>
        <w:t xml:space="preserve"> parameters are shown in</w:t>
      </w:r>
      <w:r>
        <w:rPr>
          <w:szCs w:val="24"/>
          <w:lang w:val="en-US"/>
        </w:rPr>
        <w:t xml:space="preserve"> the table below</w:t>
      </w:r>
      <w:r w:rsidRPr="00CC5D1D">
        <w:rPr>
          <w:szCs w:val="24"/>
          <w:lang w:val="en-US"/>
        </w:rPr>
        <w:t>. Scan time for single compound method was set 100 ms for IS transitions and 200ms for native compounds transitions. In method, where three compounds were analyzed together, scan times 40 ms and 80 ms were used</w:t>
      </w:r>
      <w:r>
        <w:rPr>
          <w:szCs w:val="24"/>
          <w:lang w:val="en-US"/>
        </w:rPr>
        <w:t xml:space="preserve">. </w:t>
      </w:r>
      <w:r w:rsidRPr="00CC5D1D">
        <w:rPr>
          <w:szCs w:val="24"/>
          <w:lang w:val="en-US"/>
        </w:rPr>
        <w:t xml:space="preserve">Samples were quantified using internal standard method. Several calibration standards covering all concentration range were measured before in the </w:t>
      </w:r>
      <w:r w:rsidRPr="00CC5D1D">
        <w:rPr>
          <w:szCs w:val="24"/>
          <w:lang w:val="en-US"/>
        </w:rPr>
        <w:lastRenderedPageBreak/>
        <w:t>middle and at the end of sample sequences. The maximum difference between results at quantification and qualification mass transition was set to 30% as criterion for positive identification.</w:t>
      </w:r>
    </w:p>
    <w:p w:rsidR="00C9242F" w:rsidRDefault="00C9242F" w:rsidP="00C9242F">
      <w:pPr>
        <w:spacing w:line="360" w:lineRule="auto"/>
        <w:rPr>
          <w:b/>
          <w:szCs w:val="24"/>
          <w:lang w:val="en-US"/>
        </w:rPr>
      </w:pPr>
    </w:p>
    <w:p w:rsidR="00C9242F" w:rsidRDefault="00C9242F" w:rsidP="00C9242F">
      <w:pPr>
        <w:spacing w:line="360" w:lineRule="auto"/>
        <w:rPr>
          <w:i/>
          <w:szCs w:val="24"/>
          <w:lang w:val="en-US"/>
        </w:rPr>
      </w:pPr>
      <w:r>
        <w:rPr>
          <w:i/>
          <w:szCs w:val="24"/>
          <w:lang w:val="en-US"/>
        </w:rPr>
        <w:t>LC-ESI-IT-MSMS</w:t>
      </w:r>
    </w:p>
    <w:p w:rsidR="00C9242F" w:rsidRDefault="00C9242F" w:rsidP="00C9242F">
      <w:pPr>
        <w:spacing w:line="360" w:lineRule="auto"/>
        <w:jc w:val="both"/>
        <w:rPr>
          <w:szCs w:val="24"/>
          <w:lang w:val="en-US"/>
        </w:rPr>
      </w:pPr>
      <w:r w:rsidRPr="00CC5D1D">
        <w:rPr>
          <w:szCs w:val="24"/>
          <w:lang w:val="en-US"/>
        </w:rPr>
        <w:t>Ion trap MS/MS LCQ Fleet MS (Thermo Fisher Scientific, San Jose, CA, USA) coupled with a Surveyor LC pump (Thermo Fisher Scientific, San Jose, CA, USA) and a Thermo autosampler (Thermo Fisher Scientific, San Jose, CA, USA) were used as analytical system for quantification of fluoroquinolones.</w:t>
      </w:r>
    </w:p>
    <w:p w:rsidR="00C9242F" w:rsidRDefault="00C9242F" w:rsidP="00C9242F">
      <w:pPr>
        <w:spacing w:line="360" w:lineRule="auto"/>
        <w:jc w:val="both"/>
        <w:rPr>
          <w:szCs w:val="24"/>
          <w:lang w:val="en-US"/>
        </w:rPr>
      </w:pPr>
    </w:p>
    <w:p w:rsidR="00C9242F" w:rsidRDefault="00C9242F" w:rsidP="00C9242F">
      <w:pPr>
        <w:spacing w:line="360" w:lineRule="auto"/>
        <w:jc w:val="both"/>
        <w:rPr>
          <w:szCs w:val="24"/>
          <w:lang w:val="en-US"/>
        </w:rPr>
      </w:pPr>
      <w:r>
        <w:rPr>
          <w:szCs w:val="24"/>
          <w:lang w:val="en-US"/>
        </w:rPr>
        <w:t>Twenty</w:t>
      </w:r>
      <w:r w:rsidRPr="00CC5D1D">
        <w:rPr>
          <w:szCs w:val="24"/>
          <w:lang w:val="en-US"/>
        </w:rPr>
        <w:t xml:space="preserve"> µL of the sample was loaded by 20µl loop onto a Hypersil GOLD aQ TM column (50 mm x 2.1 mm ID x 5 µm particles, Thermo Fisher Scientific, San Jose, CA, USA) preceded by a guard column (2 mm×2.1 mm i.d, 5 µm particles) of the same packing material and from the same manufacturer. </w:t>
      </w:r>
    </w:p>
    <w:p w:rsidR="00C9242F" w:rsidRDefault="00C9242F" w:rsidP="00C9242F">
      <w:pPr>
        <w:spacing w:line="360" w:lineRule="auto"/>
        <w:jc w:val="both"/>
        <w:rPr>
          <w:szCs w:val="24"/>
          <w:lang w:val="en-US"/>
        </w:rPr>
      </w:pPr>
    </w:p>
    <w:p w:rsidR="00C9242F" w:rsidRDefault="00C9242F" w:rsidP="00C9242F">
      <w:pPr>
        <w:spacing w:line="360" w:lineRule="auto"/>
        <w:jc w:val="both"/>
        <w:rPr>
          <w:szCs w:val="24"/>
          <w:lang w:val="en-US"/>
        </w:rPr>
      </w:pPr>
      <w:r w:rsidRPr="00CC5D1D">
        <w:rPr>
          <w:szCs w:val="24"/>
          <w:lang w:val="en-US"/>
        </w:rPr>
        <w:t xml:space="preserve">A gradient of flow and MeOH and ACN in water (all solvents buffered by 0.1% formic acid) was used for elution of analytes. The elution conditions were programmed as follows: 200 µL min-1 10% methanol in water for 1 min isocratically, then composition is changed to 30/10/60 water/ACN/MeOH and flow of 250 µL min-1 at 8 min. Then the column was washed by mixture ACN/MeOH 60/40 and flow of 300 µl min-1 in 9 minutes. These parameters were kept for 1 min and then they were switched to starting conditions and let 4 min to equilibrate for next run. </w:t>
      </w:r>
    </w:p>
    <w:p w:rsidR="00C9242F" w:rsidRDefault="00C9242F" w:rsidP="00C9242F">
      <w:pPr>
        <w:spacing w:line="360" w:lineRule="auto"/>
        <w:jc w:val="both"/>
        <w:rPr>
          <w:szCs w:val="24"/>
          <w:lang w:val="en-US"/>
        </w:rPr>
      </w:pPr>
    </w:p>
    <w:p w:rsidR="00C9242F" w:rsidRDefault="00C9242F" w:rsidP="00C9242F">
      <w:pPr>
        <w:spacing w:line="360" w:lineRule="auto"/>
        <w:jc w:val="both"/>
        <w:rPr>
          <w:szCs w:val="24"/>
          <w:lang w:val="en-US"/>
        </w:rPr>
      </w:pPr>
      <w:r w:rsidRPr="00CC5D1D">
        <w:rPr>
          <w:szCs w:val="24"/>
          <w:lang w:val="en-US"/>
        </w:rPr>
        <w:t xml:space="preserve">Electrospray ionization (ESI) in positive ion mode was used for ionisation of target compounds. The setting of key parameters was as follows: ionisation voltage 4 kV, sheath gas 50 and auxiliary gas 5 arbitrary units, capillary temperature 325 C, collision gas was helium at 1.5 ml min-1and a resolution 1.0 FWHM was used. Two or three SRM transitions were monitored for each analyte. Mass transitions, collision energies and tube lens voltage are shown in </w:t>
      </w:r>
      <w:r>
        <w:rPr>
          <w:szCs w:val="24"/>
          <w:lang w:val="en-US"/>
        </w:rPr>
        <w:t>the table below</w:t>
      </w:r>
      <w:r w:rsidRPr="00CC5D1D">
        <w:rPr>
          <w:szCs w:val="24"/>
          <w:lang w:val="en-US"/>
        </w:rPr>
        <w:t>. Scan time for single compound method was set 100 ms for IS transitions and 200ms for native compounds transitions. In method, where three compounds were analyzed together, scan times 40 ms and 80 ms were used.</w:t>
      </w:r>
      <w:r>
        <w:rPr>
          <w:szCs w:val="24"/>
          <w:lang w:val="en-US"/>
        </w:rPr>
        <w:t xml:space="preserve"> </w:t>
      </w:r>
      <w:r w:rsidRPr="00CC5D1D">
        <w:rPr>
          <w:szCs w:val="24"/>
          <w:lang w:val="en-US"/>
        </w:rPr>
        <w:t xml:space="preserve">Samples were quantified using internal standard method with labeled ciprofloxacin as surrogate standard. Several calibration standards covering all concentration range were measured before in the middle and </w:t>
      </w:r>
      <w:r w:rsidRPr="00CC5D1D">
        <w:rPr>
          <w:szCs w:val="24"/>
          <w:lang w:val="en-US"/>
        </w:rPr>
        <w:lastRenderedPageBreak/>
        <w:t>at the end of sample sequences. The maximum difference between results at quantification and qualification mass transition was set to 30% as criterion for positive identification.</w:t>
      </w:r>
    </w:p>
    <w:p w:rsidR="00C9242F" w:rsidRDefault="00C9242F" w:rsidP="00C9242F">
      <w:pPr>
        <w:spacing w:line="360" w:lineRule="auto"/>
        <w:rPr>
          <w:b/>
          <w:szCs w:val="24"/>
          <w:lang w:val="en-US"/>
        </w:rPr>
      </w:pPr>
    </w:p>
    <w:p w:rsidR="00C9242F" w:rsidRDefault="00C9242F" w:rsidP="00C9242F">
      <w:pPr>
        <w:spacing w:line="360" w:lineRule="auto"/>
        <w:rPr>
          <w:i/>
          <w:szCs w:val="24"/>
          <w:lang w:val="en-US"/>
        </w:rPr>
      </w:pPr>
      <w:r>
        <w:rPr>
          <w:i/>
          <w:szCs w:val="24"/>
          <w:lang w:val="en-US"/>
        </w:rPr>
        <w:t>LC-HESI-LTQ-HR-MSMS</w:t>
      </w:r>
    </w:p>
    <w:p w:rsidR="00C9242F" w:rsidRDefault="00C9242F" w:rsidP="00C9242F">
      <w:pPr>
        <w:spacing w:line="360" w:lineRule="auto"/>
        <w:jc w:val="both"/>
        <w:rPr>
          <w:szCs w:val="24"/>
          <w:lang w:val="en-US"/>
        </w:rPr>
      </w:pPr>
      <w:r w:rsidRPr="00CC5D1D">
        <w:rPr>
          <w:szCs w:val="24"/>
          <w:lang w:val="en-US"/>
        </w:rPr>
        <w:t>High Resolution MS/MS was performed using a LTQ Orbitrap XL MS (Thermo Fisher Scientific, San Jose, CA, USA) coupled with a Accela LC pump (Thermo Fisher Scientific, San Jose, CA, USA) and a Thermo autosampler (Thermo Fisher Scientific, San Jose, CA, USA) were used as analytical system for qualitative analysis of antibiotic residues in the samples.</w:t>
      </w:r>
    </w:p>
    <w:p w:rsidR="00C9242F" w:rsidRDefault="00C9242F" w:rsidP="00C9242F">
      <w:pPr>
        <w:spacing w:line="360" w:lineRule="auto"/>
        <w:jc w:val="both"/>
        <w:rPr>
          <w:szCs w:val="24"/>
          <w:lang w:val="en-US"/>
        </w:rPr>
      </w:pPr>
    </w:p>
    <w:p w:rsidR="00C9242F" w:rsidRDefault="00C9242F" w:rsidP="00C9242F">
      <w:pPr>
        <w:spacing w:line="360" w:lineRule="auto"/>
        <w:jc w:val="both"/>
        <w:rPr>
          <w:szCs w:val="24"/>
          <w:lang w:val="en-US"/>
        </w:rPr>
      </w:pPr>
      <w:r>
        <w:rPr>
          <w:szCs w:val="24"/>
          <w:lang w:val="en-US"/>
        </w:rPr>
        <w:t>Five</w:t>
      </w:r>
      <w:r w:rsidRPr="00CC5D1D">
        <w:rPr>
          <w:szCs w:val="24"/>
          <w:lang w:val="en-US"/>
        </w:rPr>
        <w:t xml:space="preserve"> µL of the sample was loaded by 5µl loop onto a Hypersil GOLD aQ TM column (50 mm x 2.1 mm ID x 5 µm particles, Thermo Fisher Scientific, San Jose, CA, USA) preceded by a guard column (2 mm×2.1 mm i.d, 5 µm particles) of the same packing material and from the same manufacturer. </w:t>
      </w:r>
    </w:p>
    <w:p w:rsidR="00C9242F" w:rsidRDefault="00C9242F" w:rsidP="00C9242F">
      <w:pPr>
        <w:spacing w:line="360" w:lineRule="auto"/>
        <w:jc w:val="both"/>
        <w:rPr>
          <w:szCs w:val="24"/>
          <w:lang w:val="en-US"/>
        </w:rPr>
      </w:pPr>
    </w:p>
    <w:p w:rsidR="00C9242F" w:rsidRDefault="00C9242F" w:rsidP="00C9242F">
      <w:pPr>
        <w:spacing w:line="360" w:lineRule="auto"/>
        <w:jc w:val="both"/>
        <w:rPr>
          <w:szCs w:val="24"/>
          <w:lang w:val="en-US"/>
        </w:rPr>
      </w:pPr>
      <w:r w:rsidRPr="00CC5D1D">
        <w:rPr>
          <w:szCs w:val="24"/>
          <w:lang w:val="en-US"/>
        </w:rPr>
        <w:t xml:space="preserve">A gradient of flow and MeOH and ACN in water (all solvents buffered by 0.1% formic acid) was used for elution of analytes. The elution conditions were programmed as follows: 200 µL min-1 100% water for 1 min isocratically, then composition is changed to 20/30/50 water/ACN/MeOH and flow of 300 µL min-1 at 8 min. Then the column was washed by 100% ACN at a flow of 300 µl min-1 for 0.5 minutes and thereafter 100% water at a flow of 300 µl min-1 for 4 minutes. </w:t>
      </w:r>
    </w:p>
    <w:p w:rsidR="00C9242F" w:rsidRDefault="00C9242F" w:rsidP="00C9242F">
      <w:pPr>
        <w:spacing w:line="360" w:lineRule="auto"/>
        <w:jc w:val="both"/>
        <w:rPr>
          <w:szCs w:val="24"/>
          <w:lang w:val="en-US"/>
        </w:rPr>
      </w:pPr>
      <w:r w:rsidRPr="00CC5D1D">
        <w:rPr>
          <w:szCs w:val="24"/>
          <w:lang w:val="en-US"/>
        </w:rPr>
        <w:t xml:space="preserve"> </w:t>
      </w:r>
    </w:p>
    <w:p w:rsidR="00C9242F" w:rsidRDefault="00C9242F" w:rsidP="00C9242F">
      <w:pPr>
        <w:spacing w:line="360" w:lineRule="auto"/>
        <w:jc w:val="both"/>
        <w:rPr>
          <w:szCs w:val="24"/>
          <w:lang w:val="en-US"/>
        </w:rPr>
      </w:pPr>
      <w:r w:rsidRPr="00CC5D1D">
        <w:rPr>
          <w:szCs w:val="24"/>
          <w:lang w:val="en-US"/>
        </w:rPr>
        <w:t>Heated electrospray ionization (ESI) in positive ion mode was used for ionisation of target compounds. The setting of key parameters was as follows: ionisation voltage 5 kV, sheath gas 60 and auxiliary gas 40 arbitrary units, vaporiser temperature 200 C, capillary temperature 350 C, collision gas was helium at 2 ml min-1. Analysis was done in full scan (50-500 m/z) and at a resolution of 60000 FWHM</w:t>
      </w:r>
      <w:r>
        <w:rPr>
          <w:szCs w:val="24"/>
          <w:lang w:val="en-US"/>
        </w:rPr>
        <w:t xml:space="preserve"> </w:t>
      </w:r>
      <w:r w:rsidRPr="00B61F67">
        <w:rPr>
          <w:szCs w:val="24"/>
          <w:lang w:val="en-US"/>
        </w:rPr>
        <w:fldChar w:fldCharType="begin"/>
      </w:r>
      <w:r>
        <w:rPr>
          <w:szCs w:val="24"/>
          <w:lang w:val="en-US"/>
        </w:rPr>
        <w:instrText xml:space="preserve"> ADDIN EN.CITE &lt;EndNote&gt;&lt;Cite&gt;&lt;Author&gt;Kellmann M&lt;/Author&gt;&lt;Year&gt;2009&lt;/Year&gt;&lt;RecNum&gt;2012&lt;/RecNum&gt;&lt;record&gt;&lt;rec-number&gt;2012&lt;/rec-number&gt;&lt;foreign-keys&gt;&lt;key app="EN" db-id="50v2tfsrkded07ee9pep5e9j2z2t9rszstpz"&gt;2012&lt;/key&gt;&lt;/foreign-keys&gt;&lt;ref-type name="Journal Article"&gt;17&lt;/ref-type&gt;&lt;contributors&gt;&lt;authors&gt;&lt;author&gt;&lt;style face="normal" font="Times New Roman" size="100%"&gt;Kellmann M, Muenster H, Zomer P, Mol H.&lt;/style&gt;&lt;/author&gt;&lt;/authors&gt;&lt;/contributors&gt;&lt;titles&gt;&lt;title&gt;&lt;style face="normal" font="Times New Roman" size="100%"&gt;Full Scan MS in Comprehensive Qualitative and Quantitative Residue Analysis in Food and Feed Matrices&lt;/style&gt;&lt;/title&gt;&lt;secondary-title&gt;&lt;style face="italic" font="Times New Roman" size="100%"&gt;Journal of the American Society for Mass Spectrometry&lt;/style&gt;&lt;style face="normal" font="Times New Roman" size="100%"&gt; &lt;/style&gt;&lt;/secondary-title&gt;&lt;/titles&gt;&lt;periodical&gt;&lt;full-title&gt;Journal of the American Society for Mass Spectrometry&lt;/full-title&gt;&lt;/periodical&gt;&lt;pages&gt;13&lt;/pages&gt;&lt;volume&gt;20&lt;/volume&gt;&lt;section&gt;1464&lt;/section&gt;&lt;dates&gt;&lt;year&gt;2009&lt;/year&gt;&lt;/dates&gt;&lt;urls&gt;&lt;/urls&gt;&lt;/record&gt;&lt;/Cite&gt;&lt;/EndNote&gt;</w:instrText>
      </w:r>
      <w:r w:rsidRPr="00B61F67">
        <w:rPr>
          <w:szCs w:val="24"/>
          <w:lang w:val="en-US"/>
        </w:rPr>
        <w:fldChar w:fldCharType="separate"/>
      </w:r>
      <w:r>
        <w:rPr>
          <w:szCs w:val="24"/>
          <w:lang w:val="en-US"/>
        </w:rPr>
        <w:t>(3)</w:t>
      </w:r>
      <w:r w:rsidRPr="00B61F67">
        <w:rPr>
          <w:szCs w:val="24"/>
          <w:lang w:val="en-US"/>
        </w:rPr>
        <w:fldChar w:fldCharType="end"/>
      </w:r>
      <w:r w:rsidRPr="00CC5D1D">
        <w:rPr>
          <w:szCs w:val="24"/>
          <w:lang w:val="en-US"/>
        </w:rPr>
        <w:t>.</w:t>
      </w:r>
    </w:p>
    <w:p w:rsidR="00C9242F" w:rsidRDefault="00C9242F" w:rsidP="00C9242F">
      <w:pPr>
        <w:spacing w:line="360" w:lineRule="auto"/>
        <w:jc w:val="both"/>
        <w:rPr>
          <w:szCs w:val="24"/>
          <w:lang w:val="en-US"/>
        </w:rPr>
      </w:pPr>
    </w:p>
    <w:p w:rsidR="00C9242F" w:rsidRDefault="00C9242F" w:rsidP="00C9242F">
      <w:pPr>
        <w:spacing w:line="360" w:lineRule="auto"/>
        <w:jc w:val="both"/>
        <w:rPr>
          <w:szCs w:val="24"/>
          <w:lang w:val="en-US"/>
        </w:rPr>
      </w:pPr>
      <w:r w:rsidRPr="00CC5D1D">
        <w:rPr>
          <w:szCs w:val="24"/>
          <w:lang w:val="en-US"/>
        </w:rPr>
        <w:t xml:space="preserve">Qualitative analysis of all sediment samples was performed by comparing the full scan spectra with calculated accurate masses (shown in </w:t>
      </w:r>
      <w:r w:rsidRPr="00B836F9">
        <w:rPr>
          <w:szCs w:val="24"/>
          <w:lang w:val="en-US"/>
        </w:rPr>
        <w:t>the table below</w:t>
      </w:r>
      <w:r w:rsidRPr="00CC5D1D">
        <w:rPr>
          <w:szCs w:val="24"/>
          <w:lang w:val="en-US"/>
        </w:rPr>
        <w:t>). Qualitative analysis was also done of all samples of river surface water and treated effluent from a previous investigation</w:t>
      </w:r>
      <w:r>
        <w:rPr>
          <w:szCs w:val="24"/>
          <w:lang w:val="en-US"/>
        </w:rPr>
        <w:t xml:space="preserve"> </w:t>
      </w:r>
      <w:r w:rsidRPr="00B61F67">
        <w:rPr>
          <w:szCs w:val="24"/>
          <w:lang w:val="en-US"/>
        </w:rPr>
        <w:fldChar w:fldCharType="begin"/>
      </w:r>
      <w:r>
        <w:rPr>
          <w:szCs w:val="24"/>
          <w:lang w:val="en-US"/>
        </w:rPr>
        <w:instrText xml:space="preserve"> ADDIN EN.CITE &lt;EndNote&gt;&lt;Cite&gt;&lt;Author&gt;Fick&lt;/Author&gt;&lt;Year&gt;2009&lt;/Year&gt;&lt;RecNum&gt;1536&lt;/RecNum&gt;&lt;record&gt;&lt;rec-number&gt;1536&lt;/rec-number&gt;&lt;foreign-keys&gt;&lt;key app="EN" db-id="50v2tfsrkded07ee9pep5e9j2z2t9rszstpz"&gt;1536&lt;/key&gt;&lt;/foreign-keys&gt;&lt;ref-type name="Journal Article"&gt;17&lt;/ref-type&gt;&lt;contributors&gt;&lt;authors&gt;&lt;author&gt;Fick, J.&lt;/author&gt;&lt;author&gt;Soderstrom, H.&lt;/author&gt;&lt;author&gt;Lindberg, R. H.&lt;/author&gt;&lt;author&gt;Phan, C.&lt;/author&gt;&lt;author&gt;Tysklind, M.&lt;/author&gt;&lt;author&gt;Larsson, D. G.&lt;/author&gt;&lt;/authors&gt;&lt;/contributors&gt;&lt;titles&gt;&lt;title&gt;Contamination of surface, ground, and drinking water from pharmaceutical production&lt;/title&gt;&lt;secondary-title&gt;Environ Toxicol Chem&lt;/secondary-title&gt;&lt;/titles&gt;&lt;periodical&gt;&lt;full-title&gt;Environ Toxicol Chem&lt;/full-title&gt;&lt;/periodical&gt;&lt;pages&gt;2522-7&lt;/pages&gt;&lt;volume&gt;28&lt;/volume&gt;&lt;number&gt;12&lt;/number&gt;&lt;edition&gt;2009/05/20&lt;/edition&gt;&lt;dates&gt;&lt;year&gt;2009&lt;/year&gt;&lt;pub-dates&gt;&lt;date&gt;Dec&lt;/date&gt;&lt;/pub-dates&gt;&lt;/dates&gt;&lt;isbn&gt;0730-7268 (Print)&amp;#xD;0730-7268 (Linking)&lt;/isbn&gt;&lt;accession-num&gt;19449981&lt;/accession-num&gt;&lt;urls&gt;&lt;related-urls&gt;&lt;url&gt;http://www.ncbi.nlm.nih.gov/entrez/query.fcgi?cmd=Retrieve&amp;amp;db=PubMed&amp;amp;dopt=Citation&amp;amp;list_uids=19449981&lt;/url&gt;&lt;/related-urls&gt;&lt;/urls&gt;&lt;electronic-resource-num&gt;09-073 [pii]&amp;#xD;10.1897/09-073.1&lt;/electronic-resource-num&gt;&lt;language&gt;eng&lt;/language&gt;&lt;/record&gt;&lt;/Cite&gt;&lt;/EndNote&gt;</w:instrText>
      </w:r>
      <w:r w:rsidRPr="00B61F67">
        <w:rPr>
          <w:szCs w:val="24"/>
          <w:lang w:val="en-US"/>
        </w:rPr>
        <w:fldChar w:fldCharType="separate"/>
      </w:r>
      <w:r>
        <w:rPr>
          <w:szCs w:val="24"/>
          <w:lang w:val="en-US"/>
        </w:rPr>
        <w:t>(4)</w:t>
      </w:r>
      <w:r w:rsidRPr="00B61F67">
        <w:rPr>
          <w:szCs w:val="24"/>
          <w:lang w:val="en-US"/>
        </w:rPr>
        <w:fldChar w:fldCharType="end"/>
      </w:r>
      <w:r w:rsidRPr="00CC5D1D">
        <w:rPr>
          <w:szCs w:val="24"/>
          <w:lang w:val="en-US"/>
        </w:rPr>
        <w:t>. Tentatively limit of detection was estimated at 100 ng</w:t>
      </w:r>
      <w:r>
        <w:rPr>
          <w:szCs w:val="24"/>
          <w:lang w:val="en-US"/>
        </w:rPr>
        <w:t>/L</w:t>
      </w:r>
      <w:r w:rsidRPr="00CC5D1D">
        <w:rPr>
          <w:szCs w:val="24"/>
          <w:lang w:val="en-US"/>
        </w:rPr>
        <w:t xml:space="preserve"> based on responses of surrogate standards.</w:t>
      </w:r>
    </w:p>
    <w:p w:rsidR="00C9242F" w:rsidRDefault="00C9242F" w:rsidP="00C9242F">
      <w:pPr>
        <w:spacing w:line="360" w:lineRule="auto"/>
        <w:rPr>
          <w:b/>
          <w:bCs/>
          <w:lang w:val="en-US"/>
        </w:rPr>
      </w:pPr>
    </w:p>
    <w:p w:rsidR="00C9242F" w:rsidRDefault="00C9242F" w:rsidP="00C9242F">
      <w:pPr>
        <w:spacing w:line="360" w:lineRule="auto"/>
        <w:rPr>
          <w:bCs/>
          <w:i/>
          <w:lang w:val="en-GB"/>
        </w:rPr>
      </w:pPr>
      <w:r w:rsidRPr="00D35880">
        <w:rPr>
          <w:bCs/>
          <w:i/>
          <w:lang w:val="en-US"/>
        </w:rPr>
        <w:lastRenderedPageBreak/>
        <w:t xml:space="preserve"> </w:t>
      </w:r>
      <w:r w:rsidRPr="00D35880">
        <w:rPr>
          <w:bCs/>
          <w:i/>
          <w:lang w:val="en-GB"/>
        </w:rPr>
        <w:t>Mass transitions and parameters used in the quantitative analytical methods.</w:t>
      </w:r>
    </w:p>
    <w:tbl>
      <w:tblPr>
        <w:tblStyle w:val="LightShading1"/>
        <w:tblW w:w="7905" w:type="dxa"/>
        <w:jc w:val="center"/>
        <w:tblLook w:val="04A0"/>
      </w:tblPr>
      <w:tblGrid>
        <w:gridCol w:w="2405"/>
        <w:gridCol w:w="959"/>
        <w:gridCol w:w="939"/>
        <w:gridCol w:w="702"/>
        <w:gridCol w:w="706"/>
        <w:gridCol w:w="1042"/>
        <w:gridCol w:w="1152"/>
      </w:tblGrid>
      <w:tr w:rsidR="00C9242F" w:rsidRPr="004F2478" w:rsidTr="004C62EE">
        <w:trPr>
          <w:cnfStyle w:val="100000000000"/>
          <w:jc w:val="center"/>
        </w:trPr>
        <w:tc>
          <w:tcPr>
            <w:cnfStyle w:val="001000000000"/>
            <w:tcW w:w="2405" w:type="dxa"/>
          </w:tcPr>
          <w:p w:rsidR="00C9242F" w:rsidRPr="004F2478" w:rsidRDefault="00C9242F" w:rsidP="004C62EE">
            <w:pPr>
              <w:rPr>
                <w:b w:val="0"/>
                <w:bCs w:val="0"/>
                <w:sz w:val="20"/>
                <w:lang w:val="en-GB"/>
              </w:rPr>
            </w:pPr>
          </w:p>
        </w:tc>
        <w:tc>
          <w:tcPr>
            <w:tcW w:w="959" w:type="dxa"/>
          </w:tcPr>
          <w:p w:rsidR="00C9242F" w:rsidRDefault="00C9242F" w:rsidP="004C62EE">
            <w:pPr>
              <w:jc w:val="center"/>
              <w:cnfStyle w:val="100000000000"/>
              <w:rPr>
                <w:b w:val="0"/>
                <w:bCs w:val="0"/>
                <w:color w:val="000000"/>
                <w:sz w:val="20"/>
                <w:vertAlign w:val="superscript"/>
                <w:lang w:val="en-US"/>
              </w:rPr>
            </w:pPr>
            <w:r w:rsidRPr="00CC5D1D">
              <w:rPr>
                <w:color w:val="000000"/>
                <w:sz w:val="20"/>
                <w:lang w:val="en-US"/>
              </w:rPr>
              <w:t xml:space="preserve">PREI </w:t>
            </w:r>
            <w:r w:rsidRPr="00CC5D1D">
              <w:rPr>
                <w:color w:val="000000"/>
                <w:sz w:val="20"/>
                <w:vertAlign w:val="superscript"/>
                <w:lang w:val="en-US"/>
              </w:rPr>
              <w:t>a</w:t>
            </w:r>
          </w:p>
          <w:p w:rsidR="00C9242F" w:rsidRPr="00CC5D1D" w:rsidRDefault="00C9242F" w:rsidP="004C62EE">
            <w:pPr>
              <w:jc w:val="center"/>
              <w:cnfStyle w:val="100000000000"/>
              <w:rPr>
                <w:b w:val="0"/>
                <w:bCs w:val="0"/>
                <w:i/>
                <w:sz w:val="20"/>
                <w:lang w:val="en-GB"/>
              </w:rPr>
            </w:pPr>
            <w:r w:rsidRPr="00CC5D1D">
              <w:rPr>
                <w:i/>
                <w:color w:val="000000"/>
                <w:sz w:val="20"/>
                <w:lang w:val="en-US"/>
              </w:rPr>
              <w:t>m/z</w:t>
            </w:r>
          </w:p>
        </w:tc>
        <w:tc>
          <w:tcPr>
            <w:tcW w:w="939" w:type="dxa"/>
          </w:tcPr>
          <w:p w:rsidR="00C9242F" w:rsidRDefault="00C9242F" w:rsidP="004C62EE">
            <w:pPr>
              <w:jc w:val="center"/>
              <w:cnfStyle w:val="100000000000"/>
              <w:rPr>
                <w:b w:val="0"/>
                <w:bCs w:val="0"/>
                <w:color w:val="000000"/>
                <w:sz w:val="20"/>
                <w:vertAlign w:val="superscript"/>
                <w:lang w:val="en-US"/>
              </w:rPr>
            </w:pPr>
            <w:r w:rsidRPr="00CC5D1D">
              <w:rPr>
                <w:color w:val="000000"/>
                <w:sz w:val="20"/>
                <w:lang w:val="en-US"/>
              </w:rPr>
              <w:t xml:space="preserve">PROI </w:t>
            </w:r>
            <w:r w:rsidRPr="00CC5D1D">
              <w:rPr>
                <w:color w:val="000000"/>
                <w:sz w:val="20"/>
                <w:vertAlign w:val="superscript"/>
                <w:lang w:val="en-US"/>
              </w:rPr>
              <w:t>b</w:t>
            </w:r>
          </w:p>
          <w:p w:rsidR="00C9242F" w:rsidRPr="00CC5D1D" w:rsidRDefault="00C9242F" w:rsidP="004C62EE">
            <w:pPr>
              <w:jc w:val="center"/>
              <w:cnfStyle w:val="100000000000"/>
              <w:rPr>
                <w:b w:val="0"/>
                <w:bCs w:val="0"/>
                <w:i/>
                <w:sz w:val="20"/>
                <w:lang w:val="en-GB"/>
              </w:rPr>
            </w:pPr>
            <w:r w:rsidRPr="00CC5D1D">
              <w:rPr>
                <w:i/>
                <w:color w:val="000000"/>
                <w:sz w:val="20"/>
                <w:lang w:val="en-US"/>
              </w:rPr>
              <w:t>m/z</w:t>
            </w:r>
          </w:p>
        </w:tc>
        <w:tc>
          <w:tcPr>
            <w:tcW w:w="702" w:type="dxa"/>
          </w:tcPr>
          <w:p w:rsidR="00C9242F" w:rsidRDefault="00C9242F" w:rsidP="004C62EE">
            <w:pPr>
              <w:jc w:val="center"/>
              <w:cnfStyle w:val="100000000000"/>
              <w:rPr>
                <w:b w:val="0"/>
                <w:bCs w:val="0"/>
                <w:color w:val="000000"/>
                <w:sz w:val="20"/>
                <w:vertAlign w:val="superscript"/>
                <w:lang w:val="en-US"/>
              </w:rPr>
            </w:pPr>
            <w:r w:rsidRPr="00CC5D1D">
              <w:rPr>
                <w:color w:val="000000"/>
                <w:sz w:val="20"/>
                <w:lang w:val="en-US"/>
              </w:rPr>
              <w:t xml:space="preserve">CE </w:t>
            </w:r>
            <w:r w:rsidRPr="00CC5D1D">
              <w:rPr>
                <w:color w:val="000000"/>
                <w:sz w:val="20"/>
                <w:vertAlign w:val="superscript"/>
                <w:lang w:val="en-US"/>
              </w:rPr>
              <w:t>c</w:t>
            </w:r>
          </w:p>
          <w:p w:rsidR="00C9242F" w:rsidRPr="00CC5D1D" w:rsidRDefault="00C9242F" w:rsidP="004C62EE">
            <w:pPr>
              <w:jc w:val="center"/>
              <w:cnfStyle w:val="100000000000"/>
              <w:rPr>
                <w:b w:val="0"/>
                <w:bCs w:val="0"/>
                <w:i/>
                <w:sz w:val="20"/>
                <w:lang w:val="en-GB"/>
              </w:rPr>
            </w:pPr>
            <w:r w:rsidRPr="00CC5D1D">
              <w:rPr>
                <w:i/>
                <w:color w:val="000000"/>
                <w:sz w:val="20"/>
                <w:lang w:val="en-US"/>
              </w:rPr>
              <w:t>V</w:t>
            </w:r>
          </w:p>
        </w:tc>
        <w:tc>
          <w:tcPr>
            <w:tcW w:w="706" w:type="dxa"/>
          </w:tcPr>
          <w:p w:rsidR="00C9242F" w:rsidRDefault="00C9242F" w:rsidP="004C62EE">
            <w:pPr>
              <w:jc w:val="center"/>
              <w:cnfStyle w:val="100000000000"/>
              <w:rPr>
                <w:b w:val="0"/>
                <w:bCs w:val="0"/>
                <w:color w:val="000000"/>
                <w:sz w:val="20"/>
                <w:vertAlign w:val="superscript"/>
                <w:lang w:val="en-US"/>
              </w:rPr>
            </w:pPr>
            <w:r w:rsidRPr="00CC5D1D">
              <w:rPr>
                <w:color w:val="000000"/>
                <w:sz w:val="20"/>
                <w:lang w:val="en-US"/>
              </w:rPr>
              <w:t xml:space="preserve">TL </w:t>
            </w:r>
            <w:r w:rsidRPr="00CC5D1D">
              <w:rPr>
                <w:color w:val="000000"/>
                <w:sz w:val="20"/>
                <w:vertAlign w:val="superscript"/>
                <w:lang w:val="en-US"/>
              </w:rPr>
              <w:t>d</w:t>
            </w:r>
          </w:p>
          <w:p w:rsidR="00C9242F" w:rsidRPr="00CC5D1D" w:rsidRDefault="00C9242F" w:rsidP="004C62EE">
            <w:pPr>
              <w:jc w:val="center"/>
              <w:cnfStyle w:val="100000000000"/>
              <w:rPr>
                <w:b w:val="0"/>
                <w:bCs w:val="0"/>
                <w:i/>
                <w:sz w:val="20"/>
                <w:lang w:val="en-GB"/>
              </w:rPr>
            </w:pPr>
            <w:r>
              <w:rPr>
                <w:b w:val="0"/>
                <w:i/>
                <w:color w:val="000000"/>
                <w:sz w:val="20"/>
                <w:lang w:val="en-US"/>
              </w:rPr>
              <w:t>V</w:t>
            </w:r>
          </w:p>
        </w:tc>
        <w:tc>
          <w:tcPr>
            <w:tcW w:w="1042" w:type="dxa"/>
          </w:tcPr>
          <w:p w:rsidR="00C9242F" w:rsidRDefault="00C9242F" w:rsidP="004C62EE">
            <w:pPr>
              <w:jc w:val="center"/>
              <w:cnfStyle w:val="100000000000"/>
              <w:rPr>
                <w:b w:val="0"/>
                <w:bCs w:val="0"/>
                <w:color w:val="000000"/>
                <w:sz w:val="20"/>
                <w:vertAlign w:val="superscript"/>
                <w:lang w:val="en-US"/>
              </w:rPr>
            </w:pPr>
            <w:r w:rsidRPr="00CC5D1D">
              <w:rPr>
                <w:color w:val="000000"/>
                <w:sz w:val="20"/>
                <w:lang w:val="en-US"/>
              </w:rPr>
              <w:t>LoQ</w:t>
            </w:r>
            <w:r w:rsidRPr="00CC5D1D">
              <w:rPr>
                <w:color w:val="000000"/>
                <w:sz w:val="20"/>
                <w:vertAlign w:val="subscript"/>
                <w:lang w:val="en-US"/>
              </w:rPr>
              <w:t>Soi</w:t>
            </w:r>
            <w:r w:rsidRPr="00CC5D1D">
              <w:rPr>
                <w:color w:val="000000"/>
                <w:sz w:val="20"/>
                <w:lang w:val="en-US"/>
              </w:rPr>
              <w:t xml:space="preserve">l </w:t>
            </w:r>
            <w:r w:rsidRPr="00CC5D1D">
              <w:rPr>
                <w:color w:val="000000"/>
                <w:sz w:val="20"/>
                <w:vertAlign w:val="superscript"/>
                <w:lang w:val="en-US"/>
              </w:rPr>
              <w:t>e</w:t>
            </w:r>
          </w:p>
          <w:p w:rsidR="00C9242F" w:rsidRPr="00CC5D1D" w:rsidRDefault="00C9242F" w:rsidP="004C62EE">
            <w:pPr>
              <w:jc w:val="center"/>
              <w:cnfStyle w:val="100000000000"/>
              <w:rPr>
                <w:b w:val="0"/>
                <w:bCs w:val="0"/>
                <w:i/>
                <w:sz w:val="20"/>
                <w:lang w:val="en-GB"/>
              </w:rPr>
            </w:pPr>
            <w:r w:rsidRPr="00CC5D1D">
              <w:rPr>
                <w:i/>
                <w:color w:val="000000"/>
                <w:sz w:val="20"/>
                <w:lang w:val="en-US"/>
              </w:rPr>
              <w:t>ng g</w:t>
            </w:r>
            <w:r w:rsidRPr="00CC5D1D">
              <w:rPr>
                <w:i/>
                <w:color w:val="000000"/>
                <w:sz w:val="20"/>
                <w:vertAlign w:val="superscript"/>
                <w:lang w:val="en-US"/>
              </w:rPr>
              <w:t>-1</w:t>
            </w:r>
          </w:p>
        </w:tc>
        <w:tc>
          <w:tcPr>
            <w:tcW w:w="1152" w:type="dxa"/>
          </w:tcPr>
          <w:p w:rsidR="00C9242F" w:rsidRDefault="00C9242F" w:rsidP="004C62EE">
            <w:pPr>
              <w:jc w:val="center"/>
              <w:cnfStyle w:val="100000000000"/>
              <w:rPr>
                <w:b w:val="0"/>
                <w:bCs w:val="0"/>
                <w:color w:val="000000"/>
                <w:sz w:val="20"/>
                <w:vertAlign w:val="superscript"/>
                <w:lang w:val="en-US"/>
              </w:rPr>
            </w:pPr>
            <w:r w:rsidRPr="00CC5D1D">
              <w:rPr>
                <w:color w:val="000000"/>
                <w:sz w:val="20"/>
                <w:lang w:val="en-US"/>
              </w:rPr>
              <w:t>LoQ</w:t>
            </w:r>
            <w:r w:rsidRPr="00CC5D1D">
              <w:rPr>
                <w:color w:val="000000"/>
                <w:sz w:val="20"/>
                <w:vertAlign w:val="subscript"/>
                <w:lang w:val="en-US"/>
              </w:rPr>
              <w:t>Water</w:t>
            </w:r>
            <w:r w:rsidRPr="00CC5D1D">
              <w:rPr>
                <w:color w:val="000000"/>
                <w:sz w:val="20"/>
                <w:lang w:val="en-US"/>
              </w:rPr>
              <w:t xml:space="preserve"> </w:t>
            </w:r>
            <w:r w:rsidRPr="00CC5D1D">
              <w:rPr>
                <w:color w:val="000000"/>
                <w:sz w:val="20"/>
                <w:vertAlign w:val="superscript"/>
                <w:lang w:val="en-US"/>
              </w:rPr>
              <w:t>f</w:t>
            </w:r>
          </w:p>
          <w:p w:rsidR="00C9242F" w:rsidRPr="00CC5D1D" w:rsidRDefault="00C9242F" w:rsidP="004C62EE">
            <w:pPr>
              <w:jc w:val="center"/>
              <w:cnfStyle w:val="100000000000"/>
              <w:rPr>
                <w:b w:val="0"/>
                <w:bCs w:val="0"/>
                <w:i/>
                <w:sz w:val="20"/>
                <w:lang w:val="en-GB"/>
              </w:rPr>
            </w:pPr>
            <w:r w:rsidRPr="00CC5D1D">
              <w:rPr>
                <w:i/>
                <w:color w:val="000000"/>
                <w:sz w:val="20"/>
                <w:lang w:val="en-US"/>
              </w:rPr>
              <w:t>ng L</w:t>
            </w:r>
            <w:r w:rsidRPr="00CC5D1D">
              <w:rPr>
                <w:i/>
                <w:color w:val="000000"/>
                <w:sz w:val="20"/>
                <w:vertAlign w:val="superscript"/>
                <w:lang w:val="en-US"/>
              </w:rPr>
              <w:t>-1</w:t>
            </w: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b w:val="0"/>
                <w:bCs w:val="0"/>
                <w:sz w:val="20"/>
                <w:lang w:val="en-GB"/>
              </w:rPr>
            </w:pPr>
            <w:r w:rsidRPr="00CC5D1D">
              <w:rPr>
                <w:color w:val="000000"/>
                <w:sz w:val="20"/>
                <w:lang w:val="en-US"/>
              </w:rPr>
              <w:t>Sulfamethoxazol</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254</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92.2</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28</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108</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10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1</w:t>
            </w: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254</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108.2</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22</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108</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lang w:val="en-US"/>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lang w:val="en-US"/>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254</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156</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15</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108</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lang w:val="en-US"/>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lang w:val="en-US"/>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r w:rsidRPr="00CC5D1D">
              <w:rPr>
                <w:color w:val="000000"/>
                <w:sz w:val="20"/>
                <w:lang w:val="en-US"/>
              </w:rPr>
              <w:t xml:space="preserve">Sulfamethoxazol </w:t>
            </w:r>
            <w:r w:rsidRPr="00CC5D1D">
              <w:rPr>
                <w:color w:val="000000"/>
                <w:sz w:val="20"/>
                <w:vertAlign w:val="superscript"/>
                <w:lang w:val="en-US"/>
              </w:rPr>
              <w:t>13</w:t>
            </w:r>
            <w:r w:rsidRPr="00CC5D1D">
              <w:rPr>
                <w:color w:val="000000"/>
                <w:sz w:val="20"/>
                <w:lang w:val="en-US"/>
              </w:rPr>
              <w:t>C</w:t>
            </w:r>
            <w:r w:rsidRPr="00CC5D1D">
              <w:rPr>
                <w:color w:val="000000"/>
                <w:sz w:val="20"/>
                <w:vertAlign w:val="subscript"/>
                <w:lang w:val="en-US"/>
              </w:rPr>
              <w:t>6</w:t>
            </w:r>
          </w:p>
        </w:tc>
        <w:tc>
          <w:tcPr>
            <w:tcW w:w="95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260</w:t>
            </w:r>
          </w:p>
        </w:tc>
        <w:tc>
          <w:tcPr>
            <w:tcW w:w="93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98.3</w:t>
            </w:r>
          </w:p>
        </w:tc>
        <w:tc>
          <w:tcPr>
            <w:tcW w:w="70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25</w:t>
            </w:r>
          </w:p>
        </w:tc>
        <w:tc>
          <w:tcPr>
            <w:tcW w:w="706"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97</w:t>
            </w:r>
          </w:p>
        </w:tc>
        <w:tc>
          <w:tcPr>
            <w:tcW w:w="1042" w:type="dxa"/>
            <w:shd w:val="clear" w:color="auto" w:fill="FFFFFF" w:themeFill="background1"/>
          </w:tcPr>
          <w:p w:rsidR="00C9242F" w:rsidRPr="00CC5D1D" w:rsidRDefault="00C9242F" w:rsidP="004C62EE">
            <w:pPr>
              <w:jc w:val="center"/>
              <w:cnfStyle w:val="0000000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000000"/>
              <w:rPr>
                <w:color w:val="000000"/>
                <w:sz w:val="20"/>
                <w:lang w:val="en-US"/>
              </w:rPr>
            </w:pP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p>
        </w:tc>
        <w:tc>
          <w:tcPr>
            <w:tcW w:w="95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260</w:t>
            </w:r>
          </w:p>
        </w:tc>
        <w:tc>
          <w:tcPr>
            <w:tcW w:w="93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114.2</w:t>
            </w:r>
          </w:p>
        </w:tc>
        <w:tc>
          <w:tcPr>
            <w:tcW w:w="702"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23</w:t>
            </w:r>
          </w:p>
        </w:tc>
        <w:tc>
          <w:tcPr>
            <w:tcW w:w="706"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97</w:t>
            </w:r>
          </w:p>
        </w:tc>
        <w:tc>
          <w:tcPr>
            <w:tcW w:w="1042" w:type="dxa"/>
            <w:shd w:val="clear" w:color="auto" w:fill="FFFFFF" w:themeFill="background1"/>
          </w:tcPr>
          <w:p w:rsidR="00C9242F" w:rsidRPr="00CC5D1D" w:rsidRDefault="00C9242F" w:rsidP="004C62EE">
            <w:pPr>
              <w:jc w:val="center"/>
              <w:cnfStyle w:val="0000001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100000"/>
              <w:rPr>
                <w:color w:val="000000"/>
                <w:sz w:val="20"/>
                <w:lang w:val="en-US"/>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p>
        </w:tc>
        <w:tc>
          <w:tcPr>
            <w:tcW w:w="95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260</w:t>
            </w:r>
          </w:p>
        </w:tc>
        <w:tc>
          <w:tcPr>
            <w:tcW w:w="93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162.1</w:t>
            </w:r>
          </w:p>
        </w:tc>
        <w:tc>
          <w:tcPr>
            <w:tcW w:w="70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15</w:t>
            </w:r>
          </w:p>
        </w:tc>
        <w:tc>
          <w:tcPr>
            <w:tcW w:w="706"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97</w:t>
            </w:r>
          </w:p>
        </w:tc>
        <w:tc>
          <w:tcPr>
            <w:tcW w:w="1042" w:type="dxa"/>
            <w:shd w:val="clear" w:color="auto" w:fill="FFFFFF" w:themeFill="background1"/>
          </w:tcPr>
          <w:p w:rsidR="00C9242F" w:rsidRPr="00CC5D1D" w:rsidRDefault="00C9242F" w:rsidP="004C62EE">
            <w:pPr>
              <w:jc w:val="center"/>
              <w:cnfStyle w:val="0000000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000000"/>
              <w:rPr>
                <w:color w:val="000000"/>
                <w:sz w:val="20"/>
                <w:lang w:val="en-US"/>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r w:rsidRPr="00CC5D1D">
              <w:rPr>
                <w:color w:val="000000"/>
                <w:sz w:val="20"/>
              </w:rPr>
              <w:t>Sulfanilamide</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rPr>
              <w:t>173</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rPr>
              <w:t>156</w:t>
            </w:r>
            <w:r>
              <w:rPr>
                <w:color w:val="000000"/>
                <w:sz w:val="20"/>
              </w:rPr>
              <w:t>.</w:t>
            </w:r>
            <w:r w:rsidRPr="00CC5D1D">
              <w:rPr>
                <w:color w:val="000000"/>
                <w:sz w:val="20"/>
              </w:rPr>
              <w:t>2</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rPr>
              <w:t>10</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rPr>
              <w:t>79</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rPr>
              <w:t>10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rPr>
              <w:t>1</w:t>
            </w: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173</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65</w:t>
            </w:r>
            <w:r>
              <w:rPr>
                <w:color w:val="000000"/>
                <w:sz w:val="20"/>
              </w:rPr>
              <w:t>.</w:t>
            </w:r>
            <w:r w:rsidRPr="00CC5D1D">
              <w:rPr>
                <w:color w:val="000000"/>
                <w:sz w:val="20"/>
              </w:rPr>
              <w:t>3</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38</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79</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173</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76</w:t>
            </w:r>
            <w:r>
              <w:rPr>
                <w:color w:val="000000"/>
                <w:sz w:val="20"/>
              </w:rPr>
              <w:t>.</w:t>
            </w:r>
            <w:r w:rsidRPr="00CC5D1D">
              <w:rPr>
                <w:color w:val="000000"/>
                <w:sz w:val="20"/>
              </w:rPr>
              <w:t>0</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41</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79</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r w:rsidRPr="00CC5D1D">
              <w:rPr>
                <w:color w:val="000000"/>
                <w:sz w:val="20"/>
              </w:rPr>
              <w:t>Sulfapyridine</w:t>
            </w: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250</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156</w:t>
            </w:r>
            <w:r>
              <w:rPr>
                <w:color w:val="000000"/>
                <w:sz w:val="20"/>
              </w:rPr>
              <w:t>.</w:t>
            </w:r>
            <w:r w:rsidRPr="00CC5D1D">
              <w:rPr>
                <w:color w:val="000000"/>
                <w:sz w:val="20"/>
              </w:rPr>
              <w:t>1</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17</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75</w:t>
            </w:r>
          </w:p>
        </w:tc>
        <w:tc>
          <w:tcPr>
            <w:tcW w:w="104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10</w:t>
            </w:r>
          </w:p>
        </w:tc>
        <w:tc>
          <w:tcPr>
            <w:tcW w:w="115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w:t>
            </w: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250</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184</w:t>
            </w:r>
            <w:r>
              <w:rPr>
                <w:color w:val="000000"/>
                <w:sz w:val="20"/>
              </w:rPr>
              <w:t>.</w:t>
            </w:r>
            <w:r w:rsidRPr="00CC5D1D">
              <w:rPr>
                <w:color w:val="000000"/>
                <w:sz w:val="20"/>
              </w:rPr>
              <w:t>2</w:t>
            </w:r>
          </w:p>
        </w:tc>
        <w:tc>
          <w:tcPr>
            <w:tcW w:w="702"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17</w:t>
            </w:r>
          </w:p>
        </w:tc>
        <w:tc>
          <w:tcPr>
            <w:tcW w:w="706"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75</w:t>
            </w:r>
          </w:p>
        </w:tc>
        <w:tc>
          <w:tcPr>
            <w:tcW w:w="1042" w:type="dxa"/>
            <w:shd w:val="clear" w:color="auto" w:fill="FFFFFF" w:themeFill="background1"/>
          </w:tcPr>
          <w:p w:rsidR="00C9242F" w:rsidRPr="00CC5D1D" w:rsidRDefault="00C9242F" w:rsidP="004C62EE">
            <w:pPr>
              <w:jc w:val="center"/>
              <w:cnfStyle w:val="000000100000"/>
              <w:rPr>
                <w:color w:val="000000"/>
                <w:sz w:val="20"/>
              </w:rPr>
            </w:pP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250</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92</w:t>
            </w:r>
            <w:r>
              <w:rPr>
                <w:color w:val="000000"/>
                <w:sz w:val="20"/>
              </w:rPr>
              <w:t>.</w:t>
            </w:r>
            <w:r w:rsidRPr="00CC5D1D">
              <w:rPr>
                <w:color w:val="000000"/>
                <w:sz w:val="20"/>
              </w:rPr>
              <w:t>3</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28</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75</w:t>
            </w:r>
          </w:p>
        </w:tc>
        <w:tc>
          <w:tcPr>
            <w:tcW w:w="1042" w:type="dxa"/>
            <w:shd w:val="clear" w:color="auto" w:fill="FFFFFF" w:themeFill="background1"/>
          </w:tcPr>
          <w:p w:rsidR="00C9242F" w:rsidRPr="00CC5D1D" w:rsidRDefault="00C9242F" w:rsidP="004C62EE">
            <w:pPr>
              <w:jc w:val="center"/>
              <w:cnfStyle w:val="000000000000"/>
              <w:rPr>
                <w:color w:val="000000"/>
                <w:sz w:val="20"/>
              </w:rPr>
            </w:pP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r w:rsidRPr="00CC5D1D">
              <w:rPr>
                <w:color w:val="000000"/>
                <w:sz w:val="20"/>
              </w:rPr>
              <w:t>Sulfathiazol</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256</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156</w:t>
            </w:r>
            <w:r>
              <w:rPr>
                <w:color w:val="000000"/>
                <w:sz w:val="20"/>
              </w:rPr>
              <w:t>.</w:t>
            </w:r>
            <w:r w:rsidRPr="00CC5D1D">
              <w:rPr>
                <w:color w:val="000000"/>
                <w:sz w:val="20"/>
              </w:rPr>
              <w:t>1</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15</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90</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w:t>
            </w: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256</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92</w:t>
            </w:r>
            <w:r>
              <w:rPr>
                <w:color w:val="000000"/>
                <w:sz w:val="20"/>
              </w:rPr>
              <w:t>.</w:t>
            </w:r>
            <w:r w:rsidRPr="00CC5D1D">
              <w:rPr>
                <w:color w:val="000000"/>
                <w:sz w:val="20"/>
              </w:rPr>
              <w:t>3</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26</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90</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256</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108</w:t>
            </w:r>
            <w:r>
              <w:rPr>
                <w:color w:val="000000"/>
                <w:sz w:val="20"/>
              </w:rPr>
              <w:t>.</w:t>
            </w:r>
            <w:r w:rsidRPr="00CC5D1D">
              <w:rPr>
                <w:color w:val="000000"/>
                <w:sz w:val="20"/>
              </w:rPr>
              <w:t>2</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26</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90</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r w:rsidRPr="00CC5D1D">
              <w:rPr>
                <w:color w:val="000000"/>
                <w:sz w:val="20"/>
              </w:rPr>
              <w:t>Sulfamerazine</w:t>
            </w: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265</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92</w:t>
            </w:r>
            <w:r>
              <w:rPr>
                <w:color w:val="000000"/>
                <w:sz w:val="20"/>
              </w:rPr>
              <w:t>.</w:t>
            </w:r>
            <w:r w:rsidRPr="00CC5D1D">
              <w:rPr>
                <w:color w:val="000000"/>
                <w:sz w:val="20"/>
              </w:rPr>
              <w:t>2</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29</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83</w:t>
            </w:r>
          </w:p>
        </w:tc>
        <w:tc>
          <w:tcPr>
            <w:tcW w:w="104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10</w:t>
            </w:r>
          </w:p>
        </w:tc>
        <w:tc>
          <w:tcPr>
            <w:tcW w:w="115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w:t>
            </w: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265</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108</w:t>
            </w:r>
            <w:r>
              <w:rPr>
                <w:color w:val="000000"/>
                <w:sz w:val="20"/>
              </w:rPr>
              <w:t>.</w:t>
            </w:r>
            <w:r w:rsidRPr="00CC5D1D">
              <w:rPr>
                <w:color w:val="000000"/>
                <w:sz w:val="20"/>
              </w:rPr>
              <w:t>3</w:t>
            </w:r>
          </w:p>
        </w:tc>
        <w:tc>
          <w:tcPr>
            <w:tcW w:w="702"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25</w:t>
            </w:r>
          </w:p>
        </w:tc>
        <w:tc>
          <w:tcPr>
            <w:tcW w:w="706"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83</w:t>
            </w:r>
          </w:p>
        </w:tc>
        <w:tc>
          <w:tcPr>
            <w:tcW w:w="1042" w:type="dxa"/>
            <w:shd w:val="clear" w:color="auto" w:fill="FFFFFF" w:themeFill="background1"/>
          </w:tcPr>
          <w:p w:rsidR="00C9242F" w:rsidRPr="00CC5D1D" w:rsidRDefault="00C9242F" w:rsidP="004C62EE">
            <w:pPr>
              <w:jc w:val="center"/>
              <w:cnfStyle w:val="000000100000"/>
              <w:rPr>
                <w:color w:val="000000"/>
                <w:sz w:val="20"/>
              </w:rPr>
            </w:pP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265</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172</w:t>
            </w:r>
            <w:r>
              <w:rPr>
                <w:color w:val="000000"/>
                <w:sz w:val="20"/>
              </w:rPr>
              <w:t>.</w:t>
            </w:r>
            <w:r w:rsidRPr="00CC5D1D">
              <w:rPr>
                <w:color w:val="000000"/>
                <w:sz w:val="20"/>
              </w:rPr>
              <w:t>1</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17</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83</w:t>
            </w:r>
          </w:p>
        </w:tc>
        <w:tc>
          <w:tcPr>
            <w:tcW w:w="1042" w:type="dxa"/>
            <w:shd w:val="clear" w:color="auto" w:fill="FFFFFF" w:themeFill="background1"/>
          </w:tcPr>
          <w:p w:rsidR="00C9242F" w:rsidRPr="00CC5D1D" w:rsidRDefault="00C9242F" w:rsidP="004C62EE">
            <w:pPr>
              <w:jc w:val="center"/>
              <w:cnfStyle w:val="000000000000"/>
              <w:rPr>
                <w:color w:val="000000"/>
                <w:sz w:val="20"/>
              </w:rPr>
            </w:pP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r w:rsidRPr="00CC5D1D">
              <w:rPr>
                <w:color w:val="000000"/>
                <w:sz w:val="20"/>
              </w:rPr>
              <w:t>Sulfamoxol</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268</w:t>
            </w:r>
            <w:r>
              <w:rPr>
                <w:color w:val="000000"/>
                <w:sz w:val="20"/>
              </w:rPr>
              <w:t>.</w:t>
            </w:r>
            <w:r w:rsidRPr="00CC5D1D">
              <w:rPr>
                <w:color w:val="000000"/>
                <w:sz w:val="20"/>
              </w:rPr>
              <w:t>1</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156</w:t>
            </w:r>
            <w:r>
              <w:rPr>
                <w:color w:val="000000"/>
                <w:sz w:val="20"/>
              </w:rPr>
              <w:t>.</w:t>
            </w:r>
            <w:r w:rsidRPr="00CC5D1D">
              <w:rPr>
                <w:color w:val="000000"/>
                <w:sz w:val="20"/>
              </w:rPr>
              <w:t>2</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15</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83</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w:t>
            </w: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268</w:t>
            </w:r>
            <w:r>
              <w:rPr>
                <w:color w:val="000000"/>
                <w:sz w:val="20"/>
              </w:rPr>
              <w:t>.</w:t>
            </w:r>
            <w:r w:rsidRPr="00CC5D1D">
              <w:rPr>
                <w:color w:val="000000"/>
                <w:sz w:val="20"/>
              </w:rPr>
              <w:t>1</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92</w:t>
            </w:r>
            <w:r>
              <w:rPr>
                <w:color w:val="000000"/>
                <w:sz w:val="20"/>
              </w:rPr>
              <w:t>.</w:t>
            </w:r>
            <w:r w:rsidRPr="00CC5D1D">
              <w:rPr>
                <w:color w:val="000000"/>
                <w:sz w:val="20"/>
              </w:rPr>
              <w:t>3</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27</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83</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268</w:t>
            </w:r>
            <w:r>
              <w:rPr>
                <w:color w:val="000000"/>
                <w:sz w:val="20"/>
              </w:rPr>
              <w:t>.</w:t>
            </w:r>
            <w:r w:rsidRPr="00CC5D1D">
              <w:rPr>
                <w:color w:val="000000"/>
                <w:sz w:val="20"/>
              </w:rPr>
              <w:t>1</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108</w:t>
            </w:r>
            <w:r>
              <w:rPr>
                <w:color w:val="000000"/>
                <w:sz w:val="20"/>
              </w:rPr>
              <w:t>.</w:t>
            </w:r>
            <w:r w:rsidRPr="00CC5D1D">
              <w:rPr>
                <w:color w:val="000000"/>
                <w:sz w:val="20"/>
              </w:rPr>
              <w:t>2</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24</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83</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r w:rsidRPr="00CC5D1D">
              <w:rPr>
                <w:color w:val="000000"/>
                <w:sz w:val="20"/>
              </w:rPr>
              <w:t>Sulfamethizole</w:t>
            </w: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271</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156</w:t>
            </w:r>
            <w:r>
              <w:rPr>
                <w:color w:val="000000"/>
                <w:sz w:val="20"/>
              </w:rPr>
              <w:t>.</w:t>
            </w:r>
            <w:r w:rsidRPr="00CC5D1D">
              <w:rPr>
                <w:color w:val="000000"/>
                <w:sz w:val="20"/>
              </w:rPr>
              <w:t>1</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14</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78</w:t>
            </w:r>
          </w:p>
        </w:tc>
        <w:tc>
          <w:tcPr>
            <w:tcW w:w="104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10</w:t>
            </w:r>
          </w:p>
        </w:tc>
        <w:tc>
          <w:tcPr>
            <w:tcW w:w="115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w:t>
            </w: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271</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92</w:t>
            </w:r>
            <w:r>
              <w:rPr>
                <w:color w:val="000000"/>
                <w:sz w:val="20"/>
              </w:rPr>
              <w:t>.</w:t>
            </w:r>
            <w:r w:rsidRPr="00CC5D1D">
              <w:rPr>
                <w:color w:val="000000"/>
                <w:sz w:val="20"/>
              </w:rPr>
              <w:t>3</w:t>
            </w:r>
          </w:p>
        </w:tc>
        <w:tc>
          <w:tcPr>
            <w:tcW w:w="702"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27</w:t>
            </w:r>
          </w:p>
        </w:tc>
        <w:tc>
          <w:tcPr>
            <w:tcW w:w="706"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78</w:t>
            </w:r>
          </w:p>
        </w:tc>
        <w:tc>
          <w:tcPr>
            <w:tcW w:w="1042" w:type="dxa"/>
            <w:shd w:val="clear" w:color="auto" w:fill="FFFFFF" w:themeFill="background1"/>
          </w:tcPr>
          <w:p w:rsidR="00C9242F" w:rsidRPr="00CC5D1D" w:rsidRDefault="00C9242F" w:rsidP="004C62EE">
            <w:pPr>
              <w:jc w:val="center"/>
              <w:cnfStyle w:val="000000100000"/>
              <w:rPr>
                <w:color w:val="000000"/>
                <w:sz w:val="20"/>
              </w:rPr>
            </w:pP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271</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108</w:t>
            </w:r>
            <w:r>
              <w:rPr>
                <w:color w:val="000000"/>
                <w:sz w:val="20"/>
              </w:rPr>
              <w:t>.</w:t>
            </w:r>
            <w:r w:rsidRPr="00CC5D1D">
              <w:rPr>
                <w:color w:val="000000"/>
                <w:sz w:val="20"/>
              </w:rPr>
              <w:t>2</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23</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78</w:t>
            </w:r>
          </w:p>
        </w:tc>
        <w:tc>
          <w:tcPr>
            <w:tcW w:w="1042" w:type="dxa"/>
            <w:shd w:val="clear" w:color="auto" w:fill="FFFFFF" w:themeFill="background1"/>
          </w:tcPr>
          <w:p w:rsidR="00C9242F" w:rsidRPr="00CC5D1D" w:rsidRDefault="00C9242F" w:rsidP="004C62EE">
            <w:pPr>
              <w:jc w:val="center"/>
              <w:cnfStyle w:val="000000000000"/>
              <w:rPr>
                <w:color w:val="000000"/>
                <w:sz w:val="20"/>
              </w:rPr>
            </w:pP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r w:rsidRPr="00CC5D1D">
              <w:rPr>
                <w:color w:val="000000"/>
                <w:sz w:val="20"/>
              </w:rPr>
              <w:t>Sulfamethazine</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279</w:t>
            </w:r>
            <w:r>
              <w:rPr>
                <w:color w:val="000000"/>
                <w:sz w:val="20"/>
              </w:rPr>
              <w:t>.</w:t>
            </w:r>
            <w:r w:rsidRPr="00CC5D1D">
              <w:rPr>
                <w:color w:val="000000"/>
                <w:sz w:val="20"/>
              </w:rPr>
              <w:t>1</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186</w:t>
            </w:r>
            <w:r>
              <w:rPr>
                <w:color w:val="000000"/>
                <w:sz w:val="20"/>
              </w:rPr>
              <w:t>.</w:t>
            </w:r>
            <w:r w:rsidRPr="00CC5D1D">
              <w:rPr>
                <w:color w:val="000000"/>
                <w:sz w:val="20"/>
              </w:rPr>
              <w:t>1</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17</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77</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w:t>
            </w: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279</w:t>
            </w:r>
            <w:r>
              <w:rPr>
                <w:color w:val="000000"/>
                <w:sz w:val="20"/>
              </w:rPr>
              <w:t>.</w:t>
            </w:r>
            <w:r w:rsidRPr="00CC5D1D">
              <w:rPr>
                <w:color w:val="000000"/>
                <w:sz w:val="20"/>
              </w:rPr>
              <w:t>1</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124</w:t>
            </w:r>
            <w:r>
              <w:rPr>
                <w:color w:val="000000"/>
                <w:sz w:val="20"/>
              </w:rPr>
              <w:t>.</w:t>
            </w:r>
            <w:r w:rsidRPr="00CC5D1D">
              <w:rPr>
                <w:color w:val="000000"/>
                <w:sz w:val="20"/>
              </w:rPr>
              <w:t>3</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22</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77</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279</w:t>
            </w:r>
            <w:r>
              <w:rPr>
                <w:color w:val="000000"/>
                <w:sz w:val="20"/>
              </w:rPr>
              <w:t>.</w:t>
            </w:r>
            <w:r w:rsidRPr="00CC5D1D">
              <w:rPr>
                <w:color w:val="000000"/>
                <w:sz w:val="20"/>
              </w:rPr>
              <w:t>1</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92</w:t>
            </w:r>
            <w:r>
              <w:rPr>
                <w:color w:val="000000"/>
                <w:sz w:val="20"/>
              </w:rPr>
              <w:t>.</w:t>
            </w:r>
            <w:r w:rsidRPr="00CC5D1D">
              <w:rPr>
                <w:color w:val="000000"/>
                <w:sz w:val="20"/>
              </w:rPr>
              <w:t>3</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29</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77</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r w:rsidRPr="00CC5D1D">
              <w:rPr>
                <w:color w:val="000000"/>
                <w:sz w:val="20"/>
              </w:rPr>
              <w:t>Sulfamethoxypyridazine</w:t>
            </w: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281</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156</w:t>
            </w:r>
            <w:r>
              <w:rPr>
                <w:color w:val="000000"/>
                <w:sz w:val="20"/>
              </w:rPr>
              <w:t>.</w:t>
            </w:r>
            <w:r w:rsidRPr="00CC5D1D">
              <w:rPr>
                <w:color w:val="000000"/>
                <w:sz w:val="20"/>
              </w:rPr>
              <w:t>1</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17</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86</w:t>
            </w:r>
          </w:p>
        </w:tc>
        <w:tc>
          <w:tcPr>
            <w:tcW w:w="104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10</w:t>
            </w:r>
          </w:p>
        </w:tc>
        <w:tc>
          <w:tcPr>
            <w:tcW w:w="115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w:t>
            </w: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281</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92</w:t>
            </w:r>
            <w:r>
              <w:rPr>
                <w:color w:val="000000"/>
                <w:sz w:val="20"/>
              </w:rPr>
              <w:t>.</w:t>
            </w:r>
            <w:r w:rsidRPr="00CC5D1D">
              <w:rPr>
                <w:color w:val="000000"/>
                <w:sz w:val="20"/>
              </w:rPr>
              <w:t>2</w:t>
            </w:r>
          </w:p>
        </w:tc>
        <w:tc>
          <w:tcPr>
            <w:tcW w:w="702"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29</w:t>
            </w:r>
          </w:p>
        </w:tc>
        <w:tc>
          <w:tcPr>
            <w:tcW w:w="706"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86</w:t>
            </w:r>
          </w:p>
        </w:tc>
        <w:tc>
          <w:tcPr>
            <w:tcW w:w="1042" w:type="dxa"/>
            <w:shd w:val="clear" w:color="auto" w:fill="FFFFFF" w:themeFill="background1"/>
          </w:tcPr>
          <w:p w:rsidR="00C9242F" w:rsidRPr="00CC5D1D" w:rsidRDefault="00C9242F" w:rsidP="004C62EE">
            <w:pPr>
              <w:jc w:val="center"/>
              <w:cnfStyle w:val="000000100000"/>
              <w:rPr>
                <w:color w:val="000000"/>
                <w:sz w:val="20"/>
              </w:rPr>
            </w:pP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281</w:t>
            </w:r>
            <w:r>
              <w:rPr>
                <w:color w:val="000000"/>
                <w:sz w:val="20"/>
              </w:rPr>
              <w:t>.</w:t>
            </w:r>
            <w:r w:rsidRPr="00CC5D1D">
              <w:rPr>
                <w:color w:val="000000"/>
                <w:sz w:val="20"/>
              </w:rPr>
              <w:t>0</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108</w:t>
            </w:r>
            <w:r>
              <w:rPr>
                <w:color w:val="000000"/>
                <w:sz w:val="20"/>
              </w:rPr>
              <w:t>.</w:t>
            </w:r>
            <w:r w:rsidRPr="00CC5D1D">
              <w:rPr>
                <w:color w:val="000000"/>
                <w:sz w:val="20"/>
              </w:rPr>
              <w:t>2</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26</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86</w:t>
            </w:r>
          </w:p>
        </w:tc>
        <w:tc>
          <w:tcPr>
            <w:tcW w:w="1042" w:type="dxa"/>
            <w:shd w:val="clear" w:color="auto" w:fill="FFFFFF" w:themeFill="background1"/>
          </w:tcPr>
          <w:p w:rsidR="00C9242F" w:rsidRPr="00CC5D1D" w:rsidRDefault="00C9242F" w:rsidP="004C62EE">
            <w:pPr>
              <w:jc w:val="center"/>
              <w:cnfStyle w:val="000000000000"/>
              <w:rPr>
                <w:color w:val="000000"/>
                <w:sz w:val="20"/>
              </w:rPr>
            </w:pP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r w:rsidRPr="00CC5D1D">
              <w:rPr>
                <w:color w:val="000000"/>
                <w:sz w:val="20"/>
              </w:rPr>
              <w:t>Sulfadimethoxine</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311</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156</w:t>
            </w:r>
            <w:r>
              <w:rPr>
                <w:color w:val="000000"/>
                <w:sz w:val="20"/>
              </w:rPr>
              <w:t>.</w:t>
            </w:r>
            <w:r w:rsidRPr="00CC5D1D">
              <w:rPr>
                <w:color w:val="000000"/>
                <w:sz w:val="20"/>
              </w:rPr>
              <w:t>2</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21</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92</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1</w:t>
            </w: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311</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108</w:t>
            </w:r>
            <w:r>
              <w:rPr>
                <w:color w:val="000000"/>
                <w:sz w:val="20"/>
              </w:rPr>
              <w:t>.</w:t>
            </w:r>
            <w:r w:rsidRPr="00CC5D1D">
              <w:rPr>
                <w:color w:val="000000"/>
                <w:sz w:val="20"/>
              </w:rPr>
              <w:t>2</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30</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rPr>
            </w:pPr>
            <w:r w:rsidRPr="00CC5D1D">
              <w:rPr>
                <w:color w:val="000000"/>
                <w:sz w:val="20"/>
              </w:rPr>
              <w:t>92</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311</w:t>
            </w:r>
            <w:r>
              <w:rPr>
                <w:color w:val="000000"/>
                <w:sz w:val="20"/>
              </w:rPr>
              <w:t>.</w:t>
            </w:r>
            <w:r w:rsidRPr="00CC5D1D">
              <w:rPr>
                <w:color w:val="000000"/>
                <w:sz w:val="20"/>
              </w:rPr>
              <w:t>0</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92</w:t>
            </w:r>
            <w:r>
              <w:rPr>
                <w:color w:val="000000"/>
                <w:sz w:val="20"/>
              </w:rPr>
              <w:t>.</w:t>
            </w:r>
            <w:r w:rsidRPr="00CC5D1D">
              <w:rPr>
                <w:color w:val="000000"/>
                <w:sz w:val="20"/>
              </w:rPr>
              <w:t>3</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31</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92</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r w:rsidRPr="00CC5D1D">
              <w:rPr>
                <w:color w:val="000000"/>
                <w:sz w:val="20"/>
              </w:rPr>
              <w:t>Sulfaphenazole</w:t>
            </w: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315</w:t>
            </w:r>
            <w:r>
              <w:rPr>
                <w:color w:val="000000"/>
                <w:sz w:val="20"/>
              </w:rPr>
              <w:t>.</w:t>
            </w:r>
            <w:r w:rsidRPr="00CC5D1D">
              <w:rPr>
                <w:color w:val="000000"/>
                <w:sz w:val="20"/>
              </w:rPr>
              <w:t>1</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158</w:t>
            </w:r>
            <w:r>
              <w:rPr>
                <w:color w:val="000000"/>
                <w:sz w:val="20"/>
              </w:rPr>
              <w:t>.</w:t>
            </w:r>
            <w:r w:rsidRPr="00CC5D1D">
              <w:rPr>
                <w:color w:val="000000"/>
                <w:sz w:val="20"/>
              </w:rPr>
              <w:t>2</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28</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93</w:t>
            </w:r>
          </w:p>
        </w:tc>
        <w:tc>
          <w:tcPr>
            <w:tcW w:w="104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10</w:t>
            </w:r>
          </w:p>
        </w:tc>
        <w:tc>
          <w:tcPr>
            <w:tcW w:w="115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w:t>
            </w: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315</w:t>
            </w:r>
            <w:r>
              <w:rPr>
                <w:color w:val="000000"/>
                <w:sz w:val="20"/>
              </w:rPr>
              <w:t>.</w:t>
            </w:r>
            <w:r w:rsidRPr="00CC5D1D">
              <w:rPr>
                <w:color w:val="000000"/>
                <w:sz w:val="20"/>
              </w:rPr>
              <w:t>1</w:t>
            </w:r>
          </w:p>
        </w:tc>
        <w:tc>
          <w:tcPr>
            <w:tcW w:w="939"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160</w:t>
            </w:r>
            <w:r>
              <w:rPr>
                <w:color w:val="000000"/>
                <w:sz w:val="20"/>
              </w:rPr>
              <w:t>.</w:t>
            </w:r>
            <w:r w:rsidRPr="00CC5D1D">
              <w:rPr>
                <w:color w:val="000000"/>
                <w:sz w:val="20"/>
              </w:rPr>
              <w:t>2</w:t>
            </w:r>
          </w:p>
        </w:tc>
        <w:tc>
          <w:tcPr>
            <w:tcW w:w="702"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23</w:t>
            </w:r>
          </w:p>
        </w:tc>
        <w:tc>
          <w:tcPr>
            <w:tcW w:w="706" w:type="dxa"/>
            <w:shd w:val="clear" w:color="auto" w:fill="FFFFFF" w:themeFill="background1"/>
          </w:tcPr>
          <w:p w:rsidR="00C9242F" w:rsidRPr="00CC5D1D" w:rsidRDefault="00C9242F" w:rsidP="004C62EE">
            <w:pPr>
              <w:jc w:val="center"/>
              <w:cnfStyle w:val="000000100000"/>
              <w:rPr>
                <w:color w:val="000000"/>
                <w:sz w:val="20"/>
              </w:rPr>
            </w:pPr>
            <w:r w:rsidRPr="00CC5D1D">
              <w:rPr>
                <w:color w:val="000000"/>
                <w:sz w:val="20"/>
              </w:rPr>
              <w:t>93</w:t>
            </w:r>
          </w:p>
        </w:tc>
        <w:tc>
          <w:tcPr>
            <w:tcW w:w="1042" w:type="dxa"/>
            <w:shd w:val="clear" w:color="auto" w:fill="FFFFFF" w:themeFill="background1"/>
          </w:tcPr>
          <w:p w:rsidR="00C9242F" w:rsidRPr="00CC5D1D" w:rsidRDefault="00C9242F" w:rsidP="004C62EE">
            <w:pPr>
              <w:jc w:val="center"/>
              <w:cnfStyle w:val="000000100000"/>
              <w:rPr>
                <w:color w:val="000000"/>
                <w:sz w:val="20"/>
              </w:rPr>
            </w:pP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rPr>
            </w:pP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315</w:t>
            </w:r>
            <w:r>
              <w:rPr>
                <w:color w:val="000000"/>
                <w:sz w:val="20"/>
              </w:rPr>
              <w:t>.</w:t>
            </w:r>
            <w:r w:rsidRPr="00CC5D1D">
              <w:rPr>
                <w:color w:val="000000"/>
                <w:sz w:val="20"/>
              </w:rPr>
              <w:t>1</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131</w:t>
            </w:r>
            <w:r>
              <w:rPr>
                <w:color w:val="000000"/>
                <w:sz w:val="20"/>
              </w:rPr>
              <w:t>.</w:t>
            </w:r>
            <w:r w:rsidRPr="00CC5D1D">
              <w:rPr>
                <w:color w:val="000000"/>
                <w:sz w:val="20"/>
              </w:rPr>
              <w:t>2</w:t>
            </w:r>
          </w:p>
        </w:tc>
        <w:tc>
          <w:tcPr>
            <w:tcW w:w="702"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42</w:t>
            </w:r>
          </w:p>
        </w:tc>
        <w:tc>
          <w:tcPr>
            <w:tcW w:w="706"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rPr>
              <w:t>93</w:t>
            </w:r>
          </w:p>
        </w:tc>
        <w:tc>
          <w:tcPr>
            <w:tcW w:w="1042" w:type="dxa"/>
            <w:shd w:val="clear" w:color="auto" w:fill="FFFFFF" w:themeFill="background1"/>
          </w:tcPr>
          <w:p w:rsidR="00C9242F" w:rsidRPr="00CC5D1D" w:rsidRDefault="00C9242F" w:rsidP="004C62EE">
            <w:pPr>
              <w:jc w:val="center"/>
              <w:cnfStyle w:val="000000000000"/>
              <w:rPr>
                <w:color w:val="000000"/>
                <w:sz w:val="20"/>
              </w:rPr>
            </w:pP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rPr>
            </w:pPr>
            <w:r w:rsidRPr="00CC5D1D">
              <w:rPr>
                <w:color w:val="000000"/>
                <w:sz w:val="20"/>
                <w:lang w:val="en-US"/>
              </w:rPr>
              <w:t>Ciprofloxacin</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lang w:val="en-US"/>
              </w:rPr>
              <w:t>332.1</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lang w:val="en-US"/>
              </w:rPr>
              <w:t>314.1</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lang w:val="en-US"/>
              </w:rPr>
              <w:t>30</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lang w:val="en-US"/>
              </w:rPr>
              <w:t>70</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lang w:val="en-US"/>
              </w:rPr>
              <w:t>20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332.1</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288.2</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30</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70</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lang w:val="en-US"/>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332.1</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268.3</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30</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70</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lang w:val="en-US"/>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r w:rsidRPr="00CC5D1D">
              <w:rPr>
                <w:color w:val="000000"/>
                <w:sz w:val="20"/>
                <w:lang w:val="en-US"/>
              </w:rPr>
              <w:t xml:space="preserve">Ciprofloxacin </w:t>
            </w:r>
            <w:r w:rsidRPr="00CC5D1D">
              <w:rPr>
                <w:color w:val="000000"/>
                <w:sz w:val="20"/>
                <w:vertAlign w:val="superscript"/>
                <w:lang w:val="en-US"/>
              </w:rPr>
              <w:t>13</w:t>
            </w:r>
            <w:r w:rsidRPr="00CC5D1D">
              <w:rPr>
                <w:color w:val="000000"/>
                <w:sz w:val="20"/>
                <w:lang w:val="en-US"/>
              </w:rPr>
              <w:t>C</w:t>
            </w:r>
            <w:r w:rsidRPr="00CC5D1D">
              <w:rPr>
                <w:color w:val="000000"/>
                <w:sz w:val="20"/>
                <w:vertAlign w:val="subscript"/>
                <w:lang w:val="en-US"/>
              </w:rPr>
              <w:t>4</w:t>
            </w:r>
          </w:p>
        </w:tc>
        <w:tc>
          <w:tcPr>
            <w:tcW w:w="95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336</w:t>
            </w:r>
          </w:p>
        </w:tc>
        <w:tc>
          <w:tcPr>
            <w:tcW w:w="93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291.1</w:t>
            </w:r>
          </w:p>
        </w:tc>
        <w:tc>
          <w:tcPr>
            <w:tcW w:w="70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27</w:t>
            </w:r>
          </w:p>
        </w:tc>
        <w:tc>
          <w:tcPr>
            <w:tcW w:w="706"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70</w:t>
            </w:r>
          </w:p>
        </w:tc>
        <w:tc>
          <w:tcPr>
            <w:tcW w:w="1042" w:type="dxa"/>
            <w:shd w:val="clear" w:color="auto" w:fill="FFFFFF" w:themeFill="background1"/>
          </w:tcPr>
          <w:p w:rsidR="00C9242F" w:rsidRPr="00CC5D1D" w:rsidRDefault="00C9242F" w:rsidP="004C62EE">
            <w:pPr>
              <w:jc w:val="center"/>
              <w:cnfStyle w:val="0000000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p>
        </w:tc>
        <w:tc>
          <w:tcPr>
            <w:tcW w:w="95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336</w:t>
            </w:r>
          </w:p>
        </w:tc>
        <w:tc>
          <w:tcPr>
            <w:tcW w:w="93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318.1</w:t>
            </w:r>
          </w:p>
        </w:tc>
        <w:tc>
          <w:tcPr>
            <w:tcW w:w="702"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27</w:t>
            </w:r>
          </w:p>
        </w:tc>
        <w:tc>
          <w:tcPr>
            <w:tcW w:w="706"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70</w:t>
            </w:r>
          </w:p>
        </w:tc>
        <w:tc>
          <w:tcPr>
            <w:tcW w:w="1042" w:type="dxa"/>
            <w:shd w:val="clear" w:color="auto" w:fill="FFFFFF" w:themeFill="background1"/>
          </w:tcPr>
          <w:p w:rsidR="00C9242F" w:rsidRPr="00CC5D1D" w:rsidRDefault="00C9242F" w:rsidP="004C62EE">
            <w:pPr>
              <w:jc w:val="center"/>
              <w:cnfStyle w:val="0000001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r w:rsidRPr="00CC5D1D">
              <w:rPr>
                <w:color w:val="000000"/>
                <w:sz w:val="20"/>
                <w:lang w:val="en-US"/>
              </w:rPr>
              <w:t>Difloxacin</w:t>
            </w:r>
          </w:p>
        </w:tc>
        <w:tc>
          <w:tcPr>
            <w:tcW w:w="95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rPr>
              <w:t>400</w:t>
            </w:r>
            <w:r>
              <w:rPr>
                <w:color w:val="000000"/>
                <w:sz w:val="20"/>
              </w:rPr>
              <w:t>.</w:t>
            </w:r>
            <w:r w:rsidRPr="00CC5D1D">
              <w:rPr>
                <w:color w:val="000000"/>
                <w:sz w:val="20"/>
              </w:rPr>
              <w:t>2</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rPr>
              <w:t>356</w:t>
            </w:r>
            <w:r>
              <w:rPr>
                <w:color w:val="000000"/>
                <w:sz w:val="20"/>
              </w:rPr>
              <w:t>.</w:t>
            </w:r>
            <w:r w:rsidRPr="00CC5D1D">
              <w:rPr>
                <w:color w:val="000000"/>
                <w:sz w:val="20"/>
              </w:rPr>
              <w:t>1</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rPr>
              <w:t>33</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100</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20</w:t>
            </w: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400</w:t>
            </w:r>
            <w:r>
              <w:rPr>
                <w:color w:val="000000"/>
                <w:sz w:val="20"/>
              </w:rPr>
              <w:t>.</w:t>
            </w:r>
            <w:r w:rsidRPr="00CC5D1D">
              <w:rPr>
                <w:color w:val="000000"/>
                <w:sz w:val="20"/>
              </w:rPr>
              <w:t>2</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rPr>
              <w:t>382</w:t>
            </w:r>
            <w:r>
              <w:rPr>
                <w:color w:val="000000"/>
                <w:sz w:val="20"/>
              </w:rPr>
              <w:t>.</w:t>
            </w:r>
            <w:r w:rsidRPr="00CC5D1D">
              <w:rPr>
                <w:color w:val="000000"/>
                <w:sz w:val="20"/>
              </w:rPr>
              <w:t>1</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rPr>
            </w:pPr>
            <w:r w:rsidRPr="00CC5D1D">
              <w:rPr>
                <w:color w:val="000000"/>
                <w:sz w:val="20"/>
                <w:lang w:val="en-US"/>
              </w:rPr>
              <w:t>33</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100</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lang w:val="en-US"/>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r w:rsidRPr="00CC5D1D">
              <w:rPr>
                <w:color w:val="000000"/>
                <w:sz w:val="20"/>
                <w:lang w:val="en-US"/>
              </w:rPr>
              <w:t>Enoxacin</w:t>
            </w:r>
          </w:p>
        </w:tc>
        <w:tc>
          <w:tcPr>
            <w:tcW w:w="95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lang w:val="en-US"/>
              </w:rPr>
              <w:t>320</w:t>
            </w:r>
            <w:r>
              <w:rPr>
                <w:color w:val="000000"/>
                <w:sz w:val="20"/>
                <w:lang w:val="en-US"/>
              </w:rPr>
              <w:t>.</w:t>
            </w:r>
            <w:r w:rsidRPr="00CC5D1D">
              <w:rPr>
                <w:color w:val="000000"/>
                <w:sz w:val="20"/>
                <w:lang w:val="en-US"/>
              </w:rPr>
              <w:t>5</w:t>
            </w:r>
          </w:p>
        </w:tc>
        <w:tc>
          <w:tcPr>
            <w:tcW w:w="939" w:type="dxa"/>
            <w:shd w:val="clear" w:color="auto" w:fill="FFFFFF" w:themeFill="background1"/>
          </w:tcPr>
          <w:p w:rsidR="00C9242F" w:rsidRPr="00CC5D1D" w:rsidRDefault="00C9242F" w:rsidP="004C62EE">
            <w:pPr>
              <w:jc w:val="center"/>
              <w:cnfStyle w:val="000000000000"/>
              <w:rPr>
                <w:color w:val="000000"/>
                <w:sz w:val="20"/>
              </w:rPr>
            </w:pPr>
            <w:r w:rsidRPr="00CC5D1D">
              <w:rPr>
                <w:color w:val="000000"/>
                <w:sz w:val="20"/>
                <w:lang w:val="en-US"/>
              </w:rPr>
              <w:t>276</w:t>
            </w:r>
            <w:r>
              <w:rPr>
                <w:color w:val="000000"/>
                <w:sz w:val="20"/>
                <w:lang w:val="en-US"/>
              </w:rPr>
              <w:t>.</w:t>
            </w:r>
            <w:r w:rsidRPr="00CC5D1D">
              <w:rPr>
                <w:color w:val="000000"/>
                <w:sz w:val="20"/>
                <w:lang w:val="en-US"/>
              </w:rPr>
              <w:t>1</w:t>
            </w:r>
          </w:p>
        </w:tc>
        <w:tc>
          <w:tcPr>
            <w:tcW w:w="70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28</w:t>
            </w:r>
          </w:p>
        </w:tc>
        <w:tc>
          <w:tcPr>
            <w:tcW w:w="706"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90</w:t>
            </w:r>
          </w:p>
        </w:tc>
        <w:tc>
          <w:tcPr>
            <w:tcW w:w="104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20</w:t>
            </w: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p>
        </w:tc>
        <w:tc>
          <w:tcPr>
            <w:tcW w:w="95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320</w:t>
            </w:r>
            <w:r>
              <w:rPr>
                <w:color w:val="000000"/>
                <w:sz w:val="20"/>
                <w:lang w:val="en-US"/>
              </w:rPr>
              <w:t>.</w:t>
            </w:r>
            <w:r w:rsidRPr="00CC5D1D">
              <w:rPr>
                <w:color w:val="000000"/>
                <w:sz w:val="20"/>
                <w:lang w:val="en-US"/>
              </w:rPr>
              <w:t>5</w:t>
            </w:r>
          </w:p>
        </w:tc>
        <w:tc>
          <w:tcPr>
            <w:tcW w:w="93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302</w:t>
            </w:r>
            <w:r>
              <w:rPr>
                <w:color w:val="000000"/>
                <w:sz w:val="20"/>
                <w:lang w:val="en-US"/>
              </w:rPr>
              <w:t>.</w:t>
            </w:r>
            <w:r w:rsidRPr="00CC5D1D">
              <w:rPr>
                <w:color w:val="000000"/>
                <w:sz w:val="20"/>
                <w:lang w:val="en-US"/>
              </w:rPr>
              <w:t>1</w:t>
            </w:r>
          </w:p>
        </w:tc>
        <w:tc>
          <w:tcPr>
            <w:tcW w:w="702"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28</w:t>
            </w:r>
          </w:p>
        </w:tc>
        <w:tc>
          <w:tcPr>
            <w:tcW w:w="706"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90</w:t>
            </w:r>
          </w:p>
        </w:tc>
        <w:tc>
          <w:tcPr>
            <w:tcW w:w="1042" w:type="dxa"/>
            <w:shd w:val="clear" w:color="auto" w:fill="FFFFFF" w:themeFill="background1"/>
          </w:tcPr>
          <w:p w:rsidR="00C9242F" w:rsidRPr="00CC5D1D" w:rsidRDefault="00C9242F" w:rsidP="004C62EE">
            <w:pPr>
              <w:jc w:val="center"/>
              <w:cnfStyle w:val="0000001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r w:rsidRPr="00CC5D1D">
              <w:rPr>
                <w:color w:val="000000"/>
                <w:sz w:val="20"/>
                <w:lang w:val="en-US"/>
              </w:rPr>
              <w:t>Enrofloxacin</w:t>
            </w:r>
          </w:p>
        </w:tc>
        <w:tc>
          <w:tcPr>
            <w:tcW w:w="95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360</w:t>
            </w:r>
            <w:r>
              <w:rPr>
                <w:color w:val="000000"/>
                <w:sz w:val="20"/>
                <w:lang w:val="en-US"/>
              </w:rPr>
              <w:t>.</w:t>
            </w:r>
            <w:r w:rsidRPr="00CC5D1D">
              <w:rPr>
                <w:color w:val="000000"/>
                <w:sz w:val="20"/>
                <w:lang w:val="en-US"/>
              </w:rPr>
              <w:t>2</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316</w:t>
            </w:r>
            <w:r>
              <w:rPr>
                <w:color w:val="000000"/>
                <w:sz w:val="20"/>
                <w:lang w:val="en-US"/>
              </w:rPr>
              <w:t>.</w:t>
            </w:r>
            <w:r w:rsidRPr="00CC5D1D">
              <w:rPr>
                <w:color w:val="000000"/>
                <w:sz w:val="20"/>
                <w:lang w:val="en-US"/>
              </w:rPr>
              <w:t>1</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34</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105</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20</w:t>
            </w: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p>
        </w:tc>
        <w:tc>
          <w:tcPr>
            <w:tcW w:w="95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360</w:t>
            </w:r>
            <w:r>
              <w:rPr>
                <w:color w:val="000000"/>
                <w:sz w:val="20"/>
                <w:lang w:val="en-US"/>
              </w:rPr>
              <w:t>.</w:t>
            </w:r>
            <w:r w:rsidRPr="00CC5D1D">
              <w:rPr>
                <w:color w:val="000000"/>
                <w:sz w:val="20"/>
                <w:lang w:val="en-US"/>
              </w:rPr>
              <w:t>2</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342</w:t>
            </w:r>
            <w:r>
              <w:rPr>
                <w:color w:val="000000"/>
                <w:sz w:val="20"/>
                <w:lang w:val="en-US"/>
              </w:rPr>
              <w:t>.</w:t>
            </w:r>
            <w:r w:rsidRPr="00CC5D1D">
              <w:rPr>
                <w:color w:val="000000"/>
                <w:sz w:val="20"/>
                <w:lang w:val="en-US"/>
              </w:rPr>
              <w:t>1</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34</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105</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lang w:val="en-US"/>
              </w:rPr>
            </w:pP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r w:rsidRPr="00CC5D1D">
              <w:rPr>
                <w:color w:val="000000"/>
                <w:sz w:val="20"/>
                <w:lang w:val="en-US"/>
              </w:rPr>
              <w:t>Lomefloxacin</w:t>
            </w:r>
          </w:p>
        </w:tc>
        <w:tc>
          <w:tcPr>
            <w:tcW w:w="95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352</w:t>
            </w:r>
            <w:r>
              <w:rPr>
                <w:color w:val="000000"/>
                <w:sz w:val="20"/>
                <w:lang w:val="en-US"/>
              </w:rPr>
              <w:t>.</w:t>
            </w:r>
            <w:r w:rsidRPr="00CC5D1D">
              <w:rPr>
                <w:color w:val="000000"/>
                <w:sz w:val="20"/>
                <w:lang w:val="en-US"/>
              </w:rPr>
              <w:t>3</w:t>
            </w:r>
          </w:p>
        </w:tc>
        <w:tc>
          <w:tcPr>
            <w:tcW w:w="93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308</w:t>
            </w:r>
            <w:r>
              <w:rPr>
                <w:color w:val="000000"/>
                <w:sz w:val="20"/>
                <w:lang w:val="en-US"/>
              </w:rPr>
              <w:t>.</w:t>
            </w:r>
            <w:r w:rsidRPr="00CC5D1D">
              <w:rPr>
                <w:color w:val="000000"/>
                <w:sz w:val="20"/>
                <w:lang w:val="en-US"/>
              </w:rPr>
              <w:t>1</w:t>
            </w:r>
          </w:p>
        </w:tc>
        <w:tc>
          <w:tcPr>
            <w:tcW w:w="70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37</w:t>
            </w:r>
          </w:p>
        </w:tc>
        <w:tc>
          <w:tcPr>
            <w:tcW w:w="706"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110</w:t>
            </w:r>
          </w:p>
        </w:tc>
        <w:tc>
          <w:tcPr>
            <w:tcW w:w="104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20</w:t>
            </w: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p>
        </w:tc>
        <w:tc>
          <w:tcPr>
            <w:tcW w:w="95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352</w:t>
            </w:r>
            <w:r>
              <w:rPr>
                <w:color w:val="000000"/>
                <w:sz w:val="20"/>
                <w:lang w:val="en-US"/>
              </w:rPr>
              <w:t>.</w:t>
            </w:r>
            <w:r w:rsidRPr="00CC5D1D">
              <w:rPr>
                <w:color w:val="000000"/>
                <w:sz w:val="20"/>
                <w:lang w:val="en-US"/>
              </w:rPr>
              <w:t>3</w:t>
            </w:r>
          </w:p>
        </w:tc>
        <w:tc>
          <w:tcPr>
            <w:tcW w:w="93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265</w:t>
            </w:r>
            <w:r>
              <w:rPr>
                <w:color w:val="000000"/>
                <w:sz w:val="20"/>
                <w:lang w:val="en-US"/>
              </w:rPr>
              <w:t>.</w:t>
            </w:r>
            <w:r w:rsidRPr="00CC5D1D">
              <w:rPr>
                <w:color w:val="000000"/>
                <w:sz w:val="20"/>
                <w:lang w:val="en-US"/>
              </w:rPr>
              <w:t>1</w:t>
            </w:r>
          </w:p>
        </w:tc>
        <w:tc>
          <w:tcPr>
            <w:tcW w:w="702"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37</w:t>
            </w:r>
          </w:p>
        </w:tc>
        <w:tc>
          <w:tcPr>
            <w:tcW w:w="706"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110</w:t>
            </w:r>
          </w:p>
        </w:tc>
        <w:tc>
          <w:tcPr>
            <w:tcW w:w="1042" w:type="dxa"/>
            <w:shd w:val="clear" w:color="auto" w:fill="FFFFFF" w:themeFill="background1"/>
          </w:tcPr>
          <w:p w:rsidR="00C9242F" w:rsidRPr="00CC5D1D" w:rsidRDefault="00C9242F" w:rsidP="004C62EE">
            <w:pPr>
              <w:jc w:val="center"/>
              <w:cnfStyle w:val="0000001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p>
        </w:tc>
        <w:tc>
          <w:tcPr>
            <w:tcW w:w="95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352</w:t>
            </w:r>
            <w:r>
              <w:rPr>
                <w:color w:val="000000"/>
                <w:sz w:val="20"/>
                <w:lang w:val="en-US"/>
              </w:rPr>
              <w:t>.</w:t>
            </w:r>
            <w:r w:rsidRPr="00CC5D1D">
              <w:rPr>
                <w:color w:val="000000"/>
                <w:sz w:val="20"/>
                <w:lang w:val="en-US"/>
              </w:rPr>
              <w:t>3</w:t>
            </w:r>
          </w:p>
        </w:tc>
        <w:tc>
          <w:tcPr>
            <w:tcW w:w="93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288</w:t>
            </w:r>
            <w:r>
              <w:rPr>
                <w:color w:val="000000"/>
                <w:sz w:val="20"/>
                <w:lang w:val="en-US"/>
              </w:rPr>
              <w:t>.</w:t>
            </w:r>
            <w:r w:rsidRPr="00CC5D1D">
              <w:rPr>
                <w:color w:val="000000"/>
                <w:sz w:val="20"/>
                <w:lang w:val="en-US"/>
              </w:rPr>
              <w:t>1</w:t>
            </w:r>
          </w:p>
        </w:tc>
        <w:tc>
          <w:tcPr>
            <w:tcW w:w="70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37</w:t>
            </w:r>
          </w:p>
        </w:tc>
        <w:tc>
          <w:tcPr>
            <w:tcW w:w="706"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110</w:t>
            </w:r>
          </w:p>
        </w:tc>
        <w:tc>
          <w:tcPr>
            <w:tcW w:w="1042" w:type="dxa"/>
            <w:shd w:val="clear" w:color="auto" w:fill="FFFFFF" w:themeFill="background1"/>
          </w:tcPr>
          <w:p w:rsidR="00C9242F" w:rsidRPr="00CC5D1D" w:rsidRDefault="00C9242F" w:rsidP="004C62EE">
            <w:pPr>
              <w:jc w:val="center"/>
              <w:cnfStyle w:val="0000000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r w:rsidRPr="00CC5D1D">
              <w:rPr>
                <w:color w:val="000000"/>
                <w:sz w:val="20"/>
                <w:lang w:val="en-US"/>
              </w:rPr>
              <w:t>Ofloxacin</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364</w:t>
            </w:r>
            <w:r>
              <w:rPr>
                <w:color w:val="000000"/>
                <w:sz w:val="20"/>
                <w:lang w:val="en-US"/>
              </w:rPr>
              <w:t>.</w:t>
            </w:r>
            <w:r w:rsidRPr="00CC5D1D">
              <w:rPr>
                <w:color w:val="000000"/>
                <w:sz w:val="20"/>
                <w:lang w:val="en-US"/>
              </w:rPr>
              <w:t>2</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318</w:t>
            </w:r>
            <w:r>
              <w:rPr>
                <w:color w:val="000000"/>
                <w:sz w:val="20"/>
                <w:lang w:val="en-US"/>
              </w:rPr>
              <w:t>.</w:t>
            </w:r>
            <w:r w:rsidRPr="00CC5D1D">
              <w:rPr>
                <w:color w:val="000000"/>
                <w:sz w:val="20"/>
                <w:lang w:val="en-US"/>
              </w:rPr>
              <w:t>2</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30</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45</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20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364</w:t>
            </w:r>
            <w:r>
              <w:rPr>
                <w:color w:val="000000"/>
                <w:sz w:val="20"/>
                <w:lang w:val="en-US"/>
              </w:rPr>
              <w:t>.</w:t>
            </w:r>
            <w:r w:rsidRPr="00CC5D1D">
              <w:rPr>
                <w:color w:val="000000"/>
                <w:sz w:val="20"/>
                <w:lang w:val="en-US"/>
              </w:rPr>
              <w:t>2</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344</w:t>
            </w:r>
            <w:r>
              <w:rPr>
                <w:color w:val="000000"/>
                <w:sz w:val="20"/>
                <w:lang w:val="en-US"/>
              </w:rPr>
              <w:t>.</w:t>
            </w:r>
            <w:r w:rsidRPr="00CC5D1D">
              <w:rPr>
                <w:color w:val="000000"/>
                <w:sz w:val="20"/>
                <w:lang w:val="en-US"/>
              </w:rPr>
              <w:t>1</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30</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45</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lang w:val="en-US"/>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r w:rsidRPr="00CC5D1D">
              <w:rPr>
                <w:color w:val="000000"/>
                <w:sz w:val="20"/>
                <w:lang w:val="en-US"/>
              </w:rPr>
              <w:t>Pefloxacin</w:t>
            </w:r>
          </w:p>
        </w:tc>
        <w:tc>
          <w:tcPr>
            <w:tcW w:w="95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334</w:t>
            </w:r>
            <w:r>
              <w:rPr>
                <w:color w:val="000000"/>
                <w:sz w:val="20"/>
                <w:lang w:val="en-US"/>
              </w:rPr>
              <w:t>.</w:t>
            </w:r>
            <w:r w:rsidRPr="00CC5D1D">
              <w:rPr>
                <w:color w:val="000000"/>
                <w:sz w:val="20"/>
                <w:lang w:val="en-US"/>
              </w:rPr>
              <w:t>3</w:t>
            </w:r>
          </w:p>
        </w:tc>
        <w:tc>
          <w:tcPr>
            <w:tcW w:w="939"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290</w:t>
            </w:r>
            <w:r>
              <w:rPr>
                <w:color w:val="000000"/>
                <w:sz w:val="20"/>
                <w:lang w:val="en-US"/>
              </w:rPr>
              <w:t>.</w:t>
            </w:r>
            <w:r w:rsidRPr="00CC5D1D">
              <w:rPr>
                <w:color w:val="000000"/>
                <w:sz w:val="20"/>
                <w:lang w:val="en-US"/>
              </w:rPr>
              <w:t>1</w:t>
            </w:r>
          </w:p>
        </w:tc>
        <w:tc>
          <w:tcPr>
            <w:tcW w:w="702"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26</w:t>
            </w:r>
          </w:p>
        </w:tc>
        <w:tc>
          <w:tcPr>
            <w:tcW w:w="706"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95</w:t>
            </w:r>
          </w:p>
        </w:tc>
        <w:tc>
          <w:tcPr>
            <w:tcW w:w="1042" w:type="dxa"/>
            <w:shd w:val="clear" w:color="auto" w:fill="FFFFFF" w:themeFill="background1"/>
          </w:tcPr>
          <w:p w:rsidR="00C9242F" w:rsidRPr="00CC5D1D" w:rsidRDefault="00C9242F" w:rsidP="004C62EE">
            <w:pPr>
              <w:jc w:val="center"/>
              <w:cnfStyle w:val="000000100000"/>
              <w:rPr>
                <w:color w:val="000000"/>
                <w:sz w:val="20"/>
                <w:lang w:val="en-US"/>
              </w:rPr>
            </w:pPr>
            <w:r w:rsidRPr="00CC5D1D">
              <w:rPr>
                <w:color w:val="000000"/>
                <w:sz w:val="20"/>
                <w:lang w:val="en-US"/>
              </w:rPr>
              <w:t>20</w:t>
            </w:r>
          </w:p>
        </w:tc>
        <w:tc>
          <w:tcPr>
            <w:tcW w:w="1152" w:type="dxa"/>
            <w:shd w:val="clear" w:color="auto" w:fill="FFFFFF" w:themeFill="background1"/>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FFFFFF" w:themeFill="background1"/>
          </w:tcPr>
          <w:p w:rsidR="00C9242F" w:rsidRPr="004F2478" w:rsidRDefault="00C9242F" w:rsidP="004C62EE">
            <w:pPr>
              <w:rPr>
                <w:color w:val="000000"/>
                <w:sz w:val="20"/>
                <w:lang w:val="en-US"/>
              </w:rPr>
            </w:pPr>
          </w:p>
        </w:tc>
        <w:tc>
          <w:tcPr>
            <w:tcW w:w="95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334</w:t>
            </w:r>
            <w:r>
              <w:rPr>
                <w:color w:val="000000"/>
                <w:sz w:val="20"/>
                <w:lang w:val="en-US"/>
              </w:rPr>
              <w:t>.</w:t>
            </w:r>
            <w:r w:rsidRPr="00CC5D1D">
              <w:rPr>
                <w:color w:val="000000"/>
                <w:sz w:val="20"/>
                <w:lang w:val="en-US"/>
              </w:rPr>
              <w:t>3</w:t>
            </w:r>
          </w:p>
        </w:tc>
        <w:tc>
          <w:tcPr>
            <w:tcW w:w="939"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316</w:t>
            </w:r>
            <w:r>
              <w:rPr>
                <w:color w:val="000000"/>
                <w:sz w:val="20"/>
                <w:lang w:val="en-US"/>
              </w:rPr>
              <w:t>.</w:t>
            </w:r>
            <w:r w:rsidRPr="00CC5D1D">
              <w:rPr>
                <w:color w:val="000000"/>
                <w:sz w:val="20"/>
                <w:lang w:val="en-US"/>
              </w:rPr>
              <w:t>1</w:t>
            </w:r>
          </w:p>
        </w:tc>
        <w:tc>
          <w:tcPr>
            <w:tcW w:w="702"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26</w:t>
            </w:r>
          </w:p>
        </w:tc>
        <w:tc>
          <w:tcPr>
            <w:tcW w:w="706" w:type="dxa"/>
            <w:shd w:val="clear" w:color="auto" w:fill="FFFFFF" w:themeFill="background1"/>
          </w:tcPr>
          <w:p w:rsidR="00C9242F" w:rsidRPr="00CC5D1D" w:rsidRDefault="00C9242F" w:rsidP="004C62EE">
            <w:pPr>
              <w:jc w:val="center"/>
              <w:cnfStyle w:val="000000000000"/>
              <w:rPr>
                <w:color w:val="000000"/>
                <w:sz w:val="20"/>
                <w:lang w:val="en-US"/>
              </w:rPr>
            </w:pPr>
            <w:r w:rsidRPr="00CC5D1D">
              <w:rPr>
                <w:color w:val="000000"/>
                <w:sz w:val="20"/>
                <w:lang w:val="en-US"/>
              </w:rPr>
              <w:t>95</w:t>
            </w:r>
          </w:p>
        </w:tc>
        <w:tc>
          <w:tcPr>
            <w:tcW w:w="1042" w:type="dxa"/>
            <w:shd w:val="clear" w:color="auto" w:fill="FFFFFF" w:themeFill="background1"/>
          </w:tcPr>
          <w:p w:rsidR="00C9242F" w:rsidRPr="00CC5D1D" w:rsidRDefault="00C9242F" w:rsidP="004C62EE">
            <w:pPr>
              <w:jc w:val="center"/>
              <w:cnfStyle w:val="000000000000"/>
              <w:rPr>
                <w:color w:val="000000"/>
                <w:sz w:val="20"/>
                <w:lang w:val="en-US"/>
              </w:rPr>
            </w:pPr>
          </w:p>
        </w:tc>
        <w:tc>
          <w:tcPr>
            <w:tcW w:w="1152" w:type="dxa"/>
            <w:shd w:val="clear" w:color="auto" w:fill="FFFFFF" w:themeFill="background1"/>
          </w:tcPr>
          <w:p w:rsidR="00C9242F" w:rsidRPr="00CC5D1D" w:rsidRDefault="00C9242F" w:rsidP="004C62EE">
            <w:pPr>
              <w:jc w:val="center"/>
              <w:cnfStyle w:val="000000000000"/>
              <w:rPr>
                <w:color w:val="000000"/>
                <w:sz w:val="20"/>
              </w:rPr>
            </w:pPr>
          </w:p>
        </w:tc>
      </w:tr>
      <w:tr w:rsidR="00C9242F" w:rsidRPr="004F2478" w:rsidTr="004C62EE">
        <w:trPr>
          <w:cnfStyle w:val="000000100000"/>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r w:rsidRPr="00CC5D1D">
              <w:rPr>
                <w:color w:val="000000"/>
                <w:sz w:val="20"/>
                <w:lang w:val="en-US"/>
              </w:rPr>
              <w:t>Norfloxacin</w:t>
            </w:r>
          </w:p>
        </w:tc>
        <w:tc>
          <w:tcPr>
            <w:tcW w:w="95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320</w:t>
            </w:r>
            <w:r>
              <w:rPr>
                <w:color w:val="000000"/>
                <w:sz w:val="20"/>
                <w:lang w:val="en-US"/>
              </w:rPr>
              <w:t>.</w:t>
            </w:r>
            <w:r w:rsidRPr="00CC5D1D">
              <w:rPr>
                <w:color w:val="000000"/>
                <w:sz w:val="20"/>
                <w:lang w:val="en-US"/>
              </w:rPr>
              <w:t>5</w:t>
            </w:r>
          </w:p>
        </w:tc>
        <w:tc>
          <w:tcPr>
            <w:tcW w:w="939"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277</w:t>
            </w:r>
            <w:r>
              <w:rPr>
                <w:color w:val="000000"/>
                <w:sz w:val="20"/>
                <w:lang w:val="en-US"/>
              </w:rPr>
              <w:t>.</w:t>
            </w:r>
            <w:r w:rsidRPr="00CC5D1D">
              <w:rPr>
                <w:color w:val="000000"/>
                <w:sz w:val="20"/>
                <w:lang w:val="en-US"/>
              </w:rPr>
              <w:t>1</w:t>
            </w:r>
          </w:p>
        </w:tc>
        <w:tc>
          <w:tcPr>
            <w:tcW w:w="70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28</w:t>
            </w:r>
          </w:p>
        </w:tc>
        <w:tc>
          <w:tcPr>
            <w:tcW w:w="706"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90</w:t>
            </w:r>
          </w:p>
        </w:tc>
        <w:tc>
          <w:tcPr>
            <w:tcW w:w="1042" w:type="dxa"/>
            <w:shd w:val="clear" w:color="auto" w:fill="BFBFBF" w:themeFill="background1" w:themeFillShade="BF"/>
          </w:tcPr>
          <w:p w:rsidR="00C9242F" w:rsidRPr="00CC5D1D" w:rsidRDefault="00C9242F" w:rsidP="004C62EE">
            <w:pPr>
              <w:jc w:val="center"/>
              <w:cnfStyle w:val="000000100000"/>
              <w:rPr>
                <w:color w:val="000000"/>
                <w:sz w:val="20"/>
                <w:lang w:val="en-US"/>
              </w:rPr>
            </w:pPr>
            <w:r w:rsidRPr="00CC5D1D">
              <w:rPr>
                <w:color w:val="000000"/>
                <w:sz w:val="20"/>
                <w:lang w:val="en-US"/>
              </w:rPr>
              <w:t>20</w:t>
            </w:r>
          </w:p>
        </w:tc>
        <w:tc>
          <w:tcPr>
            <w:tcW w:w="1152" w:type="dxa"/>
            <w:shd w:val="clear" w:color="auto" w:fill="BFBFBF" w:themeFill="background1" w:themeFillShade="BF"/>
          </w:tcPr>
          <w:p w:rsidR="00C9242F" w:rsidRPr="00CC5D1D" w:rsidRDefault="00C9242F" w:rsidP="004C62EE">
            <w:pPr>
              <w:jc w:val="center"/>
              <w:cnfStyle w:val="000000100000"/>
              <w:rPr>
                <w:color w:val="000000"/>
                <w:sz w:val="20"/>
              </w:rPr>
            </w:pPr>
          </w:p>
        </w:tc>
      </w:tr>
      <w:tr w:rsidR="00C9242F" w:rsidRPr="004F2478" w:rsidTr="004C62EE">
        <w:trPr>
          <w:jc w:val="center"/>
        </w:trPr>
        <w:tc>
          <w:tcPr>
            <w:cnfStyle w:val="001000000000"/>
            <w:tcW w:w="2405" w:type="dxa"/>
            <w:shd w:val="clear" w:color="auto" w:fill="BFBFBF" w:themeFill="background1" w:themeFillShade="BF"/>
          </w:tcPr>
          <w:p w:rsidR="00C9242F" w:rsidRPr="004F2478" w:rsidRDefault="00C9242F" w:rsidP="004C62EE">
            <w:pPr>
              <w:rPr>
                <w:color w:val="000000"/>
                <w:sz w:val="20"/>
                <w:lang w:val="en-US"/>
              </w:rPr>
            </w:pPr>
          </w:p>
        </w:tc>
        <w:tc>
          <w:tcPr>
            <w:tcW w:w="95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320</w:t>
            </w:r>
            <w:r>
              <w:rPr>
                <w:color w:val="000000"/>
                <w:sz w:val="20"/>
                <w:lang w:val="en-US"/>
              </w:rPr>
              <w:t>.</w:t>
            </w:r>
            <w:r w:rsidRPr="00CC5D1D">
              <w:rPr>
                <w:color w:val="000000"/>
                <w:sz w:val="20"/>
                <w:lang w:val="en-US"/>
              </w:rPr>
              <w:t>5</w:t>
            </w:r>
          </w:p>
        </w:tc>
        <w:tc>
          <w:tcPr>
            <w:tcW w:w="939"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303</w:t>
            </w:r>
            <w:r>
              <w:rPr>
                <w:color w:val="000000"/>
                <w:sz w:val="20"/>
                <w:lang w:val="en-US"/>
              </w:rPr>
              <w:t>.</w:t>
            </w:r>
            <w:r w:rsidRPr="00CC5D1D">
              <w:rPr>
                <w:color w:val="000000"/>
                <w:sz w:val="20"/>
                <w:lang w:val="en-US"/>
              </w:rPr>
              <w:t>1</w:t>
            </w:r>
          </w:p>
        </w:tc>
        <w:tc>
          <w:tcPr>
            <w:tcW w:w="702"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28</w:t>
            </w:r>
          </w:p>
        </w:tc>
        <w:tc>
          <w:tcPr>
            <w:tcW w:w="706" w:type="dxa"/>
            <w:shd w:val="clear" w:color="auto" w:fill="BFBFBF" w:themeFill="background1" w:themeFillShade="BF"/>
          </w:tcPr>
          <w:p w:rsidR="00C9242F" w:rsidRPr="00CC5D1D" w:rsidRDefault="00C9242F" w:rsidP="004C62EE">
            <w:pPr>
              <w:jc w:val="center"/>
              <w:cnfStyle w:val="000000000000"/>
              <w:rPr>
                <w:color w:val="000000"/>
                <w:sz w:val="20"/>
                <w:lang w:val="en-US"/>
              </w:rPr>
            </w:pPr>
            <w:r w:rsidRPr="00CC5D1D">
              <w:rPr>
                <w:color w:val="000000"/>
                <w:sz w:val="20"/>
                <w:lang w:val="en-US"/>
              </w:rPr>
              <w:t>90</w:t>
            </w:r>
          </w:p>
        </w:tc>
        <w:tc>
          <w:tcPr>
            <w:tcW w:w="1042" w:type="dxa"/>
            <w:shd w:val="clear" w:color="auto" w:fill="BFBFBF" w:themeFill="background1" w:themeFillShade="BF"/>
          </w:tcPr>
          <w:p w:rsidR="00C9242F" w:rsidRPr="00CC5D1D" w:rsidRDefault="00C9242F" w:rsidP="004C62EE">
            <w:pPr>
              <w:jc w:val="center"/>
              <w:cnfStyle w:val="000000000000"/>
              <w:rPr>
                <w:color w:val="000000"/>
                <w:sz w:val="20"/>
                <w:lang w:val="en-US"/>
              </w:rPr>
            </w:pPr>
          </w:p>
        </w:tc>
        <w:tc>
          <w:tcPr>
            <w:tcW w:w="1152" w:type="dxa"/>
            <w:shd w:val="clear" w:color="auto" w:fill="BFBFBF" w:themeFill="background1" w:themeFillShade="BF"/>
          </w:tcPr>
          <w:p w:rsidR="00C9242F" w:rsidRPr="00CC5D1D" w:rsidRDefault="00C9242F" w:rsidP="004C62EE">
            <w:pPr>
              <w:jc w:val="center"/>
              <w:cnfStyle w:val="000000000000"/>
              <w:rPr>
                <w:color w:val="000000"/>
                <w:sz w:val="20"/>
              </w:rPr>
            </w:pPr>
          </w:p>
        </w:tc>
      </w:tr>
    </w:tbl>
    <w:p w:rsidR="00C9242F" w:rsidRPr="000D6B3D" w:rsidRDefault="00C9242F" w:rsidP="00C9242F">
      <w:pPr>
        <w:rPr>
          <w:lang w:val="en-US"/>
        </w:rPr>
      </w:pPr>
      <w:r w:rsidRPr="00D35880">
        <w:rPr>
          <w:vertAlign w:val="superscript"/>
          <w:lang w:val="en-US"/>
        </w:rPr>
        <w:lastRenderedPageBreak/>
        <w:t xml:space="preserve">a </w:t>
      </w:r>
      <w:r w:rsidRPr="00D35880">
        <w:rPr>
          <w:lang w:val="en-US"/>
        </w:rPr>
        <w:t xml:space="preserve">Precursor ion, </w:t>
      </w:r>
      <w:r w:rsidRPr="00D35880">
        <w:rPr>
          <w:vertAlign w:val="superscript"/>
          <w:lang w:val="en-US"/>
        </w:rPr>
        <w:t>b</w:t>
      </w:r>
      <w:r w:rsidRPr="00D35880">
        <w:rPr>
          <w:lang w:val="en-US"/>
        </w:rPr>
        <w:t xml:space="preserve"> Product ion, </w:t>
      </w:r>
      <w:r w:rsidRPr="00D35880">
        <w:rPr>
          <w:vertAlign w:val="superscript"/>
          <w:lang w:val="en-US"/>
        </w:rPr>
        <w:t>c</w:t>
      </w:r>
      <w:r w:rsidRPr="00D35880">
        <w:rPr>
          <w:lang w:val="en-US"/>
        </w:rPr>
        <w:t xml:space="preserve"> Collision energy, </w:t>
      </w:r>
      <w:r w:rsidRPr="00D35880">
        <w:rPr>
          <w:vertAlign w:val="superscript"/>
          <w:lang w:val="en-US"/>
        </w:rPr>
        <w:t>d</w:t>
      </w:r>
      <w:r w:rsidRPr="00D35880">
        <w:rPr>
          <w:lang w:val="en-US"/>
        </w:rPr>
        <w:t xml:space="preserve"> Tube lens, </w:t>
      </w:r>
      <w:r w:rsidRPr="000D6B3D">
        <w:rPr>
          <w:vertAlign w:val="superscript"/>
          <w:lang w:val="en-US"/>
        </w:rPr>
        <w:t>e</w:t>
      </w:r>
      <w:r w:rsidRPr="000D6B3D">
        <w:rPr>
          <w:lang w:val="en-US"/>
        </w:rPr>
        <w:t xml:space="preserve"> Limit of quantification in soil samples</w:t>
      </w:r>
      <w:r>
        <w:rPr>
          <w:lang w:val="en-US"/>
        </w:rPr>
        <w:t xml:space="preserve">, </w:t>
      </w:r>
      <w:r w:rsidRPr="000D6B3D">
        <w:rPr>
          <w:vertAlign w:val="superscript"/>
          <w:lang w:val="en-US"/>
        </w:rPr>
        <w:t>f</w:t>
      </w:r>
      <w:r w:rsidRPr="000D6B3D">
        <w:rPr>
          <w:lang w:val="en-US"/>
        </w:rPr>
        <w:t xml:space="preserve"> Limit of quantification in </w:t>
      </w:r>
      <w:r>
        <w:rPr>
          <w:lang w:val="en-US"/>
        </w:rPr>
        <w:t>water samples</w:t>
      </w:r>
    </w:p>
    <w:p w:rsidR="00C9242F" w:rsidRPr="00DA0495" w:rsidRDefault="00C9242F" w:rsidP="00C9242F">
      <w:pPr>
        <w:rPr>
          <w:b/>
          <w:bCs/>
          <w:lang w:val="en-US"/>
        </w:rPr>
      </w:pPr>
    </w:p>
    <w:p w:rsidR="00C9242F" w:rsidRPr="00DA0495" w:rsidRDefault="00C9242F" w:rsidP="00C9242F">
      <w:pPr>
        <w:rPr>
          <w:lang w:val="en-US"/>
        </w:rPr>
      </w:pPr>
    </w:p>
    <w:p w:rsidR="00C9242F" w:rsidRPr="00DA0495" w:rsidRDefault="00C9242F" w:rsidP="00C9242F">
      <w:pPr>
        <w:rPr>
          <w:i/>
          <w:lang w:val="en-GB"/>
        </w:rPr>
      </w:pPr>
      <w:r>
        <w:rPr>
          <w:i/>
          <w:lang w:val="en-GB"/>
        </w:rPr>
        <w:t xml:space="preserve"> </w:t>
      </w:r>
    </w:p>
    <w:tbl>
      <w:tblPr>
        <w:tblStyle w:val="LightShading1"/>
        <w:tblW w:w="0" w:type="auto"/>
        <w:jc w:val="center"/>
        <w:tblInd w:w="-441" w:type="dxa"/>
        <w:tblLayout w:type="fixed"/>
        <w:tblLook w:val="04A0"/>
      </w:tblPr>
      <w:tblGrid>
        <w:gridCol w:w="3402"/>
        <w:gridCol w:w="1967"/>
        <w:gridCol w:w="2693"/>
      </w:tblGrid>
      <w:tr w:rsidR="00C9242F" w:rsidRPr="004F2478" w:rsidTr="004C62EE">
        <w:trPr>
          <w:cnfStyle w:val="100000000000"/>
          <w:jc w:val="center"/>
        </w:trPr>
        <w:tc>
          <w:tcPr>
            <w:cnfStyle w:val="001000000000"/>
            <w:tcW w:w="3402" w:type="dxa"/>
            <w:vAlign w:val="center"/>
          </w:tcPr>
          <w:p w:rsidR="00C9242F" w:rsidRPr="00CC5D1D" w:rsidRDefault="00C9242F" w:rsidP="004C62EE">
            <w:pPr>
              <w:rPr>
                <w:sz w:val="20"/>
                <w:lang w:val="en-GB"/>
              </w:rPr>
            </w:pPr>
            <w:r w:rsidRPr="00CC5D1D">
              <w:rPr>
                <w:color w:val="000000"/>
                <w:sz w:val="20"/>
              </w:rPr>
              <w:t>Name</w:t>
            </w:r>
          </w:p>
        </w:tc>
        <w:tc>
          <w:tcPr>
            <w:tcW w:w="1967" w:type="dxa"/>
            <w:vAlign w:val="center"/>
          </w:tcPr>
          <w:p w:rsidR="00C9242F" w:rsidRPr="00CC5D1D" w:rsidRDefault="00C9242F" w:rsidP="004C62EE">
            <w:pPr>
              <w:jc w:val="center"/>
              <w:cnfStyle w:val="100000000000"/>
              <w:rPr>
                <w:sz w:val="20"/>
                <w:lang w:val="en-GB"/>
              </w:rPr>
            </w:pPr>
            <w:r w:rsidRPr="00CC5D1D">
              <w:rPr>
                <w:sz w:val="20"/>
              </w:rPr>
              <w:t xml:space="preserve">Molecular </w:t>
            </w:r>
            <w:r>
              <w:rPr>
                <w:sz w:val="20"/>
              </w:rPr>
              <w:t>f</w:t>
            </w:r>
            <w:r w:rsidRPr="00CC5D1D">
              <w:rPr>
                <w:sz w:val="20"/>
              </w:rPr>
              <w:t>ormula</w:t>
            </w:r>
          </w:p>
        </w:tc>
        <w:tc>
          <w:tcPr>
            <w:tcW w:w="2693" w:type="dxa"/>
            <w:vAlign w:val="center"/>
          </w:tcPr>
          <w:p w:rsidR="00C9242F" w:rsidRPr="00CC5D1D" w:rsidRDefault="00C9242F" w:rsidP="004C62EE">
            <w:pPr>
              <w:jc w:val="center"/>
              <w:cnfStyle w:val="100000000000"/>
              <w:rPr>
                <w:sz w:val="20"/>
                <w:lang w:val="en-GB"/>
              </w:rPr>
            </w:pPr>
            <w:r w:rsidRPr="00CC5D1D">
              <w:rPr>
                <w:color w:val="000000"/>
                <w:sz w:val="20"/>
              </w:rPr>
              <w:t xml:space="preserve">Accurate mass </w:t>
            </w:r>
            <w:r w:rsidRPr="00CC5D1D">
              <w:rPr>
                <w:color w:val="000000"/>
                <w:sz w:val="20"/>
                <w:vertAlign w:val="superscript"/>
              </w:rPr>
              <w:t>a</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sz w:val="20"/>
                <w:lang w:val="en-GB"/>
              </w:rPr>
            </w:pPr>
            <w:r w:rsidRPr="00CC5D1D">
              <w:rPr>
                <w:color w:val="000000"/>
                <w:sz w:val="20"/>
              </w:rPr>
              <w:t>Sulfabenzamide</w:t>
            </w:r>
          </w:p>
        </w:tc>
        <w:tc>
          <w:tcPr>
            <w:tcW w:w="1967" w:type="dxa"/>
            <w:vAlign w:val="center"/>
          </w:tcPr>
          <w:p w:rsidR="00C9242F" w:rsidRPr="00CC5D1D" w:rsidRDefault="00C9242F" w:rsidP="004C62EE">
            <w:pPr>
              <w:jc w:val="center"/>
              <w:cnfStyle w:val="000000100000"/>
              <w:rPr>
                <w:sz w:val="20"/>
                <w:lang w:val="en-GB"/>
              </w:rPr>
            </w:pPr>
            <w:r w:rsidRPr="00CC5D1D">
              <w:rPr>
                <w:sz w:val="20"/>
              </w:rPr>
              <w:t>C13H12N2O3S</w:t>
            </w:r>
          </w:p>
        </w:tc>
        <w:tc>
          <w:tcPr>
            <w:tcW w:w="2693" w:type="dxa"/>
            <w:vAlign w:val="center"/>
          </w:tcPr>
          <w:p w:rsidR="00C9242F" w:rsidRPr="00CC5D1D" w:rsidRDefault="00C9242F" w:rsidP="004C62EE">
            <w:pPr>
              <w:jc w:val="center"/>
              <w:cnfStyle w:val="000000100000"/>
              <w:rPr>
                <w:sz w:val="20"/>
                <w:lang w:val="en-GB"/>
              </w:rPr>
            </w:pPr>
            <w:r w:rsidRPr="00CC5D1D">
              <w:rPr>
                <w:color w:val="000000"/>
                <w:sz w:val="20"/>
              </w:rPr>
              <w:t>277.0647</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Sulfacarbamide</w:t>
            </w:r>
          </w:p>
        </w:tc>
        <w:tc>
          <w:tcPr>
            <w:tcW w:w="1967" w:type="dxa"/>
            <w:vAlign w:val="center"/>
          </w:tcPr>
          <w:p w:rsidR="00C9242F" w:rsidRPr="00CC5D1D" w:rsidRDefault="00C9242F" w:rsidP="004C62EE">
            <w:pPr>
              <w:jc w:val="center"/>
              <w:cnfStyle w:val="000000000000"/>
              <w:rPr>
                <w:sz w:val="20"/>
              </w:rPr>
            </w:pPr>
            <w:r w:rsidRPr="00CC5D1D">
              <w:rPr>
                <w:sz w:val="20"/>
              </w:rPr>
              <w:t>C7H9N3O3S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216.0443</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Sulfacetamide</w:t>
            </w:r>
          </w:p>
        </w:tc>
        <w:tc>
          <w:tcPr>
            <w:tcW w:w="1967" w:type="dxa"/>
            <w:vAlign w:val="center"/>
          </w:tcPr>
          <w:p w:rsidR="00C9242F" w:rsidRPr="00CC5D1D" w:rsidRDefault="00C9242F" w:rsidP="004C62EE">
            <w:pPr>
              <w:jc w:val="center"/>
              <w:cnfStyle w:val="000000100000"/>
              <w:rPr>
                <w:sz w:val="20"/>
              </w:rPr>
            </w:pPr>
            <w:r w:rsidRPr="00CC5D1D">
              <w:rPr>
                <w:sz w:val="20"/>
              </w:rPr>
              <w:t>C8H10N2O3S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215.0490</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Sulfachlorpyridazine</w:t>
            </w:r>
          </w:p>
        </w:tc>
        <w:tc>
          <w:tcPr>
            <w:tcW w:w="1967" w:type="dxa"/>
            <w:vAlign w:val="center"/>
          </w:tcPr>
          <w:p w:rsidR="00C9242F" w:rsidRPr="00CC5D1D" w:rsidRDefault="00C9242F" w:rsidP="004C62EE">
            <w:pPr>
              <w:jc w:val="center"/>
              <w:cnfStyle w:val="000000000000"/>
              <w:rPr>
                <w:sz w:val="20"/>
              </w:rPr>
            </w:pPr>
            <w:r w:rsidRPr="00CC5D1D">
              <w:rPr>
                <w:sz w:val="20"/>
              </w:rPr>
              <w:t>C10H9ClN4O2S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285.0213</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Sulfachrysoidine</w:t>
            </w:r>
          </w:p>
        </w:tc>
        <w:tc>
          <w:tcPr>
            <w:tcW w:w="1967" w:type="dxa"/>
            <w:vAlign w:val="center"/>
          </w:tcPr>
          <w:p w:rsidR="00C9242F" w:rsidRPr="00CC5D1D" w:rsidRDefault="00C9242F" w:rsidP="004C62EE">
            <w:pPr>
              <w:jc w:val="center"/>
              <w:cnfStyle w:val="000000100000"/>
              <w:rPr>
                <w:sz w:val="20"/>
              </w:rPr>
            </w:pPr>
            <w:r w:rsidRPr="00CC5D1D">
              <w:rPr>
                <w:sz w:val="20"/>
              </w:rPr>
              <w:t>C13H13N5O4S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336.0766</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Sulfaclozine</w:t>
            </w:r>
          </w:p>
        </w:tc>
        <w:tc>
          <w:tcPr>
            <w:tcW w:w="1967" w:type="dxa"/>
            <w:vAlign w:val="center"/>
          </w:tcPr>
          <w:p w:rsidR="00C9242F" w:rsidRPr="00CC5D1D" w:rsidRDefault="00C9242F" w:rsidP="004C62EE">
            <w:pPr>
              <w:jc w:val="center"/>
              <w:cnfStyle w:val="000000000000"/>
              <w:rPr>
                <w:sz w:val="20"/>
              </w:rPr>
            </w:pPr>
            <w:r w:rsidRPr="00CC5D1D">
              <w:rPr>
                <w:sz w:val="20"/>
              </w:rPr>
              <w:t>C10H9ClN4O2S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285.0213</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Sulfadiazine</w:t>
            </w:r>
          </w:p>
        </w:tc>
        <w:tc>
          <w:tcPr>
            <w:tcW w:w="1967" w:type="dxa"/>
            <w:vAlign w:val="center"/>
          </w:tcPr>
          <w:p w:rsidR="00C9242F" w:rsidRPr="00CC5D1D" w:rsidRDefault="00C9242F" w:rsidP="004C62EE">
            <w:pPr>
              <w:jc w:val="center"/>
              <w:cnfStyle w:val="000000100000"/>
              <w:rPr>
                <w:sz w:val="20"/>
              </w:rPr>
            </w:pPr>
            <w:r w:rsidRPr="00CC5D1D">
              <w:rPr>
                <w:sz w:val="20"/>
              </w:rPr>
              <w:t>C10H10N4O2S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251.0603</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Sulfadicramide</w:t>
            </w:r>
          </w:p>
        </w:tc>
        <w:tc>
          <w:tcPr>
            <w:tcW w:w="1967" w:type="dxa"/>
            <w:vAlign w:val="center"/>
          </w:tcPr>
          <w:p w:rsidR="00C9242F" w:rsidRPr="00CC5D1D" w:rsidRDefault="00C9242F" w:rsidP="004C62EE">
            <w:pPr>
              <w:jc w:val="center"/>
              <w:cnfStyle w:val="000000000000"/>
              <w:rPr>
                <w:sz w:val="20"/>
              </w:rPr>
            </w:pPr>
            <w:r w:rsidRPr="00CC5D1D">
              <w:rPr>
                <w:sz w:val="20"/>
              </w:rPr>
              <w:t>C11H14N2O3S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255.0803</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Sulfadimethoxine</w:t>
            </w:r>
          </w:p>
        </w:tc>
        <w:tc>
          <w:tcPr>
            <w:tcW w:w="1967" w:type="dxa"/>
            <w:vAlign w:val="center"/>
          </w:tcPr>
          <w:p w:rsidR="00C9242F" w:rsidRPr="00CC5D1D" w:rsidRDefault="00C9242F" w:rsidP="004C62EE">
            <w:pPr>
              <w:jc w:val="center"/>
              <w:cnfStyle w:val="000000100000"/>
              <w:rPr>
                <w:sz w:val="20"/>
              </w:rPr>
            </w:pPr>
            <w:r w:rsidRPr="00CC5D1D">
              <w:rPr>
                <w:sz w:val="20"/>
              </w:rPr>
              <w:t>C12H14N4O4S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311.0814</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Sulfadimidine</w:t>
            </w:r>
          </w:p>
        </w:tc>
        <w:tc>
          <w:tcPr>
            <w:tcW w:w="1967" w:type="dxa"/>
            <w:vAlign w:val="center"/>
          </w:tcPr>
          <w:p w:rsidR="00C9242F" w:rsidRPr="00CC5D1D" w:rsidRDefault="00C9242F" w:rsidP="004C62EE">
            <w:pPr>
              <w:jc w:val="center"/>
              <w:cnfStyle w:val="000000000000"/>
              <w:rPr>
                <w:sz w:val="20"/>
              </w:rPr>
            </w:pPr>
            <w:r w:rsidRPr="00CC5D1D">
              <w:rPr>
                <w:sz w:val="20"/>
              </w:rPr>
              <w:t>C12H14N4O2S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279.0916</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Sulfadoxine</w:t>
            </w:r>
          </w:p>
        </w:tc>
        <w:tc>
          <w:tcPr>
            <w:tcW w:w="1967" w:type="dxa"/>
            <w:vAlign w:val="center"/>
          </w:tcPr>
          <w:p w:rsidR="00C9242F" w:rsidRPr="00CC5D1D" w:rsidRDefault="00C9242F" w:rsidP="004C62EE">
            <w:pPr>
              <w:jc w:val="center"/>
              <w:cnfStyle w:val="000000100000"/>
              <w:rPr>
                <w:sz w:val="20"/>
              </w:rPr>
            </w:pPr>
            <w:r w:rsidRPr="00CC5D1D">
              <w:rPr>
                <w:sz w:val="20"/>
              </w:rPr>
              <w:t>C12H14N4O4S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311.0814</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Sulfafurazole</w:t>
            </w:r>
          </w:p>
        </w:tc>
        <w:tc>
          <w:tcPr>
            <w:tcW w:w="1967" w:type="dxa"/>
            <w:vAlign w:val="center"/>
          </w:tcPr>
          <w:p w:rsidR="00C9242F" w:rsidRPr="00CC5D1D" w:rsidRDefault="00C9242F" w:rsidP="004C62EE">
            <w:pPr>
              <w:jc w:val="center"/>
              <w:cnfStyle w:val="000000000000"/>
              <w:rPr>
                <w:sz w:val="20"/>
              </w:rPr>
            </w:pPr>
            <w:r w:rsidRPr="00CC5D1D">
              <w:rPr>
                <w:sz w:val="20"/>
              </w:rPr>
              <w:t>C11H13N3O3S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268.0756</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Sulfaguanidine</w:t>
            </w:r>
          </w:p>
        </w:tc>
        <w:tc>
          <w:tcPr>
            <w:tcW w:w="1967" w:type="dxa"/>
            <w:vAlign w:val="center"/>
          </w:tcPr>
          <w:p w:rsidR="00C9242F" w:rsidRPr="00CC5D1D" w:rsidRDefault="00C9242F" w:rsidP="004C62EE">
            <w:pPr>
              <w:jc w:val="center"/>
              <w:cnfStyle w:val="000000100000"/>
              <w:rPr>
                <w:sz w:val="20"/>
              </w:rPr>
            </w:pPr>
            <w:r w:rsidRPr="00CC5D1D">
              <w:rPr>
                <w:sz w:val="20"/>
              </w:rPr>
              <w:t>C7H10N4O2S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215.0603</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Sulfamerazine</w:t>
            </w:r>
          </w:p>
        </w:tc>
        <w:tc>
          <w:tcPr>
            <w:tcW w:w="1967" w:type="dxa"/>
            <w:vAlign w:val="center"/>
          </w:tcPr>
          <w:p w:rsidR="00C9242F" w:rsidRPr="00CC5D1D" w:rsidRDefault="00C9242F" w:rsidP="004C62EE">
            <w:pPr>
              <w:jc w:val="center"/>
              <w:cnfStyle w:val="000000000000"/>
              <w:rPr>
                <w:sz w:val="20"/>
              </w:rPr>
            </w:pPr>
            <w:r w:rsidRPr="00CC5D1D">
              <w:rPr>
                <w:sz w:val="20"/>
              </w:rPr>
              <w:t>C11H12N4O2S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265.0759</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Sulfamethizole</w:t>
            </w:r>
          </w:p>
        </w:tc>
        <w:tc>
          <w:tcPr>
            <w:tcW w:w="1967" w:type="dxa"/>
            <w:vAlign w:val="center"/>
          </w:tcPr>
          <w:p w:rsidR="00C9242F" w:rsidRPr="00CC5D1D" w:rsidRDefault="00C9242F" w:rsidP="004C62EE">
            <w:pPr>
              <w:jc w:val="center"/>
              <w:cnfStyle w:val="000000100000"/>
              <w:rPr>
                <w:sz w:val="20"/>
              </w:rPr>
            </w:pPr>
            <w:r w:rsidRPr="00CC5D1D">
              <w:rPr>
                <w:sz w:val="20"/>
              </w:rPr>
              <w:t>C9H10N4O2S2</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271.0323</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Sulfamethoxazole</w:t>
            </w:r>
          </w:p>
        </w:tc>
        <w:tc>
          <w:tcPr>
            <w:tcW w:w="1967" w:type="dxa"/>
            <w:vAlign w:val="center"/>
          </w:tcPr>
          <w:p w:rsidR="00C9242F" w:rsidRPr="00CC5D1D" w:rsidRDefault="00C9242F" w:rsidP="004C62EE">
            <w:pPr>
              <w:jc w:val="center"/>
              <w:cnfStyle w:val="000000000000"/>
              <w:rPr>
                <w:sz w:val="20"/>
              </w:rPr>
            </w:pPr>
            <w:r w:rsidRPr="00CC5D1D">
              <w:rPr>
                <w:sz w:val="20"/>
              </w:rPr>
              <w:t>C10H11N3O3S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254.0599</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Sulfamethoxypyridazine</w:t>
            </w:r>
          </w:p>
        </w:tc>
        <w:tc>
          <w:tcPr>
            <w:tcW w:w="1967" w:type="dxa"/>
            <w:vAlign w:val="center"/>
          </w:tcPr>
          <w:p w:rsidR="00C9242F" w:rsidRPr="00CC5D1D" w:rsidRDefault="00C9242F" w:rsidP="004C62EE">
            <w:pPr>
              <w:jc w:val="center"/>
              <w:cnfStyle w:val="000000100000"/>
              <w:rPr>
                <w:sz w:val="20"/>
              </w:rPr>
            </w:pPr>
            <w:r w:rsidRPr="00CC5D1D">
              <w:rPr>
                <w:sz w:val="20"/>
              </w:rPr>
              <w:t>C11H12N4O3S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281.0708</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Sulfamethylthiazole</w:t>
            </w:r>
          </w:p>
        </w:tc>
        <w:tc>
          <w:tcPr>
            <w:tcW w:w="1967" w:type="dxa"/>
            <w:vAlign w:val="center"/>
          </w:tcPr>
          <w:p w:rsidR="00C9242F" w:rsidRPr="00CC5D1D" w:rsidRDefault="00C9242F" w:rsidP="004C62EE">
            <w:pPr>
              <w:jc w:val="center"/>
              <w:cnfStyle w:val="000000000000"/>
              <w:rPr>
                <w:sz w:val="20"/>
              </w:rPr>
            </w:pPr>
            <w:r w:rsidRPr="00CC5D1D">
              <w:rPr>
                <w:sz w:val="20"/>
              </w:rPr>
              <w:t>C10H11N3O2S2</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270.0371</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Sulfametomidine</w:t>
            </w:r>
          </w:p>
        </w:tc>
        <w:tc>
          <w:tcPr>
            <w:tcW w:w="1967" w:type="dxa"/>
            <w:vAlign w:val="center"/>
          </w:tcPr>
          <w:p w:rsidR="00C9242F" w:rsidRPr="00CC5D1D" w:rsidRDefault="00C9242F" w:rsidP="004C62EE">
            <w:pPr>
              <w:jc w:val="center"/>
              <w:cnfStyle w:val="000000100000"/>
              <w:rPr>
                <w:sz w:val="20"/>
              </w:rPr>
            </w:pPr>
            <w:r w:rsidRPr="00CC5D1D">
              <w:rPr>
                <w:sz w:val="20"/>
              </w:rPr>
              <w:t>C12H14N4O3S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295.0865</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Sulfametopyrazine</w:t>
            </w:r>
          </w:p>
        </w:tc>
        <w:tc>
          <w:tcPr>
            <w:tcW w:w="1967" w:type="dxa"/>
            <w:vAlign w:val="center"/>
          </w:tcPr>
          <w:p w:rsidR="00C9242F" w:rsidRPr="00CC5D1D" w:rsidRDefault="00C9242F" w:rsidP="004C62EE">
            <w:pPr>
              <w:jc w:val="center"/>
              <w:cnfStyle w:val="000000000000"/>
              <w:rPr>
                <w:sz w:val="20"/>
              </w:rPr>
            </w:pPr>
            <w:r w:rsidRPr="00CC5D1D">
              <w:rPr>
                <w:sz w:val="20"/>
              </w:rPr>
              <w:t>C11H12N4O3S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281.0708</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Sulfametrole</w:t>
            </w:r>
          </w:p>
        </w:tc>
        <w:tc>
          <w:tcPr>
            <w:tcW w:w="1967" w:type="dxa"/>
            <w:vAlign w:val="center"/>
          </w:tcPr>
          <w:p w:rsidR="00C9242F" w:rsidRPr="00CC5D1D" w:rsidRDefault="00C9242F" w:rsidP="004C62EE">
            <w:pPr>
              <w:jc w:val="center"/>
              <w:cnfStyle w:val="000000100000"/>
              <w:rPr>
                <w:sz w:val="20"/>
              </w:rPr>
            </w:pPr>
            <w:r w:rsidRPr="00CC5D1D">
              <w:rPr>
                <w:sz w:val="20"/>
              </w:rPr>
              <w:t>C9H10N4O3S2</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287.0273</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Sulfamonomethoxine</w:t>
            </w:r>
          </w:p>
        </w:tc>
        <w:tc>
          <w:tcPr>
            <w:tcW w:w="1967" w:type="dxa"/>
            <w:vAlign w:val="center"/>
          </w:tcPr>
          <w:p w:rsidR="00C9242F" w:rsidRPr="00CC5D1D" w:rsidRDefault="00C9242F" w:rsidP="004C62EE">
            <w:pPr>
              <w:jc w:val="center"/>
              <w:cnfStyle w:val="000000000000"/>
              <w:rPr>
                <w:sz w:val="20"/>
              </w:rPr>
            </w:pPr>
            <w:r w:rsidRPr="00CC5D1D">
              <w:rPr>
                <w:sz w:val="20"/>
              </w:rPr>
              <w:t>C11H12N4O3S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281.0708</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Sulfamoxole</w:t>
            </w:r>
          </w:p>
        </w:tc>
        <w:tc>
          <w:tcPr>
            <w:tcW w:w="1967" w:type="dxa"/>
            <w:vAlign w:val="center"/>
          </w:tcPr>
          <w:p w:rsidR="00C9242F" w:rsidRPr="00CC5D1D" w:rsidRDefault="00C9242F" w:rsidP="004C62EE">
            <w:pPr>
              <w:jc w:val="center"/>
              <w:cnfStyle w:val="000000100000"/>
              <w:rPr>
                <w:sz w:val="20"/>
              </w:rPr>
            </w:pPr>
            <w:r w:rsidRPr="00CC5D1D">
              <w:rPr>
                <w:sz w:val="20"/>
              </w:rPr>
              <w:t>C11H13N3O3S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268.0756</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Sulfanilamide</w:t>
            </w:r>
          </w:p>
        </w:tc>
        <w:tc>
          <w:tcPr>
            <w:tcW w:w="1967" w:type="dxa"/>
            <w:vAlign w:val="center"/>
          </w:tcPr>
          <w:p w:rsidR="00C9242F" w:rsidRPr="00CC5D1D" w:rsidRDefault="00C9242F" w:rsidP="004C62EE">
            <w:pPr>
              <w:jc w:val="center"/>
              <w:cnfStyle w:val="000000000000"/>
              <w:rPr>
                <w:sz w:val="20"/>
              </w:rPr>
            </w:pPr>
            <w:r w:rsidRPr="00CC5D1D">
              <w:rPr>
                <w:sz w:val="20"/>
              </w:rPr>
              <w:t>C6H8N2O2S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173.0385</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Sulfapyridine</w:t>
            </w:r>
          </w:p>
        </w:tc>
        <w:tc>
          <w:tcPr>
            <w:tcW w:w="1967" w:type="dxa"/>
            <w:vAlign w:val="center"/>
          </w:tcPr>
          <w:p w:rsidR="00C9242F" w:rsidRPr="00CC5D1D" w:rsidRDefault="00C9242F" w:rsidP="004C62EE">
            <w:pPr>
              <w:jc w:val="center"/>
              <w:cnfStyle w:val="000000100000"/>
              <w:rPr>
                <w:sz w:val="20"/>
              </w:rPr>
            </w:pPr>
            <w:r w:rsidRPr="00CC5D1D">
              <w:rPr>
                <w:sz w:val="20"/>
              </w:rPr>
              <w:t>C11H11N3O2S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250.0650</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Sulfaquinoxaline</w:t>
            </w:r>
          </w:p>
        </w:tc>
        <w:tc>
          <w:tcPr>
            <w:tcW w:w="1967" w:type="dxa"/>
            <w:vAlign w:val="center"/>
          </w:tcPr>
          <w:p w:rsidR="00C9242F" w:rsidRPr="00CC5D1D" w:rsidRDefault="00C9242F" w:rsidP="004C62EE">
            <w:pPr>
              <w:jc w:val="center"/>
              <w:cnfStyle w:val="000000000000"/>
              <w:rPr>
                <w:sz w:val="20"/>
              </w:rPr>
            </w:pPr>
            <w:r w:rsidRPr="00CC5D1D">
              <w:rPr>
                <w:sz w:val="20"/>
              </w:rPr>
              <w:t>C14H12N4O2S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301.0759</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Sulfathiazole</w:t>
            </w:r>
          </w:p>
        </w:tc>
        <w:tc>
          <w:tcPr>
            <w:tcW w:w="1967" w:type="dxa"/>
            <w:vAlign w:val="center"/>
          </w:tcPr>
          <w:p w:rsidR="00C9242F" w:rsidRPr="00CC5D1D" w:rsidRDefault="00C9242F" w:rsidP="004C62EE">
            <w:pPr>
              <w:jc w:val="center"/>
              <w:cnfStyle w:val="000000100000"/>
              <w:rPr>
                <w:sz w:val="20"/>
              </w:rPr>
            </w:pPr>
            <w:r w:rsidRPr="00CC5D1D">
              <w:rPr>
                <w:sz w:val="20"/>
              </w:rPr>
              <w:t>C9H9N3O2S2</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256.0214</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Sulfathiourea</w:t>
            </w:r>
          </w:p>
        </w:tc>
        <w:tc>
          <w:tcPr>
            <w:tcW w:w="1967" w:type="dxa"/>
            <w:vAlign w:val="center"/>
          </w:tcPr>
          <w:p w:rsidR="00C9242F" w:rsidRPr="00CC5D1D" w:rsidRDefault="00C9242F" w:rsidP="004C62EE">
            <w:pPr>
              <w:jc w:val="center"/>
              <w:cnfStyle w:val="000000000000"/>
              <w:rPr>
                <w:sz w:val="20"/>
              </w:rPr>
            </w:pPr>
            <w:r w:rsidRPr="00CC5D1D">
              <w:rPr>
                <w:sz w:val="20"/>
              </w:rPr>
              <w:t>C7H9N3O2S2</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232.0214</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Sulfatroxazole</w:t>
            </w:r>
          </w:p>
        </w:tc>
        <w:tc>
          <w:tcPr>
            <w:tcW w:w="1967" w:type="dxa"/>
            <w:vAlign w:val="center"/>
          </w:tcPr>
          <w:p w:rsidR="00C9242F" w:rsidRPr="00CC5D1D" w:rsidRDefault="00C9242F" w:rsidP="004C62EE">
            <w:pPr>
              <w:jc w:val="center"/>
              <w:cnfStyle w:val="000000100000"/>
              <w:rPr>
                <w:sz w:val="20"/>
              </w:rPr>
            </w:pPr>
            <w:r w:rsidRPr="00CC5D1D">
              <w:rPr>
                <w:sz w:val="20"/>
              </w:rPr>
              <w:t>C11H13N3O3S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268.0756</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Sulfisomidine</w:t>
            </w:r>
          </w:p>
        </w:tc>
        <w:tc>
          <w:tcPr>
            <w:tcW w:w="1967" w:type="dxa"/>
            <w:vAlign w:val="center"/>
          </w:tcPr>
          <w:p w:rsidR="00C9242F" w:rsidRPr="00CC5D1D" w:rsidRDefault="00C9242F" w:rsidP="004C62EE">
            <w:pPr>
              <w:jc w:val="center"/>
              <w:cnfStyle w:val="000000000000"/>
              <w:rPr>
                <w:sz w:val="20"/>
              </w:rPr>
            </w:pPr>
            <w:r w:rsidRPr="00CC5D1D">
              <w:rPr>
                <w:sz w:val="20"/>
              </w:rPr>
              <w:t>C12H14N4O2S</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279.0916</w:t>
            </w:r>
          </w:p>
        </w:tc>
      </w:tr>
      <w:tr w:rsidR="00C9242F" w:rsidRPr="004F2478" w:rsidTr="004C62EE">
        <w:trPr>
          <w:cnfStyle w:val="000000100000"/>
          <w:trHeight w:val="129"/>
          <w:jc w:val="center"/>
        </w:trPr>
        <w:tc>
          <w:tcPr>
            <w:cnfStyle w:val="001000000000"/>
            <w:tcW w:w="3402" w:type="dxa"/>
            <w:vAlign w:val="center"/>
          </w:tcPr>
          <w:p w:rsidR="00C9242F" w:rsidRPr="00CC5D1D" w:rsidRDefault="00C9242F" w:rsidP="004C62EE">
            <w:pPr>
              <w:rPr>
                <w:b w:val="0"/>
                <w:bCs w:val="0"/>
                <w:color w:val="000000"/>
                <w:sz w:val="20"/>
              </w:rPr>
            </w:pPr>
            <w:r w:rsidRPr="00CC5D1D">
              <w:rPr>
                <w:sz w:val="20"/>
              </w:rPr>
              <w:t xml:space="preserve">Acetyl-Sulfadiazine </w:t>
            </w:r>
          </w:p>
        </w:tc>
        <w:tc>
          <w:tcPr>
            <w:tcW w:w="1967" w:type="dxa"/>
            <w:vAlign w:val="center"/>
          </w:tcPr>
          <w:p w:rsidR="00C9242F" w:rsidRPr="00CC5D1D" w:rsidRDefault="00C9242F" w:rsidP="004C62EE">
            <w:pPr>
              <w:jc w:val="center"/>
              <w:cnfStyle w:val="000000100000"/>
              <w:rPr>
                <w:sz w:val="20"/>
              </w:rPr>
            </w:pPr>
            <w:r w:rsidRPr="00CC5D1D">
              <w:rPr>
                <w:sz w:val="20"/>
              </w:rPr>
              <w:t>C12H12N4O3S</w:t>
            </w:r>
          </w:p>
        </w:tc>
        <w:tc>
          <w:tcPr>
            <w:tcW w:w="2693" w:type="dxa"/>
            <w:vAlign w:val="center"/>
          </w:tcPr>
          <w:p w:rsidR="00C9242F" w:rsidRPr="00CC5D1D" w:rsidRDefault="00C9242F" w:rsidP="004C62EE">
            <w:pPr>
              <w:jc w:val="center"/>
              <w:cnfStyle w:val="000000100000"/>
              <w:rPr>
                <w:color w:val="000000"/>
                <w:sz w:val="20"/>
              </w:rPr>
            </w:pPr>
            <w:r w:rsidRPr="00CC5D1D">
              <w:rPr>
                <w:sz w:val="20"/>
              </w:rPr>
              <w:t>293.0709</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sz w:val="20"/>
              </w:rPr>
            </w:pPr>
            <w:r w:rsidRPr="00CC5D1D">
              <w:rPr>
                <w:sz w:val="20"/>
              </w:rPr>
              <w:t>Acetyl-Sulfadimethoxine</w:t>
            </w:r>
          </w:p>
        </w:tc>
        <w:tc>
          <w:tcPr>
            <w:tcW w:w="1967" w:type="dxa"/>
            <w:vAlign w:val="center"/>
          </w:tcPr>
          <w:p w:rsidR="00C9242F" w:rsidRPr="00CC5D1D" w:rsidRDefault="00C9242F" w:rsidP="004C62EE">
            <w:pPr>
              <w:jc w:val="center"/>
              <w:cnfStyle w:val="000000000000"/>
              <w:rPr>
                <w:sz w:val="20"/>
              </w:rPr>
            </w:pPr>
            <w:r w:rsidRPr="00CC5D1D">
              <w:rPr>
                <w:sz w:val="20"/>
              </w:rPr>
              <w:t>C14H16N4O5S</w:t>
            </w:r>
          </w:p>
          <w:p w:rsidR="00C9242F" w:rsidRPr="00CC5D1D" w:rsidRDefault="00C9242F" w:rsidP="004C62EE">
            <w:pPr>
              <w:jc w:val="center"/>
              <w:cnfStyle w:val="000000000000"/>
              <w:rPr>
                <w:sz w:val="20"/>
              </w:rPr>
            </w:pPr>
          </w:p>
        </w:tc>
        <w:tc>
          <w:tcPr>
            <w:tcW w:w="2693" w:type="dxa"/>
            <w:vAlign w:val="center"/>
          </w:tcPr>
          <w:p w:rsidR="00C9242F" w:rsidRPr="00CC5D1D" w:rsidRDefault="00C9242F" w:rsidP="004C62EE">
            <w:pPr>
              <w:jc w:val="center"/>
              <w:cnfStyle w:val="000000000000"/>
              <w:rPr>
                <w:sz w:val="20"/>
              </w:rPr>
            </w:pPr>
            <w:r w:rsidRPr="00CC5D1D">
              <w:rPr>
                <w:sz w:val="20"/>
              </w:rPr>
              <w:t>353.0921</w:t>
            </w:r>
          </w:p>
          <w:p w:rsidR="00C9242F" w:rsidRPr="00CC5D1D" w:rsidRDefault="00C9242F" w:rsidP="004C62EE">
            <w:pPr>
              <w:jc w:val="center"/>
              <w:cnfStyle w:val="000000000000"/>
              <w:rPr>
                <w:sz w:val="20"/>
              </w:rPr>
            </w:pP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sz w:val="20"/>
              </w:rPr>
            </w:pPr>
            <w:r w:rsidRPr="00CC5D1D">
              <w:rPr>
                <w:sz w:val="20"/>
              </w:rPr>
              <w:t xml:space="preserve">Acetyl-Sulfamethazine </w:t>
            </w:r>
          </w:p>
        </w:tc>
        <w:tc>
          <w:tcPr>
            <w:tcW w:w="1967" w:type="dxa"/>
            <w:vAlign w:val="center"/>
          </w:tcPr>
          <w:p w:rsidR="00C9242F" w:rsidRPr="00CC5D1D" w:rsidRDefault="00C9242F" w:rsidP="004C62EE">
            <w:pPr>
              <w:jc w:val="center"/>
              <w:cnfStyle w:val="000000100000"/>
              <w:rPr>
                <w:sz w:val="20"/>
              </w:rPr>
            </w:pPr>
            <w:r w:rsidRPr="00CC5D1D">
              <w:rPr>
                <w:sz w:val="20"/>
              </w:rPr>
              <w:t>C14H16N4O3S</w:t>
            </w:r>
          </w:p>
        </w:tc>
        <w:tc>
          <w:tcPr>
            <w:tcW w:w="2693" w:type="dxa"/>
            <w:vAlign w:val="center"/>
          </w:tcPr>
          <w:p w:rsidR="00C9242F" w:rsidRPr="00CC5D1D" w:rsidRDefault="00C9242F" w:rsidP="004C62EE">
            <w:pPr>
              <w:jc w:val="center"/>
              <w:cnfStyle w:val="000000100000"/>
              <w:rPr>
                <w:sz w:val="20"/>
              </w:rPr>
            </w:pPr>
            <w:r w:rsidRPr="00CC5D1D">
              <w:rPr>
                <w:sz w:val="20"/>
              </w:rPr>
              <w:t>321.1022</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sz w:val="20"/>
              </w:rPr>
            </w:pPr>
            <w:r w:rsidRPr="00CC5D1D">
              <w:rPr>
                <w:sz w:val="20"/>
              </w:rPr>
              <w:t xml:space="preserve">Acetyl-Sulfamethoxazole </w:t>
            </w:r>
          </w:p>
        </w:tc>
        <w:tc>
          <w:tcPr>
            <w:tcW w:w="1967" w:type="dxa"/>
            <w:vAlign w:val="center"/>
          </w:tcPr>
          <w:p w:rsidR="00C9242F" w:rsidRPr="00CC5D1D" w:rsidRDefault="00C9242F" w:rsidP="004C62EE">
            <w:pPr>
              <w:jc w:val="center"/>
              <w:cnfStyle w:val="000000000000"/>
              <w:rPr>
                <w:sz w:val="20"/>
              </w:rPr>
            </w:pPr>
            <w:r w:rsidRPr="00CC5D1D">
              <w:rPr>
                <w:sz w:val="20"/>
              </w:rPr>
              <w:t>C12H13N3O4S</w:t>
            </w:r>
          </w:p>
        </w:tc>
        <w:tc>
          <w:tcPr>
            <w:tcW w:w="2693" w:type="dxa"/>
            <w:vAlign w:val="center"/>
          </w:tcPr>
          <w:p w:rsidR="00C9242F" w:rsidRPr="00CC5D1D" w:rsidRDefault="00C9242F" w:rsidP="004C62EE">
            <w:pPr>
              <w:jc w:val="center"/>
              <w:cnfStyle w:val="000000000000"/>
              <w:rPr>
                <w:sz w:val="20"/>
              </w:rPr>
            </w:pPr>
            <w:r w:rsidRPr="00CC5D1D">
              <w:rPr>
                <w:sz w:val="20"/>
              </w:rPr>
              <w:t>296.0706</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sz w:val="20"/>
              </w:rPr>
            </w:pPr>
            <w:r w:rsidRPr="00CC5D1D">
              <w:rPr>
                <w:sz w:val="20"/>
              </w:rPr>
              <w:t>Acetyl-Sulfathiazole</w:t>
            </w:r>
          </w:p>
        </w:tc>
        <w:tc>
          <w:tcPr>
            <w:tcW w:w="1967" w:type="dxa"/>
            <w:vAlign w:val="center"/>
          </w:tcPr>
          <w:p w:rsidR="00C9242F" w:rsidRPr="00CC5D1D" w:rsidRDefault="00C9242F" w:rsidP="004C62EE">
            <w:pPr>
              <w:jc w:val="center"/>
              <w:cnfStyle w:val="000000100000"/>
              <w:rPr>
                <w:sz w:val="20"/>
              </w:rPr>
            </w:pPr>
            <w:r w:rsidRPr="00CC5D1D">
              <w:rPr>
                <w:sz w:val="20"/>
              </w:rPr>
              <w:t>C11H11N3O3S2</w:t>
            </w:r>
          </w:p>
        </w:tc>
        <w:tc>
          <w:tcPr>
            <w:tcW w:w="2693" w:type="dxa"/>
            <w:vAlign w:val="center"/>
          </w:tcPr>
          <w:p w:rsidR="00C9242F" w:rsidRPr="00CC5D1D" w:rsidRDefault="00C9242F" w:rsidP="004C62EE">
            <w:pPr>
              <w:jc w:val="center"/>
              <w:cnfStyle w:val="000000100000"/>
              <w:rPr>
                <w:sz w:val="20"/>
              </w:rPr>
            </w:pPr>
            <w:r w:rsidRPr="00CC5D1D">
              <w:rPr>
                <w:sz w:val="20"/>
              </w:rPr>
              <w:t>298.0321</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sz w:val="20"/>
              </w:rPr>
            </w:pPr>
            <w:r w:rsidRPr="00CC5D1D">
              <w:rPr>
                <w:color w:val="000000"/>
                <w:sz w:val="20"/>
              </w:rPr>
              <w:t>Pterine-sulfathiazole</w:t>
            </w:r>
          </w:p>
        </w:tc>
        <w:tc>
          <w:tcPr>
            <w:tcW w:w="1967" w:type="dxa"/>
            <w:vAlign w:val="center"/>
          </w:tcPr>
          <w:p w:rsidR="00C9242F" w:rsidRPr="00CC5D1D" w:rsidRDefault="00C9242F" w:rsidP="004C62EE">
            <w:pPr>
              <w:jc w:val="center"/>
              <w:cnfStyle w:val="000000000000"/>
              <w:rPr>
                <w:sz w:val="20"/>
              </w:rPr>
            </w:pPr>
            <w:r w:rsidRPr="00CC5D1D">
              <w:rPr>
                <w:color w:val="000000"/>
                <w:sz w:val="20"/>
              </w:rPr>
              <w:t>C16H13N8O3S</w:t>
            </w:r>
          </w:p>
        </w:tc>
        <w:tc>
          <w:tcPr>
            <w:tcW w:w="2693" w:type="dxa"/>
            <w:vAlign w:val="center"/>
          </w:tcPr>
          <w:p w:rsidR="00C9242F" w:rsidRPr="00CC5D1D" w:rsidRDefault="00C9242F" w:rsidP="004C62EE">
            <w:pPr>
              <w:jc w:val="center"/>
              <w:cnfStyle w:val="000000000000"/>
              <w:rPr>
                <w:sz w:val="20"/>
              </w:rPr>
            </w:pPr>
            <w:r w:rsidRPr="00CC5D1D">
              <w:rPr>
                <w:color w:val="000000"/>
                <w:sz w:val="20"/>
              </w:rPr>
              <w:t>429.0552</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7,8-Dihydropterine-sulfathiazole</w:t>
            </w:r>
          </w:p>
        </w:tc>
        <w:tc>
          <w:tcPr>
            <w:tcW w:w="1967" w:type="dxa"/>
            <w:vAlign w:val="center"/>
          </w:tcPr>
          <w:p w:rsidR="00C9242F" w:rsidRPr="00CC5D1D" w:rsidRDefault="00C9242F" w:rsidP="004C62EE">
            <w:pPr>
              <w:jc w:val="center"/>
              <w:cnfStyle w:val="000000100000"/>
              <w:rPr>
                <w:color w:val="000000"/>
                <w:sz w:val="20"/>
              </w:rPr>
            </w:pPr>
            <w:r w:rsidRPr="00CC5D1D">
              <w:rPr>
                <w:color w:val="000000"/>
                <w:sz w:val="20"/>
              </w:rPr>
              <w:t>C16H15N8O3S</w:t>
            </w:r>
          </w:p>
        </w:tc>
        <w:tc>
          <w:tcPr>
            <w:tcW w:w="2693" w:type="dxa"/>
            <w:vAlign w:val="center"/>
          </w:tcPr>
          <w:p w:rsidR="00C9242F" w:rsidRPr="00CC5D1D" w:rsidRDefault="00C9242F" w:rsidP="004C62EE">
            <w:pPr>
              <w:jc w:val="center"/>
              <w:cnfStyle w:val="000000100000"/>
              <w:rPr>
                <w:color w:val="000000"/>
                <w:sz w:val="20"/>
              </w:rPr>
            </w:pPr>
            <w:r w:rsidRPr="00CC5D1D">
              <w:rPr>
                <w:color w:val="000000"/>
                <w:sz w:val="20"/>
              </w:rPr>
              <w:t>431.0709</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4-Hydroxy-sulfathiazole</w:t>
            </w:r>
          </w:p>
        </w:tc>
        <w:tc>
          <w:tcPr>
            <w:tcW w:w="1967" w:type="dxa"/>
            <w:vAlign w:val="center"/>
          </w:tcPr>
          <w:p w:rsidR="00C9242F" w:rsidRPr="00CC5D1D" w:rsidRDefault="00C9242F" w:rsidP="004C62EE">
            <w:pPr>
              <w:jc w:val="center"/>
              <w:cnfStyle w:val="000000000000"/>
              <w:rPr>
                <w:color w:val="000000"/>
                <w:sz w:val="20"/>
              </w:rPr>
            </w:pPr>
            <w:r w:rsidRPr="00CC5D1D">
              <w:rPr>
                <w:sz w:val="20"/>
              </w:rPr>
              <w:t>C9H11N3O3S2</w:t>
            </w:r>
          </w:p>
        </w:tc>
        <w:tc>
          <w:tcPr>
            <w:tcW w:w="2693" w:type="dxa"/>
            <w:vAlign w:val="center"/>
          </w:tcPr>
          <w:p w:rsidR="00C9242F" w:rsidRPr="00CC5D1D" w:rsidRDefault="00C9242F" w:rsidP="004C62EE">
            <w:pPr>
              <w:jc w:val="center"/>
              <w:cnfStyle w:val="000000000000"/>
              <w:rPr>
                <w:color w:val="000000"/>
                <w:sz w:val="20"/>
              </w:rPr>
            </w:pPr>
            <w:r w:rsidRPr="00CC5D1D">
              <w:rPr>
                <w:sz w:val="20"/>
              </w:rPr>
              <w:t>274.0321</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sz w:val="20"/>
              </w:rPr>
              <w:t>4-Amino-2-hydroxybenzoic acid</w:t>
            </w:r>
            <w:r w:rsidRPr="00CC5D1D">
              <w:rPr>
                <w:color w:val="000000"/>
                <w:sz w:val="20"/>
              </w:rPr>
              <w:t xml:space="preserve"> </w:t>
            </w:r>
          </w:p>
        </w:tc>
        <w:tc>
          <w:tcPr>
            <w:tcW w:w="1967" w:type="dxa"/>
            <w:vAlign w:val="center"/>
          </w:tcPr>
          <w:p w:rsidR="00C9242F" w:rsidRPr="00CC5D1D" w:rsidRDefault="00C9242F" w:rsidP="004C62EE">
            <w:pPr>
              <w:jc w:val="center"/>
              <w:cnfStyle w:val="000000100000"/>
              <w:rPr>
                <w:sz w:val="20"/>
              </w:rPr>
            </w:pPr>
            <w:r w:rsidRPr="00CC5D1D">
              <w:rPr>
                <w:color w:val="000000"/>
                <w:sz w:val="20"/>
              </w:rPr>
              <w:t>C7H7NO3</w:t>
            </w:r>
          </w:p>
        </w:tc>
        <w:tc>
          <w:tcPr>
            <w:tcW w:w="2693" w:type="dxa"/>
            <w:vAlign w:val="center"/>
          </w:tcPr>
          <w:p w:rsidR="00C9242F" w:rsidRPr="00CC5D1D" w:rsidRDefault="00C9242F" w:rsidP="004C62EE">
            <w:pPr>
              <w:jc w:val="center"/>
              <w:cnfStyle w:val="000000100000"/>
              <w:rPr>
                <w:sz w:val="20"/>
              </w:rPr>
            </w:pPr>
            <w:r w:rsidRPr="00CC5D1D">
              <w:rPr>
                <w:color w:val="000000"/>
                <w:sz w:val="20"/>
              </w:rPr>
              <w:t>154.0504</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sz w:val="20"/>
              </w:rPr>
            </w:pPr>
            <w:r w:rsidRPr="00CC5D1D">
              <w:rPr>
                <w:color w:val="000000"/>
                <w:sz w:val="20"/>
              </w:rPr>
              <w:t xml:space="preserve">Para-Aminobenzoic acid </w:t>
            </w:r>
          </w:p>
        </w:tc>
        <w:tc>
          <w:tcPr>
            <w:tcW w:w="1967" w:type="dxa"/>
            <w:vAlign w:val="center"/>
          </w:tcPr>
          <w:p w:rsidR="00C9242F" w:rsidRPr="00CC5D1D" w:rsidRDefault="00C9242F" w:rsidP="004C62EE">
            <w:pPr>
              <w:jc w:val="center"/>
              <w:cnfStyle w:val="000000000000"/>
              <w:rPr>
                <w:color w:val="000000"/>
                <w:sz w:val="20"/>
              </w:rPr>
            </w:pPr>
            <w:r w:rsidRPr="00CC5D1D">
              <w:rPr>
                <w:color w:val="000000"/>
                <w:sz w:val="20"/>
              </w:rPr>
              <w:t>C7H7NO2</w:t>
            </w:r>
          </w:p>
        </w:tc>
        <w:tc>
          <w:tcPr>
            <w:tcW w:w="2693" w:type="dxa"/>
            <w:vAlign w:val="center"/>
          </w:tcPr>
          <w:p w:rsidR="00C9242F" w:rsidRPr="00CC5D1D" w:rsidRDefault="00C9242F" w:rsidP="004C62EE">
            <w:pPr>
              <w:jc w:val="center"/>
              <w:cnfStyle w:val="000000000000"/>
              <w:rPr>
                <w:color w:val="000000"/>
                <w:sz w:val="20"/>
              </w:rPr>
            </w:pPr>
            <w:r w:rsidRPr="00CC5D1D">
              <w:rPr>
                <w:color w:val="000000"/>
                <w:sz w:val="20"/>
              </w:rPr>
              <w:t>138.0555</w:t>
            </w:r>
          </w:p>
        </w:tc>
      </w:tr>
      <w:tr w:rsidR="00C9242F" w:rsidRPr="004F2478" w:rsidTr="004C62EE">
        <w:trPr>
          <w:cnfStyle w:val="000000100000"/>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4-Acetylamino-</w:t>
            </w:r>
            <w:r w:rsidRPr="004F2478">
              <w:rPr>
                <w:color w:val="000000"/>
                <w:sz w:val="20"/>
              </w:rPr>
              <w:t xml:space="preserve"> benzenesulfonyl chloride</w:t>
            </w:r>
            <w:r w:rsidRPr="00CC5D1D">
              <w:rPr>
                <w:color w:val="000000"/>
                <w:sz w:val="20"/>
              </w:rPr>
              <w:t xml:space="preserve"> </w:t>
            </w:r>
          </w:p>
        </w:tc>
        <w:tc>
          <w:tcPr>
            <w:tcW w:w="1967" w:type="dxa"/>
            <w:vAlign w:val="center"/>
          </w:tcPr>
          <w:p w:rsidR="00C9242F" w:rsidRPr="00CC5D1D" w:rsidRDefault="00C9242F" w:rsidP="004C62EE">
            <w:pPr>
              <w:jc w:val="center"/>
              <w:cnfStyle w:val="000000100000"/>
              <w:rPr>
                <w:color w:val="000000"/>
                <w:sz w:val="20"/>
              </w:rPr>
            </w:pPr>
            <w:r w:rsidRPr="00CC5D1D">
              <w:rPr>
                <w:sz w:val="20"/>
              </w:rPr>
              <w:t>C8H8ClNO3S</w:t>
            </w:r>
          </w:p>
        </w:tc>
        <w:tc>
          <w:tcPr>
            <w:tcW w:w="2693" w:type="dxa"/>
            <w:vAlign w:val="center"/>
          </w:tcPr>
          <w:p w:rsidR="00C9242F" w:rsidRPr="00CC5D1D" w:rsidRDefault="00C9242F" w:rsidP="004C62EE">
            <w:pPr>
              <w:jc w:val="center"/>
              <w:cnfStyle w:val="000000100000"/>
              <w:rPr>
                <w:color w:val="000000"/>
                <w:sz w:val="20"/>
              </w:rPr>
            </w:pPr>
            <w:r w:rsidRPr="00CC5D1D">
              <w:rPr>
                <w:sz w:val="20"/>
              </w:rPr>
              <w:t>233.9992</w:t>
            </w:r>
          </w:p>
        </w:tc>
      </w:tr>
      <w:tr w:rsidR="00C9242F" w:rsidRPr="004F2478" w:rsidTr="004C62EE">
        <w:trPr>
          <w:jc w:val="center"/>
        </w:trPr>
        <w:tc>
          <w:tcPr>
            <w:cnfStyle w:val="001000000000"/>
            <w:tcW w:w="3402" w:type="dxa"/>
            <w:vAlign w:val="center"/>
          </w:tcPr>
          <w:p w:rsidR="00C9242F" w:rsidRPr="00CC5D1D" w:rsidRDefault="00C9242F" w:rsidP="004C62EE">
            <w:pPr>
              <w:rPr>
                <w:b w:val="0"/>
                <w:bCs w:val="0"/>
                <w:color w:val="000000"/>
                <w:sz w:val="20"/>
              </w:rPr>
            </w:pPr>
            <w:r w:rsidRPr="00CC5D1D">
              <w:rPr>
                <w:color w:val="000000"/>
                <w:sz w:val="20"/>
              </w:rPr>
              <w:t xml:space="preserve">4-Acetylamino- </w:t>
            </w:r>
            <w:r w:rsidRPr="004F2478">
              <w:rPr>
                <w:color w:val="000000"/>
                <w:sz w:val="20"/>
              </w:rPr>
              <w:t>benzenesulfonic acid</w:t>
            </w:r>
          </w:p>
        </w:tc>
        <w:tc>
          <w:tcPr>
            <w:tcW w:w="1967" w:type="dxa"/>
            <w:vAlign w:val="center"/>
          </w:tcPr>
          <w:p w:rsidR="00C9242F" w:rsidRPr="00CC5D1D" w:rsidRDefault="00C9242F" w:rsidP="004C62EE">
            <w:pPr>
              <w:jc w:val="center"/>
              <w:cnfStyle w:val="000000000000"/>
              <w:rPr>
                <w:sz w:val="20"/>
              </w:rPr>
            </w:pPr>
            <w:r w:rsidRPr="00CC5D1D">
              <w:rPr>
                <w:sz w:val="20"/>
              </w:rPr>
              <w:t>C8H8NO4S</w:t>
            </w:r>
          </w:p>
          <w:p w:rsidR="00C9242F" w:rsidRPr="00CC5D1D" w:rsidRDefault="00C9242F" w:rsidP="004C62EE">
            <w:pPr>
              <w:jc w:val="center"/>
              <w:cnfStyle w:val="000000000000"/>
              <w:rPr>
                <w:sz w:val="20"/>
              </w:rPr>
            </w:pPr>
          </w:p>
        </w:tc>
        <w:tc>
          <w:tcPr>
            <w:tcW w:w="2693" w:type="dxa"/>
            <w:vAlign w:val="center"/>
          </w:tcPr>
          <w:p w:rsidR="00C9242F" w:rsidRPr="00CC5D1D" w:rsidRDefault="00C9242F" w:rsidP="004C62EE">
            <w:pPr>
              <w:jc w:val="center"/>
              <w:cnfStyle w:val="000000000000"/>
              <w:rPr>
                <w:sz w:val="20"/>
              </w:rPr>
            </w:pPr>
            <w:r w:rsidRPr="00CC5D1D">
              <w:rPr>
                <w:sz w:val="20"/>
              </w:rPr>
              <w:t>215.0253</w:t>
            </w:r>
          </w:p>
          <w:p w:rsidR="00C9242F" w:rsidRPr="00CC5D1D" w:rsidRDefault="00C9242F" w:rsidP="004C62EE">
            <w:pPr>
              <w:jc w:val="center"/>
              <w:cnfStyle w:val="000000000000"/>
              <w:rPr>
                <w:sz w:val="20"/>
              </w:rPr>
            </w:pPr>
          </w:p>
        </w:tc>
      </w:tr>
    </w:tbl>
    <w:p w:rsidR="00C9242F" w:rsidRPr="00820C8F" w:rsidRDefault="00C9242F" w:rsidP="00C9242F">
      <w:pPr>
        <w:rPr>
          <w:lang w:val="en-GB"/>
        </w:rPr>
      </w:pPr>
      <w:r w:rsidRPr="006215A3">
        <w:rPr>
          <w:vertAlign w:val="superscript"/>
          <w:lang w:val="en-GB"/>
        </w:rPr>
        <w:t>a</w:t>
      </w:r>
      <w:r>
        <w:rPr>
          <w:lang w:val="en-GB"/>
        </w:rPr>
        <w:t xml:space="preserve"> [M + H]</w:t>
      </w:r>
      <w:r w:rsidRPr="006215A3">
        <w:rPr>
          <w:vertAlign w:val="superscript"/>
          <w:lang w:val="en-GB"/>
        </w:rPr>
        <w:t>+</w:t>
      </w:r>
    </w:p>
    <w:p w:rsidR="00C9242F" w:rsidRDefault="00C9242F" w:rsidP="00C9242F">
      <w:pPr>
        <w:spacing w:line="360" w:lineRule="auto"/>
        <w:rPr>
          <w:b/>
          <w:sz w:val="28"/>
          <w:lang w:val="en-US"/>
        </w:rPr>
      </w:pPr>
    </w:p>
    <w:p w:rsidR="00C9242F" w:rsidRDefault="00C9242F" w:rsidP="00C9242F">
      <w:pPr>
        <w:spacing w:line="360" w:lineRule="auto"/>
        <w:rPr>
          <w:b/>
          <w:sz w:val="28"/>
          <w:lang w:val="en-US"/>
        </w:rPr>
      </w:pPr>
      <w:r>
        <w:rPr>
          <w:b/>
          <w:sz w:val="28"/>
          <w:lang w:val="en-US"/>
        </w:rPr>
        <w:t>References</w:t>
      </w:r>
    </w:p>
    <w:p w:rsidR="00C9242F" w:rsidRPr="00AB52FA" w:rsidRDefault="00C9242F" w:rsidP="00C9242F">
      <w:pPr>
        <w:spacing w:line="360" w:lineRule="auto"/>
        <w:rPr>
          <w:b/>
          <w:sz w:val="28"/>
          <w:lang w:val="en-US"/>
        </w:rPr>
      </w:pPr>
    </w:p>
    <w:p w:rsidR="00C9242F" w:rsidRDefault="00C9242F" w:rsidP="00C9242F">
      <w:pPr>
        <w:ind w:left="720" w:hanging="720"/>
        <w:rPr>
          <w:lang w:val="en-US"/>
        </w:rPr>
      </w:pPr>
      <w:r>
        <w:rPr>
          <w:lang w:val="en-US"/>
        </w:rPr>
        <w:lastRenderedPageBreak/>
        <w:fldChar w:fldCharType="begin"/>
      </w:r>
      <w:r>
        <w:rPr>
          <w:lang w:val="en-US"/>
        </w:rPr>
        <w:instrText xml:space="preserve"> ADDIN EN.REFLIST </w:instrText>
      </w:r>
      <w:r>
        <w:rPr>
          <w:lang w:val="en-US"/>
        </w:rPr>
        <w:fldChar w:fldCharType="separate"/>
      </w:r>
      <w:r>
        <w:rPr>
          <w:lang w:val="en-US"/>
        </w:rPr>
        <w:t>1.</w:t>
      </w:r>
      <w:r>
        <w:rPr>
          <w:lang w:val="en-US"/>
        </w:rPr>
        <w:tab/>
        <w:t>Margulies M</w:t>
      </w:r>
      <w:r w:rsidRPr="0045235E">
        <w:rPr>
          <w:i/>
          <w:lang w:val="en-US"/>
        </w:rPr>
        <w:t>, et al.</w:t>
      </w:r>
      <w:r>
        <w:rPr>
          <w:lang w:val="en-US"/>
        </w:rPr>
        <w:t xml:space="preserve"> (2005) Genome sequencing in microfabricated high-density picolitre reactors. (Translated from eng) </w:t>
      </w:r>
      <w:r w:rsidRPr="0045235E">
        <w:rPr>
          <w:i/>
          <w:lang w:val="en-US"/>
        </w:rPr>
        <w:t>Nature</w:t>
      </w:r>
      <w:r>
        <w:rPr>
          <w:lang w:val="en-US"/>
        </w:rPr>
        <w:t xml:space="preserve"> 437(7057):376-380 (in eng).</w:t>
      </w:r>
    </w:p>
    <w:p w:rsidR="00C9242F" w:rsidRDefault="00C9242F" w:rsidP="00C9242F">
      <w:pPr>
        <w:ind w:left="720" w:hanging="720"/>
        <w:rPr>
          <w:lang w:val="en-US"/>
        </w:rPr>
      </w:pPr>
      <w:r>
        <w:rPr>
          <w:lang w:val="en-US"/>
        </w:rPr>
        <w:t>2.</w:t>
      </w:r>
      <w:r>
        <w:rPr>
          <w:lang w:val="en-US"/>
        </w:rPr>
        <w:tab/>
        <w:t xml:space="preserve">Lindberg RH, Wennberg P, Johansson MI, Tysklind M, &amp; Andersson BA (2005) Screening of human antibiotic substances and determination of weekly mass flows in five sewage treatment plants in Sweden. (Translated from eng) </w:t>
      </w:r>
      <w:r w:rsidRPr="0045235E">
        <w:rPr>
          <w:i/>
          <w:lang w:val="en-US"/>
        </w:rPr>
        <w:t>Environ Sci Technol</w:t>
      </w:r>
      <w:r>
        <w:rPr>
          <w:lang w:val="en-US"/>
        </w:rPr>
        <w:t xml:space="preserve"> 39(10):3421-3429 (in eng).</w:t>
      </w:r>
    </w:p>
    <w:p w:rsidR="00C9242F" w:rsidRDefault="00C9242F" w:rsidP="00C9242F">
      <w:pPr>
        <w:ind w:left="720" w:hanging="720"/>
        <w:rPr>
          <w:lang w:val="en-US"/>
        </w:rPr>
      </w:pPr>
      <w:r>
        <w:rPr>
          <w:lang w:val="en-US"/>
        </w:rPr>
        <w:t>3.</w:t>
      </w:r>
      <w:r>
        <w:rPr>
          <w:lang w:val="en-US"/>
        </w:rPr>
        <w:tab/>
        <w:t xml:space="preserve">Kellmann M MH, Zomer P, Mol H. (2009) Full Scan MS in Comprehensive Qualitative and Quantitative Residue Analysis in Food and Feed Matrices. </w:t>
      </w:r>
      <w:r w:rsidRPr="0045235E">
        <w:rPr>
          <w:i/>
          <w:lang w:val="en-US"/>
        </w:rPr>
        <w:t xml:space="preserve">Journal of the American Society for Mass Spectrometry </w:t>
      </w:r>
      <w:r>
        <w:rPr>
          <w:lang w:val="en-US"/>
        </w:rPr>
        <w:t>20:13.</w:t>
      </w:r>
    </w:p>
    <w:p w:rsidR="00C9242F" w:rsidRDefault="00C9242F" w:rsidP="00C9242F">
      <w:pPr>
        <w:ind w:left="720" w:hanging="720"/>
        <w:rPr>
          <w:lang w:val="en-US"/>
        </w:rPr>
      </w:pPr>
      <w:r>
        <w:rPr>
          <w:lang w:val="en-US"/>
        </w:rPr>
        <w:t>4.</w:t>
      </w:r>
      <w:r>
        <w:rPr>
          <w:lang w:val="en-US"/>
        </w:rPr>
        <w:tab/>
        <w:t>Fick J</w:t>
      </w:r>
      <w:r w:rsidRPr="0045235E">
        <w:rPr>
          <w:i/>
          <w:lang w:val="en-US"/>
        </w:rPr>
        <w:t>, et al.</w:t>
      </w:r>
      <w:r>
        <w:rPr>
          <w:lang w:val="en-US"/>
        </w:rPr>
        <w:t xml:space="preserve"> (2009) Contamination of surface, ground, and drinking water from pharmaceutical production. (Translated from eng) </w:t>
      </w:r>
      <w:r w:rsidRPr="0045235E">
        <w:rPr>
          <w:i/>
          <w:lang w:val="en-US"/>
        </w:rPr>
        <w:t>Environ Toxicol Chem</w:t>
      </w:r>
      <w:r>
        <w:rPr>
          <w:lang w:val="en-US"/>
        </w:rPr>
        <w:t xml:space="preserve"> 28(12):2522-2527 (in eng).</w:t>
      </w:r>
    </w:p>
    <w:p w:rsidR="00C9242F" w:rsidRDefault="00C9242F" w:rsidP="00C9242F">
      <w:pPr>
        <w:ind w:left="720" w:hanging="720"/>
        <w:rPr>
          <w:lang w:val="en-US"/>
        </w:rPr>
      </w:pPr>
    </w:p>
    <w:p w:rsidR="00931562" w:rsidRDefault="00C9242F" w:rsidP="00C9242F">
      <w:r>
        <w:rPr>
          <w:lang w:val="en-US"/>
        </w:rPr>
        <w:fldChar w:fldCharType="end"/>
      </w:r>
    </w:p>
    <w:sectPr w:rsidR="00931562" w:rsidSect="00931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compat/>
  <w:rsids>
    <w:rsidRoot w:val="00C9242F"/>
    <w:rsid w:val="002526EB"/>
    <w:rsid w:val="00931562"/>
    <w:rsid w:val="00C924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42F"/>
    <w:rPr>
      <w:rFonts w:ascii="Tahoma" w:hAnsi="Tahoma" w:cs="Tahoma"/>
      <w:sz w:val="16"/>
      <w:szCs w:val="16"/>
    </w:rPr>
  </w:style>
  <w:style w:type="character" w:customStyle="1" w:styleId="BalloonTextChar">
    <w:name w:val="Balloon Text Char"/>
    <w:basedOn w:val="DefaultParagraphFont"/>
    <w:link w:val="BalloonText"/>
    <w:uiPriority w:val="99"/>
    <w:semiHidden/>
    <w:rsid w:val="00C9242F"/>
    <w:rPr>
      <w:rFonts w:ascii="Tahoma" w:hAnsi="Tahoma" w:cs="Tahoma"/>
      <w:sz w:val="16"/>
      <w:szCs w:val="16"/>
    </w:rPr>
  </w:style>
  <w:style w:type="table" w:customStyle="1" w:styleId="LightShading1">
    <w:name w:val="Light Shading1"/>
    <w:basedOn w:val="TableNormal"/>
    <w:uiPriority w:val="60"/>
    <w:rsid w:val="00C924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C924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92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3">
    <w:name w:val="Light Shading3"/>
    <w:basedOn w:val="TableNormal"/>
    <w:uiPriority w:val="60"/>
    <w:rsid w:val="00C924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C9242F"/>
  </w:style>
  <w:style w:type="paragraph" w:styleId="Header">
    <w:name w:val="header"/>
    <w:basedOn w:val="Normal"/>
    <w:link w:val="HeaderChar"/>
    <w:uiPriority w:val="99"/>
    <w:unhideWhenUsed/>
    <w:rsid w:val="00C9242F"/>
    <w:pPr>
      <w:tabs>
        <w:tab w:val="center" w:pos="4536"/>
        <w:tab w:val="right" w:pos="9072"/>
      </w:tabs>
    </w:pPr>
  </w:style>
  <w:style w:type="character" w:customStyle="1" w:styleId="HeaderChar1">
    <w:name w:val="Header Char1"/>
    <w:basedOn w:val="DefaultParagraphFont"/>
    <w:link w:val="Header"/>
    <w:uiPriority w:val="99"/>
    <w:semiHidden/>
    <w:rsid w:val="00C9242F"/>
  </w:style>
  <w:style w:type="character" w:customStyle="1" w:styleId="FooterChar">
    <w:name w:val="Footer Char"/>
    <w:basedOn w:val="DefaultParagraphFont"/>
    <w:link w:val="Footer"/>
    <w:uiPriority w:val="99"/>
    <w:semiHidden/>
    <w:rsid w:val="00C9242F"/>
  </w:style>
  <w:style w:type="paragraph" w:styleId="Footer">
    <w:name w:val="footer"/>
    <w:basedOn w:val="Normal"/>
    <w:link w:val="FooterChar"/>
    <w:uiPriority w:val="99"/>
    <w:semiHidden/>
    <w:unhideWhenUsed/>
    <w:rsid w:val="00C9242F"/>
    <w:pPr>
      <w:tabs>
        <w:tab w:val="center" w:pos="4536"/>
        <w:tab w:val="right" w:pos="9072"/>
      </w:tabs>
    </w:pPr>
  </w:style>
  <w:style w:type="character" w:customStyle="1" w:styleId="FooterChar1">
    <w:name w:val="Footer Char1"/>
    <w:basedOn w:val="DefaultParagraphFont"/>
    <w:link w:val="Footer"/>
    <w:uiPriority w:val="99"/>
    <w:semiHidden/>
    <w:rsid w:val="00C9242F"/>
  </w:style>
  <w:style w:type="table" w:customStyle="1" w:styleId="LightShading4">
    <w:name w:val="Light Shading4"/>
    <w:basedOn w:val="TableNormal"/>
    <w:uiPriority w:val="60"/>
    <w:rsid w:val="00C924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MainText">
    <w:name w:val="TA_Main_Text"/>
    <w:basedOn w:val="Normal"/>
    <w:uiPriority w:val="99"/>
    <w:rsid w:val="00C9242F"/>
    <w:pPr>
      <w:spacing w:line="480" w:lineRule="auto"/>
      <w:ind w:firstLine="202"/>
      <w:jc w:val="both"/>
    </w:pPr>
    <w:rPr>
      <w:rFonts w:ascii="Times" w:eastAsia="Times New Roman" w:hAnsi="Times" w:cs="Times"/>
      <w:szCs w:val="24"/>
      <w:lang w:val="en-US"/>
    </w:rPr>
  </w:style>
  <w:style w:type="character" w:styleId="Hyperlink">
    <w:name w:val="Hyperlink"/>
    <w:basedOn w:val="DefaultParagraphFont"/>
    <w:uiPriority w:val="99"/>
    <w:unhideWhenUsed/>
    <w:rsid w:val="00C9242F"/>
    <w:rPr>
      <w:color w:val="0000FF" w:themeColor="hyperlink"/>
      <w:u w:val="single"/>
    </w:rPr>
  </w:style>
  <w:style w:type="paragraph" w:styleId="HTMLPreformatted">
    <w:name w:val="HTML Preformatted"/>
    <w:basedOn w:val="Normal"/>
    <w:link w:val="HTMLPreformattedChar"/>
    <w:uiPriority w:val="99"/>
    <w:semiHidden/>
    <w:unhideWhenUsed/>
    <w:rsid w:val="00C9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C9242F"/>
    <w:rPr>
      <w:rFonts w:ascii="Courier New" w:eastAsia="Times New Roman" w:hAnsi="Courier New" w:cs="Courier New"/>
      <w:sz w:val="20"/>
      <w:szCs w:val="20"/>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2979</Words>
  <Characters>15789</Characters>
  <Application>Microsoft Office Word</Application>
  <DocSecurity>0</DocSecurity>
  <Lines>131</Lines>
  <Paragraphs>37</Paragraphs>
  <ScaleCrop>false</ScaleCrop>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erikkr</dc:creator>
  <cp:lastModifiedBy>erikkr</cp:lastModifiedBy>
  <cp:revision>1</cp:revision>
  <dcterms:created xsi:type="dcterms:W3CDTF">2011-01-22T15:08:00Z</dcterms:created>
  <dcterms:modified xsi:type="dcterms:W3CDTF">2011-01-22T15:09:00Z</dcterms:modified>
</cp:coreProperties>
</file>