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7C" w:rsidRDefault="00943C7C" w:rsidP="00943C7C">
      <w:pPr>
        <w:spacing w:line="480" w:lineRule="auto"/>
      </w:pPr>
      <w:r>
        <w:t xml:space="preserve">Supplementary Table S4. The presence of 16S ribosomal sequences (&gt;95% identical to that of </w:t>
      </w:r>
      <w:r w:rsidRPr="00753D87">
        <w:rPr>
          <w:i/>
        </w:rPr>
        <w:t>Akkermansia muciniphila</w:t>
      </w:r>
      <w:r>
        <w:t xml:space="preserve">) in the metagenomic databases. </w:t>
      </w:r>
    </w:p>
    <w:p w:rsidR="00943C7C" w:rsidRDefault="00943C7C" w:rsidP="00943C7C">
      <w:pPr>
        <w:spacing w:line="480" w:lineRule="auto"/>
      </w:pPr>
    </w:p>
    <w:tbl>
      <w:tblPr>
        <w:tblW w:w="8723" w:type="dxa"/>
        <w:tblInd w:w="-243" w:type="dxa"/>
        <w:tblLook w:val="0000"/>
      </w:tblPr>
      <w:tblGrid>
        <w:gridCol w:w="522"/>
        <w:gridCol w:w="1183"/>
        <w:gridCol w:w="3751"/>
        <w:gridCol w:w="1076"/>
        <w:gridCol w:w="2191"/>
      </w:tblGrid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#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b/>
                <w:bCs/>
                <w:szCs w:val="12"/>
                <w:lang w:val="en-US"/>
              </w:rPr>
            </w:pPr>
            <w:r w:rsidRPr="009D494D">
              <w:rPr>
                <w:b/>
                <w:bCs/>
                <w:szCs w:val="12"/>
                <w:lang w:val="en-US"/>
              </w:rPr>
              <w:t>sample</w:t>
            </w:r>
          </w:p>
        </w:tc>
        <w:tc>
          <w:tcPr>
            <w:tcW w:w="215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b/>
                <w:bCs/>
                <w:szCs w:val="12"/>
                <w:lang w:val="en-US"/>
              </w:rPr>
            </w:pPr>
            <w:r w:rsidRPr="009D494D">
              <w:rPr>
                <w:b/>
                <w:bCs/>
                <w:szCs w:val="12"/>
                <w:lang w:val="en-US"/>
              </w:rPr>
              <w:t>contig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b/>
                <w:bCs/>
                <w:szCs w:val="12"/>
                <w:lang w:val="en-US"/>
              </w:rPr>
            </w:pPr>
            <w:r w:rsidRPr="009D494D">
              <w:rPr>
                <w:b/>
                <w:bCs/>
                <w:szCs w:val="12"/>
                <w:lang w:val="en-US"/>
              </w:rPr>
              <w:t>length</w:t>
            </w:r>
          </w:p>
        </w:tc>
        <w:tc>
          <w:tcPr>
            <w:tcW w:w="1256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b/>
                <w:bCs/>
                <w:szCs w:val="12"/>
                <w:lang w:val="en-US"/>
              </w:rPr>
            </w:pPr>
            <w:r w:rsidRPr="009D494D">
              <w:rPr>
                <w:b/>
                <w:bCs/>
                <w:szCs w:val="12"/>
                <w:lang w:val="en-US"/>
              </w:rPr>
              <w:t>Identity (%)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B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MC20.MG17.AS1.I1.C764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1505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98.14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E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MC20.MG20.AS1.I1.C1424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1177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99.58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G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MC20.MG21.AS1.I19.R49690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482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99.59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MH12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MC20.MG31.AS1.I1.C2291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1505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99.93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23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MH13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MC20.MG30.AS1.I1.C1293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1505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99.87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26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NO1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MC20.MG22.AS1.I18.C49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751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100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27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NO3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MC20.MG23.AS1.I1.C779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1505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99.87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28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NO4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MC20.MG24.AS1.I27.R17509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614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100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MC20.MG24.AS1.I1.C1569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522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99.81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OB6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MC20.MG28.AS1.I17.R4182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639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100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MC20.MG28.AS1.I17.R50689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522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100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MC20.MG28.AS1.I17.R50996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484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100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MC20.MG28.AS1.I17.R17964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420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98.33*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33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OB8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MC20.MG37.AS1.I24.R3654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638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99.84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MC20.MG37.AS1.I24.R1653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479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98.75*</w:t>
            </w:r>
          </w:p>
        </w:tc>
      </w:tr>
      <w:tr w:rsidR="00943C7C" w:rsidRPr="009D494D">
        <w:trPr>
          <w:trHeight w:val="26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37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UC6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MC20.MG36.AS1.I1.C880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1505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3C7C" w:rsidRPr="009D494D" w:rsidRDefault="00943C7C" w:rsidP="00A4727F">
            <w:pPr>
              <w:spacing w:line="480" w:lineRule="auto"/>
              <w:rPr>
                <w:szCs w:val="12"/>
                <w:lang w:val="en-US"/>
              </w:rPr>
            </w:pPr>
            <w:r w:rsidRPr="009D494D">
              <w:rPr>
                <w:szCs w:val="12"/>
                <w:lang w:val="en-US"/>
              </w:rPr>
              <w:t>99.80</w:t>
            </w:r>
          </w:p>
        </w:tc>
      </w:tr>
    </w:tbl>
    <w:p w:rsidR="00174231" w:rsidRDefault="00943C7C">
      <w:r>
        <w:t xml:space="preserve">*) contains ambiguous nucleotides (N), resulting in low identity values; corrected identities are &gt;99%. </w:t>
      </w:r>
    </w:p>
    <w:sectPr w:rsidR="00174231" w:rsidSect="001742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3C7C"/>
    <w:rsid w:val="00943C7C"/>
  </w:rsids>
  <m:mathPr>
    <m:mathFont m:val="AdvP403A4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7C"/>
    <w:pPr>
      <w:spacing w:after="200"/>
    </w:pPr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921</Characters>
  <Application>Microsoft Macintosh Word</Application>
  <DocSecurity>0</DocSecurity>
  <Lines>16</Lines>
  <Paragraphs>1</Paragraphs>
  <ScaleCrop>false</ScaleCrop>
  <Company>Wageningen University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passel</dc:creator>
  <cp:keywords/>
  <cp:lastModifiedBy>mark van passel</cp:lastModifiedBy>
  <cp:revision>1</cp:revision>
  <dcterms:created xsi:type="dcterms:W3CDTF">2011-02-11T18:53:00Z</dcterms:created>
  <dcterms:modified xsi:type="dcterms:W3CDTF">2011-02-11T18:53:00Z</dcterms:modified>
</cp:coreProperties>
</file>