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C9" w:rsidRPr="00343049" w:rsidRDefault="000E3DC9" w:rsidP="00343049">
      <w:pPr>
        <w:pStyle w:val="Titre1"/>
      </w:pPr>
      <w:bookmarkStart w:id="0" w:name="_Toc236045324"/>
      <w:r w:rsidRPr="00343049">
        <w:t>P</w:t>
      </w:r>
      <w:bookmarkStart w:id="1" w:name="_Toc233078550"/>
      <w:bookmarkStart w:id="2" w:name="_Toc233082932"/>
      <w:bookmarkStart w:id="3" w:name="_Toc233086845"/>
      <w:r w:rsidRPr="00343049">
        <w:t>rotocol Title</w:t>
      </w:r>
      <w:bookmarkEnd w:id="0"/>
      <w:bookmarkEnd w:id="1"/>
      <w:bookmarkEnd w:id="2"/>
      <w:bookmarkEnd w:id="3"/>
    </w:p>
    <w:p w:rsidR="000E3DC9" w:rsidRPr="000E3129" w:rsidRDefault="000E3DC9" w:rsidP="00D229A2">
      <w:pPr>
        <w:ind w:hanging="29"/>
        <w:jc w:val="both"/>
        <w:rPr>
          <w:rFonts w:cs="Arial"/>
          <w:lang w:val="en-CA"/>
        </w:rPr>
      </w:pPr>
      <w:r w:rsidRPr="000E3129">
        <w:rPr>
          <w:rFonts w:cs="Arial"/>
          <w:bCs/>
          <w:sz w:val="18"/>
          <w:szCs w:val="18"/>
          <w:lang w:val="en-CA"/>
        </w:rPr>
        <w:t>“</w:t>
      </w:r>
      <w:r w:rsidRPr="000E3129">
        <w:rPr>
          <w:rFonts w:cs="Arial"/>
          <w:lang w:val="en-CA"/>
        </w:rPr>
        <w:t>A Phase 1 single centre, double-blind, randomized, placebo-controlled, dose-escalation study of plant-based H5 VLP (virus-like particles), (H5N1) pandemic influenza vaccine adjuvanted with Alhydrogel®</w:t>
      </w:r>
      <w:r w:rsidRPr="000E3129">
        <w:rPr>
          <w:rFonts w:cs="Arial"/>
          <w:vertAlign w:val="superscript"/>
          <w:lang w:val="en-CA"/>
        </w:rPr>
        <w:t xml:space="preserve"> </w:t>
      </w:r>
      <w:r>
        <w:rPr>
          <w:rFonts w:cs="Arial"/>
          <w:lang w:val="en-CA"/>
        </w:rPr>
        <w:t xml:space="preserve">(aluminium hydroxide) </w:t>
      </w:r>
      <w:r w:rsidRPr="000E3129">
        <w:rPr>
          <w:rFonts w:cs="Arial"/>
          <w:lang w:val="en-CA"/>
        </w:rPr>
        <w:t>and administered to healthy adults 18-</w:t>
      </w:r>
      <w:r>
        <w:rPr>
          <w:rFonts w:cs="Arial"/>
          <w:lang w:val="en-CA"/>
        </w:rPr>
        <w:t>60</w:t>
      </w:r>
      <w:r w:rsidRPr="000E3129">
        <w:rPr>
          <w:rFonts w:cs="Arial"/>
          <w:lang w:val="en-CA"/>
        </w:rPr>
        <w:t xml:space="preserve"> years of age</w:t>
      </w:r>
      <w:r w:rsidRPr="000E3129">
        <w:rPr>
          <w:rFonts w:cs="Arial"/>
          <w:bCs/>
          <w:sz w:val="18"/>
          <w:szCs w:val="18"/>
          <w:lang w:val="en-CA"/>
        </w:rPr>
        <w:t>“</w:t>
      </w:r>
    </w:p>
    <w:p w:rsidR="000E3DC9" w:rsidRPr="000E3129" w:rsidRDefault="000E3DC9" w:rsidP="00D229A2">
      <w:pPr>
        <w:ind w:hanging="24"/>
        <w:jc w:val="both"/>
        <w:rPr>
          <w:rFonts w:cs="Arial"/>
          <w:lang w:val="en-CA"/>
        </w:rPr>
      </w:pPr>
    </w:p>
    <w:p w:rsidR="000E3DC9" w:rsidRPr="00C91457" w:rsidRDefault="000E3DC9" w:rsidP="00343049">
      <w:pPr>
        <w:tabs>
          <w:tab w:val="left" w:pos="4320"/>
        </w:tabs>
        <w:rPr>
          <w:rFonts w:cs="Arial"/>
          <w:lang w:val="en-CA"/>
        </w:rPr>
      </w:pPr>
      <w:r w:rsidRPr="000E3129">
        <w:rPr>
          <w:rFonts w:cs="Arial"/>
          <w:b/>
          <w:caps/>
          <w:lang w:val="en-CA"/>
        </w:rPr>
        <w:t>Protocol NUMBER:</w:t>
      </w:r>
      <w:r w:rsidRPr="000E3129">
        <w:rPr>
          <w:rFonts w:cs="Arial"/>
          <w:b/>
          <w:lang w:val="en-CA"/>
        </w:rPr>
        <w:tab/>
      </w:r>
      <w:r w:rsidRPr="00C91457">
        <w:rPr>
          <w:rFonts w:cs="Arial"/>
          <w:lang w:val="en-CA"/>
        </w:rPr>
        <w:t>CP-H5VLP-001</w:t>
      </w:r>
    </w:p>
    <w:p w:rsidR="000E3DC9" w:rsidRPr="00C91457" w:rsidRDefault="000E3DC9" w:rsidP="00343049">
      <w:pPr>
        <w:tabs>
          <w:tab w:val="left" w:pos="4320"/>
        </w:tabs>
        <w:rPr>
          <w:rFonts w:cs="Arial"/>
          <w:lang w:val="en-CA"/>
        </w:rPr>
      </w:pPr>
      <w:r w:rsidRPr="00C91457">
        <w:rPr>
          <w:rFonts w:cs="Arial"/>
          <w:b/>
          <w:caps/>
          <w:lang w:val="en-CA"/>
        </w:rPr>
        <w:t>Investigational PRODUCT:</w:t>
      </w:r>
      <w:r w:rsidRPr="00C91457">
        <w:rPr>
          <w:rFonts w:cs="Arial"/>
          <w:b/>
          <w:lang w:val="en-CA"/>
        </w:rPr>
        <w:tab/>
      </w:r>
      <w:r w:rsidRPr="00C91457">
        <w:rPr>
          <w:rFonts w:cs="Arial"/>
          <w:lang w:val="en-CA"/>
        </w:rPr>
        <w:t>H5 VLP (H5N1) Pandemic Influenza Vaccine</w:t>
      </w:r>
    </w:p>
    <w:p w:rsidR="000E3DC9" w:rsidRPr="00C91457" w:rsidRDefault="000E3DC9" w:rsidP="00343049">
      <w:pPr>
        <w:tabs>
          <w:tab w:val="left" w:pos="4320"/>
        </w:tabs>
        <w:rPr>
          <w:rFonts w:cs="Arial"/>
          <w:lang w:val="en-CA"/>
        </w:rPr>
      </w:pPr>
      <w:r w:rsidRPr="00C91457">
        <w:rPr>
          <w:rFonts w:cs="Arial"/>
          <w:b/>
          <w:lang w:val="en-CA"/>
        </w:rPr>
        <w:t xml:space="preserve">DEVELOPMENT PHASE: </w:t>
      </w:r>
      <w:r w:rsidRPr="00C91457">
        <w:rPr>
          <w:rFonts w:cs="Arial"/>
          <w:lang w:val="en-CA"/>
        </w:rPr>
        <w:tab/>
        <w:t>Phase 1</w:t>
      </w:r>
    </w:p>
    <w:p w:rsidR="000E3DC9" w:rsidRPr="006410DA" w:rsidRDefault="000E3DC9" w:rsidP="00343049">
      <w:pPr>
        <w:tabs>
          <w:tab w:val="left" w:pos="4320"/>
        </w:tabs>
        <w:rPr>
          <w:rFonts w:cs="Arial"/>
          <w:lang w:val="en-CA"/>
        </w:rPr>
      </w:pPr>
      <w:r w:rsidRPr="006410DA">
        <w:rPr>
          <w:rFonts w:cs="Arial"/>
          <w:b/>
          <w:caps/>
          <w:lang w:val="en-CA"/>
        </w:rPr>
        <w:t>SPONSOR:</w:t>
      </w:r>
      <w:r w:rsidR="00C91457" w:rsidRPr="006410DA">
        <w:rPr>
          <w:rFonts w:cs="Arial"/>
          <w:b/>
          <w:lang w:val="en-CA"/>
        </w:rPr>
        <w:tab/>
      </w:r>
      <w:r w:rsidRPr="006410DA">
        <w:rPr>
          <w:rFonts w:cs="Arial"/>
          <w:lang w:val="en-CA"/>
        </w:rPr>
        <w:t xml:space="preserve">Medicago R&amp;D Inc. </w:t>
      </w:r>
    </w:p>
    <w:p w:rsidR="00C91457" w:rsidRPr="00C91457" w:rsidRDefault="00C91457" w:rsidP="00343049">
      <w:pPr>
        <w:tabs>
          <w:tab w:val="left" w:pos="4320"/>
        </w:tabs>
        <w:rPr>
          <w:lang w:val="fr-CA"/>
        </w:rPr>
      </w:pPr>
      <w:r w:rsidRPr="006410DA">
        <w:rPr>
          <w:lang w:val="en-CA"/>
        </w:rPr>
        <w:tab/>
      </w:r>
      <w:r w:rsidRPr="00C91457">
        <w:rPr>
          <w:rFonts w:cs="Arial"/>
          <w:lang w:val="fr-CA"/>
        </w:rPr>
        <w:t>1020, route de l'Église, bureau 600</w:t>
      </w:r>
    </w:p>
    <w:p w:rsidR="000E3DC9" w:rsidRPr="00C91457" w:rsidRDefault="00C91457" w:rsidP="00343049">
      <w:pPr>
        <w:tabs>
          <w:tab w:val="left" w:pos="4320"/>
        </w:tabs>
        <w:rPr>
          <w:lang w:val="fr-CA"/>
        </w:rPr>
      </w:pPr>
      <w:r w:rsidRPr="00C91457">
        <w:rPr>
          <w:rFonts w:cs="Arial"/>
          <w:lang w:val="fr-CA"/>
        </w:rPr>
        <w:tab/>
      </w:r>
      <w:r w:rsidR="000E3DC9" w:rsidRPr="00C91457">
        <w:rPr>
          <w:rFonts w:cs="Arial"/>
          <w:lang w:val="fr-CA"/>
        </w:rPr>
        <w:t>Sainte-Foy, Québec</w:t>
      </w:r>
      <w:r w:rsidR="000E3DC9" w:rsidRPr="00C91457">
        <w:rPr>
          <w:lang w:val="fr-CA"/>
        </w:rPr>
        <w:t xml:space="preserve"> </w:t>
      </w:r>
    </w:p>
    <w:p w:rsidR="000E3DC9" w:rsidRPr="00B24AAB" w:rsidRDefault="00C91457" w:rsidP="00343049">
      <w:pPr>
        <w:tabs>
          <w:tab w:val="left" w:pos="4320"/>
        </w:tabs>
        <w:rPr>
          <w:lang w:val="en-CA"/>
        </w:rPr>
      </w:pPr>
      <w:r>
        <w:rPr>
          <w:rFonts w:cs="Arial"/>
          <w:lang w:val="fr-CA"/>
        </w:rPr>
        <w:tab/>
      </w:r>
      <w:smartTag w:uri="urn:schemas-microsoft-com:office:smarttags" w:element="place">
        <w:smartTag w:uri="urn:schemas-microsoft-com:office:smarttags" w:element="country-region">
          <w:r w:rsidR="000E3DC9" w:rsidRPr="00B24AAB">
            <w:rPr>
              <w:rFonts w:cs="Arial"/>
              <w:lang w:val="en-CA"/>
            </w:rPr>
            <w:t>Canada</w:t>
          </w:r>
        </w:smartTag>
      </w:smartTag>
      <w:r w:rsidR="000E3DC9" w:rsidRPr="00B24AAB">
        <w:rPr>
          <w:rFonts w:cs="Arial"/>
          <w:lang w:val="en-CA"/>
        </w:rPr>
        <w:t xml:space="preserve"> G1V 3V9</w:t>
      </w:r>
      <w:r w:rsidR="000E3DC9" w:rsidRPr="00B24AAB">
        <w:rPr>
          <w:lang w:val="en-CA"/>
        </w:rPr>
        <w:t xml:space="preserve"> </w:t>
      </w:r>
    </w:p>
    <w:p w:rsidR="000E3DC9" w:rsidRPr="00B24AAB" w:rsidRDefault="00C91457" w:rsidP="00343049">
      <w:pPr>
        <w:tabs>
          <w:tab w:val="left" w:pos="4320"/>
        </w:tabs>
        <w:rPr>
          <w:rFonts w:cs="Arial"/>
          <w:lang w:val="en-CA"/>
        </w:rPr>
      </w:pPr>
      <w:r w:rsidRPr="00B24AAB">
        <w:rPr>
          <w:rFonts w:cs="Arial"/>
          <w:lang w:val="en-CA"/>
        </w:rPr>
        <w:tab/>
      </w:r>
      <w:r w:rsidR="000E3DC9" w:rsidRPr="00B24AAB">
        <w:rPr>
          <w:rFonts w:cs="Arial"/>
          <w:lang w:val="en-CA"/>
        </w:rPr>
        <w:t xml:space="preserve">Tel. (418) 658-9393 </w:t>
      </w:r>
    </w:p>
    <w:p w:rsidR="000E3DC9" w:rsidRPr="00C91457" w:rsidRDefault="00C91457" w:rsidP="00343049">
      <w:pPr>
        <w:tabs>
          <w:tab w:val="left" w:pos="4320"/>
        </w:tabs>
      </w:pPr>
      <w:r>
        <w:rPr>
          <w:rFonts w:cs="Arial"/>
        </w:rPr>
        <w:tab/>
      </w:r>
      <w:r w:rsidR="000E3DC9" w:rsidRPr="00C91457">
        <w:rPr>
          <w:rFonts w:cs="Arial"/>
        </w:rPr>
        <w:t>Fax (418) 658-6699</w:t>
      </w:r>
    </w:p>
    <w:p w:rsidR="00C91457" w:rsidRDefault="000E3DC9" w:rsidP="006410DA">
      <w:pPr>
        <w:tabs>
          <w:tab w:val="left" w:pos="4320"/>
        </w:tabs>
        <w:spacing w:before="40" w:after="40"/>
        <w:rPr>
          <w:rFonts w:cs="Arial"/>
          <w:b/>
        </w:rPr>
      </w:pPr>
      <w:r w:rsidRPr="00C91457">
        <w:rPr>
          <w:rFonts w:cs="Arial"/>
          <w:b/>
        </w:rPr>
        <w:t>PRINCIPAL COORDINATING</w:t>
      </w:r>
    </w:p>
    <w:p w:rsidR="00C91457" w:rsidRDefault="000E3DC9" w:rsidP="00343049">
      <w:pPr>
        <w:tabs>
          <w:tab w:val="left" w:pos="4320"/>
        </w:tabs>
        <w:rPr>
          <w:rFonts w:cs="Arial"/>
        </w:rPr>
      </w:pPr>
      <w:r w:rsidRPr="00C91457">
        <w:rPr>
          <w:rFonts w:cs="Arial"/>
          <w:b/>
        </w:rPr>
        <w:t>INVESTIGATOR:</w:t>
      </w:r>
      <w:r w:rsidRPr="00C91457">
        <w:rPr>
          <w:rFonts w:cs="Arial"/>
          <w:b/>
        </w:rPr>
        <w:tab/>
      </w:r>
      <w:r w:rsidRPr="00C91457">
        <w:rPr>
          <w:rFonts w:cs="Arial"/>
        </w:rPr>
        <w:t>Dr. Brian Ward – MUHC Vaccine Study Centre</w:t>
      </w:r>
    </w:p>
    <w:p w:rsidR="00C91457" w:rsidRPr="00B24AAB" w:rsidRDefault="00C91457" w:rsidP="00343049">
      <w:pPr>
        <w:tabs>
          <w:tab w:val="left" w:pos="4320"/>
        </w:tabs>
        <w:rPr>
          <w:rFonts w:cs="Arial"/>
          <w:lang w:val="fr-CA"/>
        </w:rPr>
      </w:pPr>
      <w:r>
        <w:rPr>
          <w:rFonts w:cs="Arial"/>
        </w:rPr>
        <w:tab/>
      </w:r>
      <w:r w:rsidR="000E3DC9" w:rsidRPr="00B24AAB">
        <w:rPr>
          <w:rFonts w:cs="Arial"/>
          <w:lang w:val="fr-CA"/>
        </w:rPr>
        <w:t>14770 Pierrefonds, Suite 204</w:t>
      </w:r>
    </w:p>
    <w:p w:rsidR="000E3DC9" w:rsidRPr="00B24AAB" w:rsidRDefault="00C91457" w:rsidP="00343049">
      <w:pPr>
        <w:tabs>
          <w:tab w:val="left" w:pos="4320"/>
        </w:tabs>
        <w:rPr>
          <w:rFonts w:cs="Arial"/>
          <w:lang w:val="fr-CA"/>
        </w:rPr>
      </w:pPr>
      <w:r w:rsidRPr="00B24AAB">
        <w:rPr>
          <w:rFonts w:cs="Arial"/>
          <w:lang w:val="fr-CA"/>
        </w:rPr>
        <w:tab/>
      </w:r>
      <w:r w:rsidR="000E3DC9" w:rsidRPr="00B24AAB">
        <w:rPr>
          <w:rFonts w:cs="Arial"/>
          <w:lang w:val="fr-CA"/>
        </w:rPr>
        <w:t>Pierrefonds, Québec H9H 4Y6</w:t>
      </w:r>
    </w:p>
    <w:p w:rsidR="006410DA" w:rsidRPr="00B24AAB" w:rsidRDefault="006410DA" w:rsidP="006410DA">
      <w:pPr>
        <w:tabs>
          <w:tab w:val="left" w:pos="4320"/>
        </w:tabs>
        <w:spacing w:before="40" w:after="40"/>
        <w:rPr>
          <w:rFonts w:cs="Arial"/>
          <w:b/>
          <w:lang w:val="fr-CA"/>
        </w:rPr>
      </w:pPr>
    </w:p>
    <w:p w:rsidR="000E3DC9" w:rsidRPr="00C91457" w:rsidRDefault="000E3DC9" w:rsidP="006410DA">
      <w:pPr>
        <w:tabs>
          <w:tab w:val="left" w:pos="4320"/>
        </w:tabs>
        <w:spacing w:before="40" w:after="40"/>
        <w:rPr>
          <w:rFonts w:cs="Arial"/>
          <w:b/>
        </w:rPr>
      </w:pPr>
      <w:r w:rsidRPr="00C91457">
        <w:rPr>
          <w:rFonts w:cs="Arial"/>
          <w:b/>
        </w:rPr>
        <w:t>SPONSOR RESPONSIBLE</w:t>
      </w:r>
    </w:p>
    <w:p w:rsidR="006410DA" w:rsidRDefault="000E3DC9" w:rsidP="00343049">
      <w:pPr>
        <w:tabs>
          <w:tab w:val="left" w:pos="4320"/>
        </w:tabs>
        <w:rPr>
          <w:rFonts w:cs="Arial"/>
        </w:rPr>
      </w:pPr>
      <w:r w:rsidRPr="00C91457">
        <w:rPr>
          <w:rFonts w:cs="Arial"/>
          <w:b/>
        </w:rPr>
        <w:t>MEDICAL OFFICER:</w:t>
      </w:r>
      <w:r w:rsidRPr="00C91457">
        <w:rPr>
          <w:rFonts w:cs="Arial"/>
          <w:b/>
        </w:rPr>
        <w:tab/>
      </w:r>
      <w:r w:rsidRPr="00C91457">
        <w:rPr>
          <w:rFonts w:cs="Arial"/>
        </w:rPr>
        <w:t>Dr. Scott Halperin</w:t>
      </w:r>
    </w:p>
    <w:p w:rsidR="006410DA" w:rsidRDefault="006410DA" w:rsidP="00343049">
      <w:pPr>
        <w:tabs>
          <w:tab w:val="left" w:pos="4320"/>
        </w:tabs>
        <w:rPr>
          <w:rFonts w:cs="Arial"/>
        </w:rPr>
      </w:pPr>
      <w:r>
        <w:rPr>
          <w:rFonts w:cs="Arial"/>
        </w:rPr>
        <w:tab/>
      </w:r>
      <w:r w:rsidR="000E3DC9" w:rsidRPr="00C91457">
        <w:rPr>
          <w:rFonts w:cs="Arial"/>
        </w:rPr>
        <w:t>Canadian Centr</w:t>
      </w:r>
      <w:r w:rsidR="00922E65">
        <w:rPr>
          <w:rFonts w:cs="Arial"/>
        </w:rPr>
        <w:t>e</w:t>
      </w:r>
      <w:r w:rsidR="000E3DC9" w:rsidRPr="00C91457">
        <w:rPr>
          <w:rFonts w:cs="Arial"/>
        </w:rPr>
        <w:t xml:space="preserve"> for Vaccinology</w:t>
      </w:r>
    </w:p>
    <w:p w:rsidR="006410DA" w:rsidRDefault="006410DA" w:rsidP="00343049">
      <w:pPr>
        <w:tabs>
          <w:tab w:val="left" w:pos="4320"/>
        </w:tabs>
        <w:rPr>
          <w:rFonts w:cs="Arial"/>
        </w:rPr>
      </w:pPr>
      <w:r>
        <w:rPr>
          <w:rFonts w:cs="Arial"/>
        </w:rPr>
        <w:tab/>
      </w:r>
      <w:smartTag w:uri="urn:schemas-microsoft-com:office:smarttags" w:element="place">
        <w:smartTag w:uri="urn:schemas-microsoft-com:office:smarttags" w:element="PlaceName">
          <w:r w:rsidR="000E3DC9" w:rsidRPr="00C91457">
            <w:rPr>
              <w:rFonts w:cs="Arial"/>
            </w:rPr>
            <w:t>Dalhousie</w:t>
          </w:r>
        </w:smartTag>
        <w:r w:rsidR="000E3DC9" w:rsidRPr="00C91457">
          <w:rPr>
            <w:rFonts w:cs="Arial"/>
          </w:rPr>
          <w:t xml:space="preserve"> </w:t>
        </w:r>
        <w:smartTag w:uri="urn:schemas-microsoft-com:office:smarttags" w:element="PlaceType">
          <w:r w:rsidR="000E3DC9" w:rsidRPr="00C91457">
            <w:rPr>
              <w:rFonts w:cs="Arial"/>
            </w:rPr>
            <w:t>University</w:t>
          </w:r>
        </w:smartTag>
      </w:smartTag>
      <w:r w:rsidR="000E3DC9" w:rsidRPr="00C91457">
        <w:rPr>
          <w:rFonts w:cs="Arial"/>
        </w:rPr>
        <w:t xml:space="preserve"> – IWK Health Centre</w:t>
      </w:r>
    </w:p>
    <w:p w:rsidR="006410DA" w:rsidRDefault="006410DA" w:rsidP="00343049">
      <w:pPr>
        <w:tabs>
          <w:tab w:val="left" w:pos="4320"/>
        </w:tabs>
        <w:rPr>
          <w:rFonts w:cs="Arial"/>
        </w:rPr>
      </w:pPr>
      <w:r>
        <w:rPr>
          <w:rFonts w:cs="Arial"/>
        </w:rPr>
        <w:tab/>
      </w:r>
      <w:smartTag w:uri="urn:schemas-microsoft-com:office:smarttags" w:element="Street">
        <w:smartTag w:uri="urn:schemas-microsoft-com:office:smarttags" w:element="address">
          <w:r w:rsidR="000E3DC9" w:rsidRPr="00C91457">
            <w:rPr>
              <w:rFonts w:cs="Arial"/>
            </w:rPr>
            <w:t>5850/5980 University Avenue</w:t>
          </w:r>
        </w:smartTag>
      </w:smartTag>
    </w:p>
    <w:p w:rsidR="006410DA" w:rsidRDefault="006410DA" w:rsidP="00343049">
      <w:pPr>
        <w:tabs>
          <w:tab w:val="left" w:pos="4320"/>
        </w:tabs>
        <w:rPr>
          <w:rFonts w:cs="Arial"/>
        </w:rPr>
      </w:pPr>
      <w:r>
        <w:rPr>
          <w:rFonts w:cs="Arial"/>
        </w:rPr>
        <w:tab/>
      </w:r>
      <w:smartTag w:uri="urn:schemas-microsoft-com:office:smarttags" w:element="address">
        <w:smartTag w:uri="urn:schemas-microsoft-com:office:smarttags" w:element="Street">
          <w:r w:rsidR="000E3DC9" w:rsidRPr="00C91457">
            <w:rPr>
              <w:rFonts w:cs="Arial"/>
            </w:rPr>
            <w:t>P.O. Box</w:t>
          </w:r>
        </w:smartTag>
        <w:r w:rsidR="000E3DC9" w:rsidRPr="00C91457">
          <w:rPr>
            <w:rFonts w:cs="Arial"/>
          </w:rPr>
          <w:t xml:space="preserve"> 9700</w:t>
        </w:r>
      </w:smartTag>
    </w:p>
    <w:p w:rsidR="000E3DC9" w:rsidRDefault="006410DA" w:rsidP="00343049">
      <w:pPr>
        <w:tabs>
          <w:tab w:val="left" w:pos="4320"/>
        </w:tabs>
        <w:rPr>
          <w:rFonts w:cs="Arial"/>
        </w:rPr>
      </w:pPr>
      <w:r>
        <w:rPr>
          <w:rFonts w:cs="Arial"/>
        </w:rPr>
        <w:tab/>
      </w:r>
      <w:smartTag w:uri="urn:schemas-microsoft-com:office:smarttags" w:element="place">
        <w:smartTag w:uri="urn:schemas-microsoft-com:office:smarttags" w:element="City">
          <w:r w:rsidR="000E3DC9" w:rsidRPr="00C91457">
            <w:rPr>
              <w:rFonts w:cs="Arial"/>
            </w:rPr>
            <w:t>Halifax</w:t>
          </w:r>
        </w:smartTag>
        <w:r w:rsidR="000E3DC9" w:rsidRPr="00C91457">
          <w:rPr>
            <w:rFonts w:cs="Arial"/>
          </w:rPr>
          <w:t xml:space="preserve">, </w:t>
        </w:r>
        <w:smartTag w:uri="urn:schemas-microsoft-com:office:smarttags" w:element="State">
          <w:r w:rsidR="000E3DC9" w:rsidRPr="00C91457">
            <w:rPr>
              <w:rFonts w:cs="Arial"/>
            </w:rPr>
            <w:t>Nova Scotia</w:t>
          </w:r>
        </w:smartTag>
        <w:r w:rsidR="000E3DC9" w:rsidRPr="00C91457">
          <w:rPr>
            <w:rFonts w:cs="Arial"/>
          </w:rPr>
          <w:t xml:space="preserve"> </w:t>
        </w:r>
        <w:smartTag w:uri="urn:schemas-microsoft-com:office:smarttags" w:element="PostalCode">
          <w:r w:rsidR="000E3DC9" w:rsidRPr="00C91457">
            <w:rPr>
              <w:rFonts w:cs="Arial"/>
            </w:rPr>
            <w:t>B3K 6R8</w:t>
          </w:r>
        </w:smartTag>
      </w:smartTag>
    </w:p>
    <w:p w:rsidR="006410DA" w:rsidRPr="00C91457" w:rsidRDefault="006410DA" w:rsidP="00343049">
      <w:pPr>
        <w:tabs>
          <w:tab w:val="left" w:pos="4320"/>
        </w:tabs>
        <w:ind w:left="4254" w:hanging="4254"/>
        <w:rPr>
          <w:rFonts w:cs="Arial"/>
        </w:rPr>
      </w:pPr>
    </w:p>
    <w:p w:rsidR="000E3DC9" w:rsidRPr="006410DA" w:rsidRDefault="000E3DC9" w:rsidP="00343049">
      <w:pPr>
        <w:tabs>
          <w:tab w:val="left" w:pos="4320"/>
        </w:tabs>
        <w:rPr>
          <w:rFonts w:cs="Arial"/>
        </w:rPr>
      </w:pPr>
      <w:r w:rsidRPr="00C91457">
        <w:rPr>
          <w:rFonts w:cs="Arial"/>
          <w:b/>
        </w:rPr>
        <w:t>CRO (Data Mgt):</w:t>
      </w:r>
      <w:r w:rsidRPr="00C91457">
        <w:rPr>
          <w:rFonts w:cs="Arial"/>
          <w:b/>
        </w:rPr>
        <w:tab/>
      </w:r>
      <w:r w:rsidRPr="006410DA">
        <w:rPr>
          <w:rFonts w:cs="Arial"/>
        </w:rPr>
        <w:t>PharmaNet Specialized Pharmaceutical Services</w:t>
      </w:r>
    </w:p>
    <w:p w:rsidR="000E3DC9" w:rsidRPr="006410DA" w:rsidRDefault="000E3DC9" w:rsidP="00343049">
      <w:pPr>
        <w:tabs>
          <w:tab w:val="left" w:pos="4320"/>
        </w:tabs>
        <w:rPr>
          <w:rFonts w:cs="Arial"/>
        </w:rPr>
      </w:pPr>
      <w:r w:rsidRPr="006410DA">
        <w:rPr>
          <w:rFonts w:cs="Arial"/>
        </w:rPr>
        <w:tab/>
      </w:r>
      <w:smartTag w:uri="urn:schemas-microsoft-com:office:smarttags" w:element="Street">
        <w:smartTag w:uri="urn:schemas-microsoft-com:office:smarttags" w:element="address">
          <w:r w:rsidRPr="006410DA">
            <w:rPr>
              <w:rFonts w:cs="Arial"/>
            </w:rPr>
            <w:t>415 McFarlan Road, Suite 201</w:t>
          </w:r>
        </w:smartTag>
      </w:smartTag>
    </w:p>
    <w:p w:rsidR="000E3DC9" w:rsidRDefault="000E3DC9" w:rsidP="00343049">
      <w:pPr>
        <w:tabs>
          <w:tab w:val="left" w:pos="4320"/>
        </w:tabs>
        <w:rPr>
          <w:rFonts w:cs="Arial"/>
        </w:rPr>
      </w:pPr>
      <w:r w:rsidRPr="006410DA">
        <w:rPr>
          <w:rFonts w:cs="Arial"/>
        </w:rPr>
        <w:tab/>
      </w:r>
      <w:smartTag w:uri="urn:schemas-microsoft-com:office:smarttags" w:element="place">
        <w:smartTag w:uri="urn:schemas-microsoft-com:office:smarttags" w:element="City">
          <w:r w:rsidRPr="006410DA">
            <w:rPr>
              <w:rFonts w:cs="Arial"/>
            </w:rPr>
            <w:t>Kennett</w:t>
          </w:r>
        </w:smartTag>
        <w:r w:rsidRPr="006410DA">
          <w:rPr>
            <w:rFonts w:cs="Arial"/>
          </w:rPr>
          <w:t xml:space="preserve"> Square, </w:t>
        </w:r>
        <w:smartTag w:uri="urn:schemas-microsoft-com:office:smarttags" w:element="State">
          <w:r w:rsidRPr="006410DA">
            <w:rPr>
              <w:rFonts w:cs="Arial"/>
            </w:rPr>
            <w:t>PA</w:t>
          </w:r>
        </w:smartTag>
        <w:r w:rsidRPr="006410DA">
          <w:rPr>
            <w:rFonts w:cs="Arial"/>
          </w:rPr>
          <w:t xml:space="preserve"> </w:t>
        </w:r>
        <w:smartTag w:uri="urn:schemas-microsoft-com:office:smarttags" w:element="PostalCode">
          <w:r w:rsidRPr="006410DA">
            <w:rPr>
              <w:rFonts w:cs="Arial"/>
            </w:rPr>
            <w:t>19348</w:t>
          </w:r>
        </w:smartTag>
      </w:smartTag>
    </w:p>
    <w:p w:rsidR="006410DA" w:rsidRPr="006410DA" w:rsidRDefault="006410DA" w:rsidP="006410DA">
      <w:pPr>
        <w:tabs>
          <w:tab w:val="left" w:pos="4320"/>
        </w:tabs>
        <w:spacing w:before="40" w:after="40"/>
        <w:rPr>
          <w:rFonts w:cs="Arial"/>
        </w:rPr>
      </w:pPr>
    </w:p>
    <w:p w:rsidR="000E3DC9" w:rsidRDefault="000E3DC9" w:rsidP="00343049">
      <w:pPr>
        <w:tabs>
          <w:tab w:val="left" w:pos="4320"/>
        </w:tabs>
        <w:rPr>
          <w:rFonts w:cs="Arial"/>
          <w:lang w:val="en-CA"/>
        </w:rPr>
      </w:pPr>
      <w:r w:rsidRPr="00C91457">
        <w:rPr>
          <w:rFonts w:cs="Arial"/>
          <w:b/>
          <w:lang w:val="en-CA"/>
        </w:rPr>
        <w:t>CRO (Statistics and Medical Writing):</w:t>
      </w:r>
      <w:r w:rsidRPr="00C91457">
        <w:rPr>
          <w:rFonts w:cs="Arial"/>
          <w:b/>
          <w:lang w:val="en-CA"/>
        </w:rPr>
        <w:tab/>
      </w:r>
      <w:r w:rsidR="00A866EF">
        <w:rPr>
          <w:rFonts w:cs="Arial"/>
          <w:lang w:val="en-CA"/>
        </w:rPr>
        <w:t>Anapharm</w:t>
      </w:r>
      <w:r w:rsidR="00120588">
        <w:rPr>
          <w:rFonts w:cs="Arial"/>
          <w:lang w:val="en-CA"/>
        </w:rPr>
        <w:t xml:space="preserve"> Inc.</w:t>
      </w:r>
    </w:p>
    <w:p w:rsidR="006410DA" w:rsidRDefault="006410DA" w:rsidP="00343049">
      <w:pPr>
        <w:tabs>
          <w:tab w:val="left" w:pos="4320"/>
        </w:tabs>
        <w:rPr>
          <w:rFonts w:cs="Arial"/>
          <w:lang w:val="en-US"/>
        </w:rPr>
      </w:pPr>
      <w:r>
        <w:rPr>
          <w:rFonts w:cs="Arial"/>
          <w:lang w:val="en-US"/>
        </w:rPr>
        <w:tab/>
      </w:r>
      <w:r w:rsidR="000E3DC9" w:rsidRPr="00C91457">
        <w:rPr>
          <w:rFonts w:cs="Arial"/>
          <w:lang w:val="en-US"/>
        </w:rPr>
        <w:t>2500, Einstein</w:t>
      </w:r>
    </w:p>
    <w:p w:rsidR="000E3DC9" w:rsidRPr="00C91457" w:rsidRDefault="006410DA" w:rsidP="00343049">
      <w:pPr>
        <w:tabs>
          <w:tab w:val="left" w:pos="4320"/>
        </w:tabs>
        <w:rPr>
          <w:rFonts w:cs="Arial"/>
          <w:lang w:val="en-US"/>
        </w:rPr>
      </w:pPr>
      <w:r>
        <w:rPr>
          <w:rFonts w:cs="Arial"/>
          <w:lang w:val="en-US"/>
        </w:rPr>
        <w:tab/>
      </w:r>
      <w:r w:rsidR="000E3DC9" w:rsidRPr="00C91457">
        <w:rPr>
          <w:rFonts w:cs="Arial"/>
          <w:lang w:val="en-US"/>
        </w:rPr>
        <w:t>Québec (Québec) G1P 0A2</w:t>
      </w:r>
    </w:p>
    <w:p w:rsidR="000E3DC9" w:rsidRPr="00C91457" w:rsidRDefault="000E3DC9" w:rsidP="00343049">
      <w:pPr>
        <w:tabs>
          <w:tab w:val="left" w:pos="4320"/>
        </w:tabs>
        <w:rPr>
          <w:rFonts w:cs="Arial"/>
          <w:lang w:val="en-US"/>
        </w:rPr>
      </w:pPr>
    </w:p>
    <w:p w:rsidR="006410DA" w:rsidRDefault="000E3DC9" w:rsidP="00343049">
      <w:pPr>
        <w:tabs>
          <w:tab w:val="left" w:pos="4320"/>
        </w:tabs>
        <w:rPr>
          <w:rFonts w:cs="Arial"/>
          <w:lang w:val="en-CA"/>
        </w:rPr>
      </w:pPr>
      <w:r w:rsidRPr="00C91457">
        <w:rPr>
          <w:rFonts w:cs="Arial"/>
          <w:b/>
          <w:lang w:val="en-CA"/>
        </w:rPr>
        <w:t>CRO (Clinical Monitoring):</w:t>
      </w:r>
      <w:r w:rsidRPr="00C91457">
        <w:rPr>
          <w:rFonts w:cs="Arial"/>
          <w:b/>
          <w:lang w:val="en-CA"/>
        </w:rPr>
        <w:tab/>
      </w:r>
      <w:r w:rsidRPr="00C91457">
        <w:rPr>
          <w:rFonts w:cs="Arial"/>
          <w:lang w:val="en-CA"/>
        </w:rPr>
        <w:t xml:space="preserve">AC BioResearch Inc. </w:t>
      </w:r>
    </w:p>
    <w:p w:rsidR="006410DA" w:rsidRDefault="006410DA" w:rsidP="00343049">
      <w:pPr>
        <w:tabs>
          <w:tab w:val="left" w:pos="4320"/>
        </w:tabs>
        <w:rPr>
          <w:rFonts w:cs="Arial"/>
          <w:lang w:val="en-CA"/>
        </w:rPr>
      </w:pPr>
      <w:r>
        <w:rPr>
          <w:rFonts w:cs="Arial"/>
          <w:lang w:val="en-CA"/>
        </w:rPr>
        <w:tab/>
      </w:r>
      <w:r w:rsidR="000E3DC9" w:rsidRPr="00C91457">
        <w:rPr>
          <w:rFonts w:cs="Arial"/>
          <w:lang w:val="en-CA"/>
        </w:rPr>
        <w:t xml:space="preserve">389 Woodcroft </w:t>
      </w:r>
    </w:p>
    <w:p w:rsidR="000E3DC9" w:rsidRDefault="000E3DC9" w:rsidP="00343049">
      <w:pPr>
        <w:tabs>
          <w:tab w:val="left" w:pos="4320"/>
        </w:tabs>
        <w:rPr>
          <w:rFonts w:cs="Arial"/>
        </w:rPr>
      </w:pPr>
      <w:r w:rsidRPr="00C91457">
        <w:rPr>
          <w:rFonts w:cs="Arial"/>
          <w:lang w:val="en-CA"/>
        </w:rPr>
        <w:tab/>
        <w:t xml:space="preserve">Hudson, </w:t>
      </w:r>
      <w:r w:rsidRPr="00C91457">
        <w:rPr>
          <w:rFonts w:cs="Arial"/>
        </w:rPr>
        <w:t>Québec J0P 1H0</w:t>
      </w:r>
    </w:p>
    <w:p w:rsidR="006410DA" w:rsidRPr="00C91457" w:rsidRDefault="006410DA" w:rsidP="006410DA">
      <w:pPr>
        <w:tabs>
          <w:tab w:val="left" w:pos="4320"/>
        </w:tabs>
        <w:spacing w:before="40" w:after="40"/>
        <w:rPr>
          <w:rFonts w:cs="Arial"/>
          <w:lang w:val="en-CA"/>
        </w:rPr>
      </w:pPr>
    </w:p>
    <w:p w:rsidR="000E3DC9" w:rsidRDefault="000E3DC9" w:rsidP="00343049">
      <w:pPr>
        <w:tabs>
          <w:tab w:val="left" w:pos="4320"/>
        </w:tabs>
        <w:rPr>
          <w:rFonts w:cs="Arial"/>
          <w:lang w:val="en-CA"/>
        </w:rPr>
      </w:pPr>
      <w:r w:rsidRPr="00C91457">
        <w:rPr>
          <w:rFonts w:cs="Arial"/>
          <w:b/>
          <w:lang w:val="en-CA"/>
        </w:rPr>
        <w:t>PROTOCOL DATE AND VERSION:</w:t>
      </w:r>
      <w:r w:rsidRPr="00C91457">
        <w:rPr>
          <w:rFonts w:cs="Arial"/>
          <w:b/>
          <w:lang w:val="en-CA"/>
        </w:rPr>
        <w:tab/>
      </w:r>
      <w:r w:rsidR="00F67FC7">
        <w:rPr>
          <w:rFonts w:cs="Arial"/>
          <w:lang w:val="en-CA"/>
        </w:rPr>
        <w:t>2</w:t>
      </w:r>
      <w:r w:rsidR="001E3FFC">
        <w:rPr>
          <w:rFonts w:cs="Arial"/>
          <w:lang w:val="en-CA"/>
        </w:rPr>
        <w:t>2</w:t>
      </w:r>
      <w:r w:rsidRPr="00C91457">
        <w:rPr>
          <w:rFonts w:cs="Arial"/>
          <w:lang w:val="en-CA"/>
        </w:rPr>
        <w:t xml:space="preserve"> Ju</w:t>
      </w:r>
      <w:r w:rsidR="00D24800">
        <w:rPr>
          <w:rFonts w:cs="Arial"/>
          <w:lang w:val="en-CA"/>
        </w:rPr>
        <w:t>ly</w:t>
      </w:r>
      <w:r w:rsidRPr="00C91457">
        <w:rPr>
          <w:rFonts w:cs="Arial"/>
          <w:lang w:val="en-CA"/>
        </w:rPr>
        <w:t xml:space="preserve"> 09 – Version: </w:t>
      </w:r>
      <w:r w:rsidR="00771E4A">
        <w:rPr>
          <w:rFonts w:cs="Arial"/>
          <w:lang w:val="en-CA"/>
        </w:rPr>
        <w:t>1.0</w:t>
      </w:r>
    </w:p>
    <w:p w:rsidR="00343049" w:rsidRDefault="00343049" w:rsidP="006410DA">
      <w:pPr>
        <w:tabs>
          <w:tab w:val="left" w:pos="4320"/>
        </w:tabs>
        <w:spacing w:before="40" w:after="40"/>
        <w:rPr>
          <w:rFonts w:cs="Arial"/>
          <w:lang w:val="en-CA"/>
        </w:rPr>
      </w:pPr>
    </w:p>
    <w:p w:rsidR="00343049" w:rsidRDefault="00343049" w:rsidP="006410DA">
      <w:pPr>
        <w:tabs>
          <w:tab w:val="left" w:pos="4320"/>
        </w:tabs>
        <w:spacing w:before="40" w:after="40"/>
        <w:rPr>
          <w:rFonts w:cs="Arial"/>
          <w:lang w:val="en-CA"/>
        </w:rPr>
      </w:pPr>
    </w:p>
    <w:p w:rsidR="00343049" w:rsidRDefault="00343049" w:rsidP="00343049">
      <w:pPr>
        <w:rPr>
          <w:rFonts w:cs="Arial"/>
          <w:b/>
          <w:bCs/>
          <w:sz w:val="18"/>
          <w:szCs w:val="18"/>
          <w:lang w:val="en-CA"/>
        </w:rPr>
      </w:pPr>
      <w:r w:rsidRPr="000E3129">
        <w:rPr>
          <w:rFonts w:cs="Arial"/>
          <w:b/>
          <w:bCs/>
          <w:sz w:val="18"/>
          <w:szCs w:val="18"/>
          <w:lang w:val="en-CA"/>
        </w:rPr>
        <w:t>Information in this protocol is confidential and should not be disclosed, other than to those directly involved in the execution or the ethical review of the study, without written authorization from Medicago Inc.  (hereinafter known as “Medicago”), and its affiliates</w:t>
      </w:r>
    </w:p>
    <w:p w:rsidR="00343049" w:rsidRPr="00C91457" w:rsidRDefault="00343049" w:rsidP="006410DA">
      <w:pPr>
        <w:tabs>
          <w:tab w:val="left" w:pos="4320"/>
        </w:tabs>
        <w:spacing w:before="40" w:after="40"/>
        <w:rPr>
          <w:rFonts w:cs="Arial"/>
          <w:lang w:val="en-CA"/>
        </w:rPr>
      </w:pPr>
    </w:p>
    <w:p w:rsidR="00FF419E" w:rsidRDefault="00FF419E" w:rsidP="00271416">
      <w:pPr>
        <w:rPr>
          <w:rFonts w:cs="Arial"/>
        </w:rPr>
      </w:pPr>
    </w:p>
    <w:p w:rsidR="00FF227A" w:rsidRDefault="00FF227A" w:rsidP="00271416">
      <w:pPr>
        <w:rPr>
          <w:rFonts w:cs="Arial"/>
        </w:rPr>
      </w:pPr>
    </w:p>
    <w:p w:rsidR="00FF419E" w:rsidRDefault="00FF419E" w:rsidP="00FF419E">
      <w:pPr>
        <w:jc w:val="center"/>
        <w:rPr>
          <w:rFonts w:cs="Arial"/>
          <w:b/>
          <w:sz w:val="24"/>
          <w:szCs w:val="24"/>
        </w:rPr>
      </w:pPr>
      <w:r w:rsidRPr="00D517CD">
        <w:rPr>
          <w:rFonts w:cs="Arial"/>
          <w:b/>
          <w:sz w:val="24"/>
          <w:szCs w:val="24"/>
        </w:rPr>
        <w:t>TABLE OF CONTENTS</w:t>
      </w:r>
    </w:p>
    <w:p w:rsidR="00FF227A" w:rsidRPr="00D517CD" w:rsidRDefault="00FF227A" w:rsidP="00FF419E">
      <w:pPr>
        <w:jc w:val="center"/>
        <w:rPr>
          <w:rFonts w:cs="Arial"/>
          <w:b/>
          <w:sz w:val="24"/>
          <w:szCs w:val="24"/>
        </w:rPr>
      </w:pPr>
    </w:p>
    <w:p w:rsidR="00FF419E" w:rsidRDefault="00FF419E" w:rsidP="00DC08D8">
      <w:pPr>
        <w:jc w:val="center"/>
        <w:rPr>
          <w:rFonts w:cs="Arial"/>
        </w:rPr>
      </w:pPr>
    </w:p>
    <w:p w:rsidR="005D67AC" w:rsidRDefault="00745E11">
      <w:pPr>
        <w:pStyle w:val="TM1"/>
        <w:rPr>
          <w:rFonts w:ascii="Calibri" w:eastAsia="Times New Roman" w:hAnsi="Calibri"/>
          <w:sz w:val="22"/>
          <w:lang w:val="en-CA" w:eastAsia="en-CA"/>
        </w:rPr>
      </w:pPr>
      <w:r w:rsidRPr="00745E11">
        <w:rPr>
          <w:rFonts w:cs="Arial"/>
        </w:rPr>
        <w:fldChar w:fldCharType="begin"/>
      </w:r>
      <w:r w:rsidR="00B45829">
        <w:rPr>
          <w:rFonts w:cs="Arial"/>
        </w:rPr>
        <w:instrText xml:space="preserve"> TOC \o "1-6" \h \z \t "__TOC1,1,__TOC2,1" </w:instrText>
      </w:r>
      <w:r w:rsidRPr="00745E11">
        <w:rPr>
          <w:rFonts w:cs="Arial"/>
        </w:rPr>
        <w:fldChar w:fldCharType="separate"/>
      </w:r>
      <w:hyperlink w:anchor="_Toc236045324" w:history="1">
        <w:r w:rsidR="005D67AC" w:rsidRPr="002D2EA7">
          <w:rPr>
            <w:rStyle w:val="Lienhypertexte"/>
          </w:rPr>
          <w:t>Protocol Title</w:t>
        </w:r>
        <w:r w:rsidR="005D67AC">
          <w:rPr>
            <w:webHidden/>
          </w:rPr>
          <w:tab/>
        </w:r>
        <w:r w:rsidR="005D67AC">
          <w:rPr>
            <w:webHidden/>
          </w:rPr>
          <w:fldChar w:fldCharType="begin"/>
        </w:r>
        <w:r w:rsidR="005D67AC">
          <w:rPr>
            <w:webHidden/>
          </w:rPr>
          <w:instrText xml:space="preserve"> PAGEREF _Toc236045324 \h </w:instrText>
        </w:r>
        <w:r w:rsidR="005D67AC">
          <w:rPr>
            <w:webHidden/>
          </w:rPr>
        </w:r>
        <w:r w:rsidR="005D67AC">
          <w:rPr>
            <w:webHidden/>
          </w:rPr>
          <w:fldChar w:fldCharType="separate"/>
        </w:r>
        <w:r w:rsidR="008A356F">
          <w:rPr>
            <w:webHidden/>
          </w:rPr>
          <w:t>1</w:t>
        </w:r>
        <w:r w:rsidR="005D67AC">
          <w:rPr>
            <w:webHidden/>
          </w:rPr>
          <w:fldChar w:fldCharType="end"/>
        </w:r>
      </w:hyperlink>
    </w:p>
    <w:p w:rsidR="005D67AC" w:rsidRDefault="005D67AC">
      <w:pPr>
        <w:pStyle w:val="TM1"/>
        <w:rPr>
          <w:rFonts w:ascii="Calibri" w:eastAsia="Times New Roman" w:hAnsi="Calibri"/>
          <w:sz w:val="22"/>
          <w:lang w:val="en-CA" w:eastAsia="en-CA"/>
        </w:rPr>
      </w:pPr>
      <w:hyperlink w:anchor="_Toc236045325" w:history="1">
        <w:r w:rsidRPr="002D2EA7">
          <w:rPr>
            <w:rStyle w:val="Lienhypertexte"/>
            <w:rFonts w:cs="Arial"/>
            <w:lang w:val="en-CA"/>
          </w:rPr>
          <w:t>List of Tables</w:t>
        </w:r>
        <w:r>
          <w:rPr>
            <w:webHidden/>
          </w:rPr>
          <w:tab/>
        </w:r>
        <w:r>
          <w:rPr>
            <w:webHidden/>
          </w:rPr>
          <w:fldChar w:fldCharType="begin"/>
        </w:r>
        <w:r>
          <w:rPr>
            <w:webHidden/>
          </w:rPr>
          <w:instrText xml:space="preserve"> PAGEREF _Toc236045325 \h </w:instrText>
        </w:r>
        <w:r>
          <w:rPr>
            <w:webHidden/>
          </w:rPr>
        </w:r>
        <w:r>
          <w:rPr>
            <w:webHidden/>
          </w:rPr>
          <w:fldChar w:fldCharType="separate"/>
        </w:r>
        <w:r w:rsidR="008A356F">
          <w:rPr>
            <w:webHidden/>
          </w:rPr>
          <w:t>6</w:t>
        </w:r>
        <w:r>
          <w:rPr>
            <w:webHidden/>
          </w:rPr>
          <w:fldChar w:fldCharType="end"/>
        </w:r>
      </w:hyperlink>
    </w:p>
    <w:p w:rsidR="005D67AC" w:rsidRDefault="005D67AC">
      <w:pPr>
        <w:pStyle w:val="TM1"/>
        <w:rPr>
          <w:rFonts w:ascii="Calibri" w:eastAsia="Times New Roman" w:hAnsi="Calibri"/>
          <w:sz w:val="22"/>
          <w:lang w:val="en-CA" w:eastAsia="en-CA"/>
        </w:rPr>
      </w:pPr>
      <w:hyperlink w:anchor="_Toc236045326" w:history="1">
        <w:r w:rsidRPr="002D2EA7">
          <w:rPr>
            <w:rStyle w:val="Lienhypertexte"/>
          </w:rPr>
          <w:t>Protocol Agreement</w:t>
        </w:r>
        <w:r>
          <w:rPr>
            <w:webHidden/>
          </w:rPr>
          <w:tab/>
        </w:r>
        <w:r>
          <w:rPr>
            <w:webHidden/>
          </w:rPr>
          <w:fldChar w:fldCharType="begin"/>
        </w:r>
        <w:r>
          <w:rPr>
            <w:webHidden/>
          </w:rPr>
          <w:instrText xml:space="preserve"> PAGEREF _Toc236045326 \h </w:instrText>
        </w:r>
        <w:r>
          <w:rPr>
            <w:webHidden/>
          </w:rPr>
        </w:r>
        <w:r>
          <w:rPr>
            <w:webHidden/>
          </w:rPr>
          <w:fldChar w:fldCharType="separate"/>
        </w:r>
        <w:r w:rsidR="008A356F">
          <w:rPr>
            <w:webHidden/>
          </w:rPr>
          <w:t>7</w:t>
        </w:r>
        <w:r>
          <w:rPr>
            <w:webHidden/>
          </w:rPr>
          <w:fldChar w:fldCharType="end"/>
        </w:r>
      </w:hyperlink>
    </w:p>
    <w:p w:rsidR="005D67AC" w:rsidRDefault="005D67AC">
      <w:pPr>
        <w:pStyle w:val="TM1"/>
        <w:rPr>
          <w:rFonts w:ascii="Calibri" w:eastAsia="Times New Roman" w:hAnsi="Calibri"/>
          <w:sz w:val="22"/>
          <w:lang w:val="en-CA" w:eastAsia="en-CA"/>
        </w:rPr>
      </w:pPr>
      <w:hyperlink w:anchor="_Toc236045327" w:history="1">
        <w:r w:rsidRPr="002D2EA7">
          <w:rPr>
            <w:rStyle w:val="Lienhypertexte"/>
          </w:rPr>
          <w:t>Protocol Signature Page</w:t>
        </w:r>
        <w:r>
          <w:rPr>
            <w:webHidden/>
          </w:rPr>
          <w:tab/>
        </w:r>
        <w:r>
          <w:rPr>
            <w:webHidden/>
          </w:rPr>
          <w:fldChar w:fldCharType="begin"/>
        </w:r>
        <w:r>
          <w:rPr>
            <w:webHidden/>
          </w:rPr>
          <w:instrText xml:space="preserve"> PAGEREF _Toc236045327 \h </w:instrText>
        </w:r>
        <w:r>
          <w:rPr>
            <w:webHidden/>
          </w:rPr>
        </w:r>
        <w:r>
          <w:rPr>
            <w:webHidden/>
          </w:rPr>
          <w:fldChar w:fldCharType="separate"/>
        </w:r>
        <w:r w:rsidR="008A356F">
          <w:rPr>
            <w:webHidden/>
          </w:rPr>
          <w:t>8</w:t>
        </w:r>
        <w:r>
          <w:rPr>
            <w:webHidden/>
          </w:rPr>
          <w:fldChar w:fldCharType="end"/>
        </w:r>
      </w:hyperlink>
    </w:p>
    <w:p w:rsidR="005D67AC" w:rsidRDefault="005D67AC">
      <w:pPr>
        <w:pStyle w:val="TM1"/>
        <w:rPr>
          <w:rFonts w:ascii="Calibri" w:eastAsia="Times New Roman" w:hAnsi="Calibri"/>
          <w:sz w:val="22"/>
          <w:lang w:val="en-CA" w:eastAsia="en-CA"/>
        </w:rPr>
      </w:pPr>
      <w:hyperlink w:anchor="_Toc236045328" w:history="1">
        <w:r w:rsidRPr="002D2EA7">
          <w:rPr>
            <w:rStyle w:val="Lienhypertexte"/>
          </w:rPr>
          <w:t>Contact List</w:t>
        </w:r>
        <w:r>
          <w:rPr>
            <w:webHidden/>
          </w:rPr>
          <w:tab/>
        </w:r>
        <w:r>
          <w:rPr>
            <w:webHidden/>
          </w:rPr>
          <w:fldChar w:fldCharType="begin"/>
        </w:r>
        <w:r>
          <w:rPr>
            <w:webHidden/>
          </w:rPr>
          <w:instrText xml:space="preserve"> PAGEREF _Toc236045328 \h </w:instrText>
        </w:r>
        <w:r>
          <w:rPr>
            <w:webHidden/>
          </w:rPr>
        </w:r>
        <w:r>
          <w:rPr>
            <w:webHidden/>
          </w:rPr>
          <w:fldChar w:fldCharType="separate"/>
        </w:r>
        <w:r w:rsidR="008A356F">
          <w:rPr>
            <w:webHidden/>
          </w:rPr>
          <w:t>9</w:t>
        </w:r>
        <w:r>
          <w:rPr>
            <w:webHidden/>
          </w:rPr>
          <w:fldChar w:fldCharType="end"/>
        </w:r>
      </w:hyperlink>
    </w:p>
    <w:p w:rsidR="005D67AC" w:rsidRDefault="005D67AC">
      <w:pPr>
        <w:pStyle w:val="TM1"/>
        <w:rPr>
          <w:rFonts w:ascii="Calibri" w:eastAsia="Times New Roman" w:hAnsi="Calibri"/>
          <w:sz w:val="22"/>
          <w:lang w:val="en-CA" w:eastAsia="en-CA"/>
        </w:rPr>
      </w:pPr>
      <w:hyperlink w:anchor="_Toc236045329" w:history="1">
        <w:r w:rsidRPr="002D2EA7">
          <w:rPr>
            <w:rStyle w:val="Lienhypertexte"/>
          </w:rPr>
          <w:t>Synopsis</w:t>
        </w:r>
        <w:r>
          <w:rPr>
            <w:webHidden/>
          </w:rPr>
          <w:tab/>
        </w:r>
        <w:r w:rsidR="001F7D26">
          <w:rPr>
            <w:webHidden/>
          </w:rPr>
          <w:tab/>
        </w:r>
        <w:r>
          <w:rPr>
            <w:webHidden/>
          </w:rPr>
          <w:fldChar w:fldCharType="begin"/>
        </w:r>
        <w:r>
          <w:rPr>
            <w:webHidden/>
          </w:rPr>
          <w:instrText xml:space="preserve"> PAGEREF _Toc236045329 \h </w:instrText>
        </w:r>
        <w:r>
          <w:rPr>
            <w:webHidden/>
          </w:rPr>
        </w:r>
        <w:r>
          <w:rPr>
            <w:webHidden/>
          </w:rPr>
          <w:fldChar w:fldCharType="separate"/>
        </w:r>
        <w:r w:rsidR="008A356F">
          <w:rPr>
            <w:webHidden/>
          </w:rPr>
          <w:t>10</w:t>
        </w:r>
        <w:r>
          <w:rPr>
            <w:webHidden/>
          </w:rPr>
          <w:fldChar w:fldCharType="end"/>
        </w:r>
      </w:hyperlink>
    </w:p>
    <w:p w:rsidR="005D67AC" w:rsidRDefault="005D67AC">
      <w:pPr>
        <w:pStyle w:val="TM1"/>
        <w:rPr>
          <w:rFonts w:ascii="Calibri" w:eastAsia="Times New Roman" w:hAnsi="Calibri"/>
          <w:sz w:val="22"/>
          <w:lang w:val="en-CA" w:eastAsia="en-CA"/>
        </w:rPr>
      </w:pPr>
      <w:hyperlink w:anchor="_Toc236045330" w:history="1">
        <w:r w:rsidRPr="002D2EA7">
          <w:rPr>
            <w:rStyle w:val="Lienhypertexte"/>
            <w:rFonts w:cs="Arial"/>
            <w:lang w:val="en-CA"/>
          </w:rPr>
          <w:t>List of Abbreviations</w:t>
        </w:r>
        <w:r>
          <w:rPr>
            <w:webHidden/>
          </w:rPr>
          <w:tab/>
        </w:r>
        <w:r>
          <w:rPr>
            <w:webHidden/>
          </w:rPr>
          <w:fldChar w:fldCharType="begin"/>
        </w:r>
        <w:r>
          <w:rPr>
            <w:webHidden/>
          </w:rPr>
          <w:instrText xml:space="preserve"> PAGEREF _Toc236045330 \h </w:instrText>
        </w:r>
        <w:r>
          <w:rPr>
            <w:webHidden/>
          </w:rPr>
        </w:r>
        <w:r>
          <w:rPr>
            <w:webHidden/>
          </w:rPr>
          <w:fldChar w:fldCharType="separate"/>
        </w:r>
        <w:r w:rsidR="008A356F">
          <w:rPr>
            <w:webHidden/>
          </w:rPr>
          <w:t>18</w:t>
        </w:r>
        <w:r>
          <w:rPr>
            <w:webHidden/>
          </w:rPr>
          <w:fldChar w:fldCharType="end"/>
        </w:r>
      </w:hyperlink>
    </w:p>
    <w:p w:rsidR="005D67AC" w:rsidRDefault="005D67AC">
      <w:pPr>
        <w:pStyle w:val="TM1"/>
        <w:rPr>
          <w:rFonts w:ascii="Calibri" w:eastAsia="Times New Roman" w:hAnsi="Calibri"/>
          <w:sz w:val="22"/>
          <w:lang w:val="en-CA" w:eastAsia="en-CA"/>
        </w:rPr>
      </w:pPr>
      <w:hyperlink w:anchor="_Toc236045331" w:history="1">
        <w:r w:rsidRPr="002D2EA7">
          <w:rPr>
            <w:rStyle w:val="Lienhypertexte"/>
          </w:rPr>
          <w:t>1.0</w:t>
        </w:r>
        <w:r>
          <w:rPr>
            <w:rFonts w:ascii="Calibri" w:eastAsia="Times New Roman" w:hAnsi="Calibri"/>
            <w:sz w:val="22"/>
            <w:lang w:val="en-CA" w:eastAsia="en-CA"/>
          </w:rPr>
          <w:tab/>
        </w:r>
        <w:r w:rsidRPr="002D2EA7">
          <w:rPr>
            <w:rStyle w:val="Lienhypertexte"/>
          </w:rPr>
          <w:t>INTRODUCTION</w:t>
        </w:r>
        <w:r>
          <w:rPr>
            <w:webHidden/>
          </w:rPr>
          <w:tab/>
        </w:r>
        <w:r>
          <w:rPr>
            <w:webHidden/>
          </w:rPr>
          <w:fldChar w:fldCharType="begin"/>
        </w:r>
        <w:r>
          <w:rPr>
            <w:webHidden/>
          </w:rPr>
          <w:instrText xml:space="preserve"> PAGEREF _Toc236045331 \h </w:instrText>
        </w:r>
        <w:r>
          <w:rPr>
            <w:webHidden/>
          </w:rPr>
        </w:r>
        <w:r>
          <w:rPr>
            <w:webHidden/>
          </w:rPr>
          <w:fldChar w:fldCharType="separate"/>
        </w:r>
        <w:r w:rsidR="008A356F">
          <w:rPr>
            <w:webHidden/>
          </w:rPr>
          <w:t>20</w:t>
        </w:r>
        <w:r>
          <w:rPr>
            <w:webHidden/>
          </w:rPr>
          <w:fldChar w:fldCharType="end"/>
        </w:r>
      </w:hyperlink>
    </w:p>
    <w:p w:rsidR="005D67AC" w:rsidRDefault="005D67AC">
      <w:pPr>
        <w:pStyle w:val="TM1"/>
        <w:rPr>
          <w:rFonts w:ascii="Calibri" w:eastAsia="Times New Roman" w:hAnsi="Calibri"/>
          <w:sz w:val="22"/>
          <w:lang w:val="en-CA" w:eastAsia="en-CA"/>
        </w:rPr>
      </w:pPr>
      <w:hyperlink w:anchor="_Toc236045332" w:history="1">
        <w:r w:rsidRPr="002D2EA7">
          <w:rPr>
            <w:rStyle w:val="Lienhypertexte"/>
          </w:rPr>
          <w:t>1.1</w:t>
        </w:r>
        <w:r>
          <w:rPr>
            <w:rFonts w:ascii="Calibri" w:eastAsia="Times New Roman" w:hAnsi="Calibri"/>
            <w:sz w:val="22"/>
            <w:lang w:val="en-CA" w:eastAsia="en-CA"/>
          </w:rPr>
          <w:tab/>
        </w:r>
        <w:r w:rsidRPr="002D2EA7">
          <w:rPr>
            <w:rStyle w:val="Lienhypertexte"/>
          </w:rPr>
          <w:t>Background</w:t>
        </w:r>
        <w:r>
          <w:rPr>
            <w:webHidden/>
          </w:rPr>
          <w:tab/>
        </w:r>
        <w:r>
          <w:rPr>
            <w:webHidden/>
          </w:rPr>
          <w:fldChar w:fldCharType="begin"/>
        </w:r>
        <w:r>
          <w:rPr>
            <w:webHidden/>
          </w:rPr>
          <w:instrText xml:space="preserve"> PAGEREF _Toc236045332 \h </w:instrText>
        </w:r>
        <w:r>
          <w:rPr>
            <w:webHidden/>
          </w:rPr>
        </w:r>
        <w:r>
          <w:rPr>
            <w:webHidden/>
          </w:rPr>
          <w:fldChar w:fldCharType="separate"/>
        </w:r>
        <w:r w:rsidR="008A356F">
          <w:rPr>
            <w:webHidden/>
          </w:rPr>
          <w:t>20</w:t>
        </w:r>
        <w:r>
          <w:rPr>
            <w:webHidden/>
          </w:rPr>
          <w:fldChar w:fldCharType="end"/>
        </w:r>
      </w:hyperlink>
    </w:p>
    <w:p w:rsidR="005D67AC" w:rsidRDefault="005D67AC">
      <w:pPr>
        <w:pStyle w:val="TM1"/>
        <w:rPr>
          <w:rFonts w:ascii="Calibri" w:eastAsia="Times New Roman" w:hAnsi="Calibri"/>
          <w:sz w:val="22"/>
          <w:lang w:val="en-CA" w:eastAsia="en-CA"/>
        </w:rPr>
      </w:pPr>
      <w:hyperlink w:anchor="_Toc236045333" w:history="1">
        <w:r w:rsidRPr="002D2EA7">
          <w:rPr>
            <w:rStyle w:val="Lienhypertexte"/>
          </w:rPr>
          <w:t>1.2</w:t>
        </w:r>
        <w:r>
          <w:rPr>
            <w:rFonts w:ascii="Calibri" w:eastAsia="Times New Roman" w:hAnsi="Calibri"/>
            <w:sz w:val="22"/>
            <w:lang w:val="en-CA" w:eastAsia="en-CA"/>
          </w:rPr>
          <w:tab/>
        </w:r>
        <w:r w:rsidRPr="002D2EA7">
          <w:rPr>
            <w:rStyle w:val="Lienhypertexte"/>
          </w:rPr>
          <w:t>Background of the Investigational Product</w:t>
        </w:r>
        <w:r>
          <w:rPr>
            <w:webHidden/>
          </w:rPr>
          <w:tab/>
        </w:r>
        <w:r>
          <w:rPr>
            <w:webHidden/>
          </w:rPr>
          <w:fldChar w:fldCharType="begin"/>
        </w:r>
        <w:r>
          <w:rPr>
            <w:webHidden/>
          </w:rPr>
          <w:instrText xml:space="preserve"> PAGEREF _Toc236045333 \h </w:instrText>
        </w:r>
        <w:r>
          <w:rPr>
            <w:webHidden/>
          </w:rPr>
        </w:r>
        <w:r>
          <w:rPr>
            <w:webHidden/>
          </w:rPr>
          <w:fldChar w:fldCharType="separate"/>
        </w:r>
        <w:r w:rsidR="008A356F">
          <w:rPr>
            <w:webHidden/>
          </w:rPr>
          <w:t>21</w:t>
        </w:r>
        <w:r>
          <w:rPr>
            <w:webHidden/>
          </w:rPr>
          <w:fldChar w:fldCharType="end"/>
        </w:r>
      </w:hyperlink>
    </w:p>
    <w:p w:rsidR="005D67AC" w:rsidRDefault="005D67AC">
      <w:pPr>
        <w:pStyle w:val="TM1"/>
        <w:rPr>
          <w:rFonts w:ascii="Calibri" w:eastAsia="Times New Roman" w:hAnsi="Calibri"/>
          <w:sz w:val="22"/>
          <w:lang w:val="en-CA" w:eastAsia="en-CA"/>
        </w:rPr>
      </w:pPr>
      <w:hyperlink w:anchor="_Toc236045334" w:history="1">
        <w:r w:rsidRPr="002D2EA7">
          <w:rPr>
            <w:rStyle w:val="Lienhypertexte"/>
          </w:rPr>
          <w:t>1.3</w:t>
        </w:r>
        <w:r>
          <w:rPr>
            <w:rFonts w:ascii="Calibri" w:eastAsia="Times New Roman" w:hAnsi="Calibri"/>
            <w:sz w:val="22"/>
            <w:lang w:val="en-CA" w:eastAsia="en-CA"/>
          </w:rPr>
          <w:tab/>
        </w:r>
        <w:r w:rsidRPr="002D2EA7">
          <w:rPr>
            <w:rStyle w:val="Lienhypertexte"/>
          </w:rPr>
          <w:t>Pre-Clinical Studies</w:t>
        </w:r>
        <w:r>
          <w:rPr>
            <w:webHidden/>
          </w:rPr>
          <w:tab/>
        </w:r>
        <w:r>
          <w:rPr>
            <w:webHidden/>
          </w:rPr>
          <w:fldChar w:fldCharType="begin"/>
        </w:r>
        <w:r>
          <w:rPr>
            <w:webHidden/>
          </w:rPr>
          <w:instrText xml:space="preserve"> PAGEREF _Toc236045334 \h </w:instrText>
        </w:r>
        <w:r>
          <w:rPr>
            <w:webHidden/>
          </w:rPr>
        </w:r>
        <w:r>
          <w:rPr>
            <w:webHidden/>
          </w:rPr>
          <w:fldChar w:fldCharType="separate"/>
        </w:r>
        <w:r w:rsidR="008A356F">
          <w:rPr>
            <w:webHidden/>
          </w:rPr>
          <w:t>23</w:t>
        </w:r>
        <w:r>
          <w:rPr>
            <w:webHidden/>
          </w:rPr>
          <w:fldChar w:fldCharType="end"/>
        </w:r>
      </w:hyperlink>
    </w:p>
    <w:p w:rsidR="005D67AC" w:rsidRDefault="005D67AC">
      <w:pPr>
        <w:pStyle w:val="TM1"/>
        <w:rPr>
          <w:rFonts w:ascii="Calibri" w:eastAsia="Times New Roman" w:hAnsi="Calibri"/>
          <w:sz w:val="22"/>
          <w:lang w:val="en-CA" w:eastAsia="en-CA"/>
        </w:rPr>
      </w:pPr>
      <w:hyperlink w:anchor="_Toc236045335" w:history="1">
        <w:r w:rsidRPr="002D2EA7">
          <w:rPr>
            <w:rStyle w:val="Lienhypertexte"/>
          </w:rPr>
          <w:t>1.3.1</w:t>
        </w:r>
        <w:r>
          <w:rPr>
            <w:rFonts w:ascii="Calibri" w:eastAsia="Times New Roman" w:hAnsi="Calibri"/>
            <w:sz w:val="22"/>
            <w:lang w:val="en-CA" w:eastAsia="en-CA"/>
          </w:rPr>
          <w:tab/>
        </w:r>
        <w:r w:rsidRPr="002D2EA7">
          <w:rPr>
            <w:rStyle w:val="Lienhypertexte"/>
          </w:rPr>
          <w:t>Ferret Challenge Study</w:t>
        </w:r>
        <w:r>
          <w:rPr>
            <w:webHidden/>
          </w:rPr>
          <w:tab/>
        </w:r>
        <w:r>
          <w:rPr>
            <w:webHidden/>
          </w:rPr>
          <w:fldChar w:fldCharType="begin"/>
        </w:r>
        <w:r>
          <w:rPr>
            <w:webHidden/>
          </w:rPr>
          <w:instrText xml:space="preserve"> PAGEREF _Toc236045335 \h </w:instrText>
        </w:r>
        <w:r>
          <w:rPr>
            <w:webHidden/>
          </w:rPr>
        </w:r>
        <w:r>
          <w:rPr>
            <w:webHidden/>
          </w:rPr>
          <w:fldChar w:fldCharType="separate"/>
        </w:r>
        <w:r w:rsidR="008A356F">
          <w:rPr>
            <w:webHidden/>
          </w:rPr>
          <w:t>26</w:t>
        </w:r>
        <w:r>
          <w:rPr>
            <w:webHidden/>
          </w:rPr>
          <w:fldChar w:fldCharType="end"/>
        </w:r>
      </w:hyperlink>
    </w:p>
    <w:p w:rsidR="005D67AC" w:rsidRDefault="005D67AC">
      <w:pPr>
        <w:pStyle w:val="TM1"/>
        <w:rPr>
          <w:rFonts w:ascii="Calibri" w:eastAsia="Times New Roman" w:hAnsi="Calibri"/>
          <w:sz w:val="22"/>
          <w:lang w:val="en-CA" w:eastAsia="en-CA"/>
        </w:rPr>
      </w:pPr>
      <w:hyperlink w:anchor="_Toc236045336" w:history="1">
        <w:r w:rsidRPr="002D2EA7">
          <w:rPr>
            <w:rStyle w:val="Lienhypertexte"/>
          </w:rPr>
          <w:t>1.4</w:t>
        </w:r>
        <w:r>
          <w:rPr>
            <w:rFonts w:ascii="Calibri" w:eastAsia="Times New Roman" w:hAnsi="Calibri"/>
            <w:sz w:val="22"/>
            <w:lang w:val="en-CA" w:eastAsia="en-CA"/>
          </w:rPr>
          <w:tab/>
        </w:r>
        <w:r w:rsidRPr="002D2EA7">
          <w:rPr>
            <w:rStyle w:val="Lienhypertexte"/>
          </w:rPr>
          <w:t>Rationale</w:t>
        </w:r>
        <w:r>
          <w:rPr>
            <w:webHidden/>
          </w:rPr>
          <w:tab/>
        </w:r>
        <w:r>
          <w:rPr>
            <w:webHidden/>
          </w:rPr>
          <w:fldChar w:fldCharType="begin"/>
        </w:r>
        <w:r>
          <w:rPr>
            <w:webHidden/>
          </w:rPr>
          <w:instrText xml:space="preserve"> PAGEREF _Toc236045336 \h </w:instrText>
        </w:r>
        <w:r>
          <w:rPr>
            <w:webHidden/>
          </w:rPr>
        </w:r>
        <w:r>
          <w:rPr>
            <w:webHidden/>
          </w:rPr>
          <w:fldChar w:fldCharType="separate"/>
        </w:r>
        <w:r w:rsidR="008A356F">
          <w:rPr>
            <w:webHidden/>
          </w:rPr>
          <w:t>28</w:t>
        </w:r>
        <w:r>
          <w:rPr>
            <w:webHidden/>
          </w:rPr>
          <w:fldChar w:fldCharType="end"/>
        </w:r>
      </w:hyperlink>
    </w:p>
    <w:p w:rsidR="005D67AC" w:rsidRDefault="005D67AC">
      <w:pPr>
        <w:pStyle w:val="TM1"/>
        <w:rPr>
          <w:rFonts w:ascii="Calibri" w:eastAsia="Times New Roman" w:hAnsi="Calibri"/>
          <w:sz w:val="22"/>
          <w:lang w:val="en-CA" w:eastAsia="en-CA"/>
        </w:rPr>
      </w:pPr>
      <w:hyperlink w:anchor="_Toc236045337" w:history="1">
        <w:r w:rsidRPr="002D2EA7">
          <w:rPr>
            <w:rStyle w:val="Lienhypertexte"/>
          </w:rPr>
          <w:t>2.0</w:t>
        </w:r>
        <w:r>
          <w:rPr>
            <w:rFonts w:ascii="Calibri" w:eastAsia="Times New Roman" w:hAnsi="Calibri"/>
            <w:sz w:val="22"/>
            <w:lang w:val="en-CA" w:eastAsia="en-CA"/>
          </w:rPr>
          <w:tab/>
        </w:r>
        <w:r w:rsidRPr="002D2EA7">
          <w:rPr>
            <w:rStyle w:val="Lienhypertexte"/>
          </w:rPr>
          <w:t>TRIAL OBJECTIVES</w:t>
        </w:r>
        <w:r>
          <w:rPr>
            <w:webHidden/>
          </w:rPr>
          <w:tab/>
        </w:r>
        <w:r>
          <w:rPr>
            <w:webHidden/>
          </w:rPr>
          <w:fldChar w:fldCharType="begin"/>
        </w:r>
        <w:r>
          <w:rPr>
            <w:webHidden/>
          </w:rPr>
          <w:instrText xml:space="preserve"> PAGEREF _Toc236045337 \h </w:instrText>
        </w:r>
        <w:r>
          <w:rPr>
            <w:webHidden/>
          </w:rPr>
        </w:r>
        <w:r>
          <w:rPr>
            <w:webHidden/>
          </w:rPr>
          <w:fldChar w:fldCharType="separate"/>
        </w:r>
        <w:r w:rsidR="008A356F">
          <w:rPr>
            <w:webHidden/>
          </w:rPr>
          <w:t>29</w:t>
        </w:r>
        <w:r>
          <w:rPr>
            <w:webHidden/>
          </w:rPr>
          <w:fldChar w:fldCharType="end"/>
        </w:r>
      </w:hyperlink>
    </w:p>
    <w:p w:rsidR="005D67AC" w:rsidRDefault="005D67AC">
      <w:pPr>
        <w:pStyle w:val="TM1"/>
        <w:rPr>
          <w:rFonts w:ascii="Calibri" w:eastAsia="Times New Roman" w:hAnsi="Calibri"/>
          <w:sz w:val="22"/>
          <w:lang w:val="en-CA" w:eastAsia="en-CA"/>
        </w:rPr>
      </w:pPr>
      <w:hyperlink w:anchor="_Toc236045338" w:history="1">
        <w:r w:rsidRPr="002D2EA7">
          <w:rPr>
            <w:rStyle w:val="Lienhypertexte"/>
          </w:rPr>
          <w:t>2.1</w:t>
        </w:r>
        <w:r>
          <w:rPr>
            <w:rFonts w:ascii="Calibri" w:eastAsia="Times New Roman" w:hAnsi="Calibri"/>
            <w:sz w:val="22"/>
            <w:lang w:val="en-CA" w:eastAsia="en-CA"/>
          </w:rPr>
          <w:tab/>
        </w:r>
        <w:r w:rsidRPr="002D2EA7">
          <w:rPr>
            <w:rStyle w:val="Lienhypertexte"/>
          </w:rPr>
          <w:t>Primary Objective</w:t>
        </w:r>
        <w:r>
          <w:rPr>
            <w:webHidden/>
          </w:rPr>
          <w:tab/>
        </w:r>
        <w:r>
          <w:rPr>
            <w:webHidden/>
          </w:rPr>
          <w:fldChar w:fldCharType="begin"/>
        </w:r>
        <w:r>
          <w:rPr>
            <w:webHidden/>
          </w:rPr>
          <w:instrText xml:space="preserve"> PAGEREF _Toc236045338 \h </w:instrText>
        </w:r>
        <w:r>
          <w:rPr>
            <w:webHidden/>
          </w:rPr>
        </w:r>
        <w:r>
          <w:rPr>
            <w:webHidden/>
          </w:rPr>
          <w:fldChar w:fldCharType="separate"/>
        </w:r>
        <w:r w:rsidR="008A356F">
          <w:rPr>
            <w:webHidden/>
          </w:rPr>
          <w:t>29</w:t>
        </w:r>
        <w:r>
          <w:rPr>
            <w:webHidden/>
          </w:rPr>
          <w:fldChar w:fldCharType="end"/>
        </w:r>
      </w:hyperlink>
    </w:p>
    <w:p w:rsidR="005D67AC" w:rsidRDefault="005D67AC">
      <w:pPr>
        <w:pStyle w:val="TM1"/>
        <w:rPr>
          <w:rFonts w:ascii="Calibri" w:eastAsia="Times New Roman" w:hAnsi="Calibri"/>
          <w:sz w:val="22"/>
          <w:lang w:val="en-CA" w:eastAsia="en-CA"/>
        </w:rPr>
      </w:pPr>
      <w:hyperlink w:anchor="_Toc236045339" w:history="1">
        <w:r w:rsidRPr="002D2EA7">
          <w:rPr>
            <w:rStyle w:val="Lienhypertexte"/>
          </w:rPr>
          <w:t>2.1.1</w:t>
        </w:r>
        <w:r>
          <w:rPr>
            <w:rFonts w:ascii="Calibri" w:eastAsia="Times New Roman" w:hAnsi="Calibri"/>
            <w:sz w:val="22"/>
            <w:lang w:val="en-CA" w:eastAsia="en-CA"/>
          </w:rPr>
          <w:tab/>
        </w:r>
        <w:r w:rsidRPr="002D2EA7">
          <w:rPr>
            <w:rStyle w:val="Lienhypertexte"/>
          </w:rPr>
          <w:t>Primary Endpoints</w:t>
        </w:r>
        <w:r>
          <w:rPr>
            <w:webHidden/>
          </w:rPr>
          <w:tab/>
        </w:r>
        <w:r>
          <w:rPr>
            <w:webHidden/>
          </w:rPr>
          <w:fldChar w:fldCharType="begin"/>
        </w:r>
        <w:r>
          <w:rPr>
            <w:webHidden/>
          </w:rPr>
          <w:instrText xml:space="preserve"> PAGEREF _Toc236045339 \h </w:instrText>
        </w:r>
        <w:r>
          <w:rPr>
            <w:webHidden/>
          </w:rPr>
        </w:r>
        <w:r>
          <w:rPr>
            <w:webHidden/>
          </w:rPr>
          <w:fldChar w:fldCharType="separate"/>
        </w:r>
        <w:r w:rsidR="008A356F">
          <w:rPr>
            <w:webHidden/>
          </w:rPr>
          <w:t>30</w:t>
        </w:r>
        <w:r>
          <w:rPr>
            <w:webHidden/>
          </w:rPr>
          <w:fldChar w:fldCharType="end"/>
        </w:r>
      </w:hyperlink>
    </w:p>
    <w:p w:rsidR="005D67AC" w:rsidRDefault="005D67AC">
      <w:pPr>
        <w:pStyle w:val="TM1"/>
        <w:rPr>
          <w:rFonts w:ascii="Calibri" w:eastAsia="Times New Roman" w:hAnsi="Calibri"/>
          <w:sz w:val="22"/>
          <w:lang w:val="en-CA" w:eastAsia="en-CA"/>
        </w:rPr>
      </w:pPr>
      <w:hyperlink w:anchor="_Toc236045340" w:history="1">
        <w:r w:rsidRPr="002D2EA7">
          <w:rPr>
            <w:rStyle w:val="Lienhypertexte"/>
          </w:rPr>
          <w:t>2.1.2</w:t>
        </w:r>
        <w:r>
          <w:rPr>
            <w:rFonts w:ascii="Calibri" w:eastAsia="Times New Roman" w:hAnsi="Calibri"/>
            <w:sz w:val="22"/>
            <w:lang w:val="en-CA" w:eastAsia="en-CA"/>
          </w:rPr>
          <w:tab/>
        </w:r>
        <w:r w:rsidRPr="002D2EA7">
          <w:rPr>
            <w:rStyle w:val="Lienhypertexte"/>
          </w:rPr>
          <w:t>Summary of Statistical Methodology for the Primary Objective</w:t>
        </w:r>
        <w:r>
          <w:rPr>
            <w:webHidden/>
          </w:rPr>
          <w:tab/>
        </w:r>
        <w:r>
          <w:rPr>
            <w:webHidden/>
          </w:rPr>
          <w:fldChar w:fldCharType="begin"/>
        </w:r>
        <w:r>
          <w:rPr>
            <w:webHidden/>
          </w:rPr>
          <w:instrText xml:space="preserve"> PAGEREF _Toc236045340 \h </w:instrText>
        </w:r>
        <w:r>
          <w:rPr>
            <w:webHidden/>
          </w:rPr>
        </w:r>
        <w:r>
          <w:rPr>
            <w:webHidden/>
          </w:rPr>
          <w:fldChar w:fldCharType="separate"/>
        </w:r>
        <w:r w:rsidR="008A356F">
          <w:rPr>
            <w:webHidden/>
          </w:rPr>
          <w:t>30</w:t>
        </w:r>
        <w:r>
          <w:rPr>
            <w:webHidden/>
          </w:rPr>
          <w:fldChar w:fldCharType="end"/>
        </w:r>
      </w:hyperlink>
    </w:p>
    <w:p w:rsidR="005D67AC" w:rsidRDefault="005D67AC">
      <w:pPr>
        <w:pStyle w:val="TM1"/>
        <w:rPr>
          <w:rFonts w:ascii="Calibri" w:eastAsia="Times New Roman" w:hAnsi="Calibri"/>
          <w:sz w:val="22"/>
          <w:lang w:val="en-CA" w:eastAsia="en-CA"/>
        </w:rPr>
      </w:pPr>
      <w:hyperlink w:anchor="_Toc236045341" w:history="1">
        <w:r w:rsidRPr="002D2EA7">
          <w:rPr>
            <w:rStyle w:val="Lienhypertexte"/>
          </w:rPr>
          <w:t>2.2</w:t>
        </w:r>
        <w:r>
          <w:rPr>
            <w:rFonts w:ascii="Calibri" w:eastAsia="Times New Roman" w:hAnsi="Calibri"/>
            <w:sz w:val="22"/>
            <w:lang w:val="en-CA" w:eastAsia="en-CA"/>
          </w:rPr>
          <w:tab/>
        </w:r>
        <w:r w:rsidRPr="002D2EA7">
          <w:rPr>
            <w:rStyle w:val="Lienhypertexte"/>
          </w:rPr>
          <w:t>Secondary Objective</w:t>
        </w:r>
        <w:r>
          <w:rPr>
            <w:webHidden/>
          </w:rPr>
          <w:tab/>
        </w:r>
        <w:r>
          <w:rPr>
            <w:webHidden/>
          </w:rPr>
          <w:fldChar w:fldCharType="begin"/>
        </w:r>
        <w:r>
          <w:rPr>
            <w:webHidden/>
          </w:rPr>
          <w:instrText xml:space="preserve"> PAGEREF _Toc236045341 \h </w:instrText>
        </w:r>
        <w:r>
          <w:rPr>
            <w:webHidden/>
          </w:rPr>
        </w:r>
        <w:r>
          <w:rPr>
            <w:webHidden/>
          </w:rPr>
          <w:fldChar w:fldCharType="separate"/>
        </w:r>
        <w:r w:rsidR="008A356F">
          <w:rPr>
            <w:webHidden/>
          </w:rPr>
          <w:t>30</w:t>
        </w:r>
        <w:r>
          <w:rPr>
            <w:webHidden/>
          </w:rPr>
          <w:fldChar w:fldCharType="end"/>
        </w:r>
      </w:hyperlink>
    </w:p>
    <w:p w:rsidR="005D67AC" w:rsidRDefault="005D67AC">
      <w:pPr>
        <w:pStyle w:val="TM1"/>
        <w:rPr>
          <w:rFonts w:ascii="Calibri" w:eastAsia="Times New Roman" w:hAnsi="Calibri"/>
          <w:sz w:val="22"/>
          <w:lang w:val="en-CA" w:eastAsia="en-CA"/>
        </w:rPr>
      </w:pPr>
      <w:hyperlink w:anchor="_Toc236045342" w:history="1">
        <w:r w:rsidRPr="002D2EA7">
          <w:rPr>
            <w:rStyle w:val="Lienhypertexte"/>
          </w:rPr>
          <w:t>2.3</w:t>
        </w:r>
        <w:r>
          <w:rPr>
            <w:rFonts w:ascii="Calibri" w:eastAsia="Times New Roman" w:hAnsi="Calibri"/>
            <w:sz w:val="22"/>
            <w:lang w:val="en-CA" w:eastAsia="en-CA"/>
          </w:rPr>
          <w:tab/>
        </w:r>
        <w:r w:rsidRPr="002D2EA7">
          <w:rPr>
            <w:rStyle w:val="Lienhypertexte"/>
          </w:rPr>
          <w:t>Exploratory endpoints</w:t>
        </w:r>
        <w:r>
          <w:rPr>
            <w:webHidden/>
          </w:rPr>
          <w:tab/>
        </w:r>
        <w:r>
          <w:rPr>
            <w:webHidden/>
          </w:rPr>
          <w:fldChar w:fldCharType="begin"/>
        </w:r>
        <w:r>
          <w:rPr>
            <w:webHidden/>
          </w:rPr>
          <w:instrText xml:space="preserve"> PAGEREF _Toc236045342 \h </w:instrText>
        </w:r>
        <w:r>
          <w:rPr>
            <w:webHidden/>
          </w:rPr>
        </w:r>
        <w:r>
          <w:rPr>
            <w:webHidden/>
          </w:rPr>
          <w:fldChar w:fldCharType="separate"/>
        </w:r>
        <w:r w:rsidR="008A356F">
          <w:rPr>
            <w:webHidden/>
          </w:rPr>
          <w:t>31</w:t>
        </w:r>
        <w:r>
          <w:rPr>
            <w:webHidden/>
          </w:rPr>
          <w:fldChar w:fldCharType="end"/>
        </w:r>
      </w:hyperlink>
    </w:p>
    <w:p w:rsidR="005D67AC" w:rsidRDefault="005D67AC">
      <w:pPr>
        <w:pStyle w:val="TM1"/>
        <w:rPr>
          <w:rFonts w:ascii="Calibri" w:eastAsia="Times New Roman" w:hAnsi="Calibri"/>
          <w:sz w:val="22"/>
          <w:lang w:val="en-CA" w:eastAsia="en-CA"/>
        </w:rPr>
      </w:pPr>
      <w:hyperlink w:anchor="_Toc236045343" w:history="1">
        <w:r w:rsidRPr="002D2EA7">
          <w:rPr>
            <w:rStyle w:val="Lienhypertexte"/>
          </w:rPr>
          <w:t>3.0</w:t>
        </w:r>
        <w:r>
          <w:rPr>
            <w:rFonts w:ascii="Calibri" w:eastAsia="Times New Roman" w:hAnsi="Calibri"/>
            <w:sz w:val="22"/>
            <w:lang w:val="en-CA" w:eastAsia="en-CA"/>
          </w:rPr>
          <w:tab/>
        </w:r>
        <w:r w:rsidRPr="002D2EA7">
          <w:rPr>
            <w:rStyle w:val="Lienhypertexte"/>
          </w:rPr>
          <w:t>INVESTIGATOR/S AND TRIAL ORGANIZATION</w:t>
        </w:r>
        <w:r>
          <w:rPr>
            <w:webHidden/>
          </w:rPr>
          <w:tab/>
        </w:r>
        <w:r>
          <w:rPr>
            <w:webHidden/>
          </w:rPr>
          <w:fldChar w:fldCharType="begin"/>
        </w:r>
        <w:r>
          <w:rPr>
            <w:webHidden/>
          </w:rPr>
          <w:instrText xml:space="preserve"> PAGEREF _Toc236045343 \h </w:instrText>
        </w:r>
        <w:r>
          <w:rPr>
            <w:webHidden/>
          </w:rPr>
        </w:r>
        <w:r>
          <w:rPr>
            <w:webHidden/>
          </w:rPr>
          <w:fldChar w:fldCharType="separate"/>
        </w:r>
        <w:r w:rsidR="008A356F">
          <w:rPr>
            <w:webHidden/>
          </w:rPr>
          <w:t>31</w:t>
        </w:r>
        <w:r>
          <w:rPr>
            <w:webHidden/>
          </w:rPr>
          <w:fldChar w:fldCharType="end"/>
        </w:r>
      </w:hyperlink>
    </w:p>
    <w:p w:rsidR="005D67AC" w:rsidRDefault="005D67AC">
      <w:pPr>
        <w:pStyle w:val="TM1"/>
        <w:rPr>
          <w:rFonts w:ascii="Calibri" w:eastAsia="Times New Roman" w:hAnsi="Calibri"/>
          <w:sz w:val="22"/>
          <w:lang w:val="en-CA" w:eastAsia="en-CA"/>
        </w:rPr>
      </w:pPr>
      <w:hyperlink w:anchor="_Toc236045344" w:history="1">
        <w:r w:rsidRPr="002D2EA7">
          <w:rPr>
            <w:rStyle w:val="Lienhypertexte"/>
          </w:rPr>
          <w:t>4.0</w:t>
        </w:r>
        <w:r>
          <w:rPr>
            <w:rFonts w:ascii="Calibri" w:eastAsia="Times New Roman" w:hAnsi="Calibri"/>
            <w:sz w:val="22"/>
            <w:lang w:val="en-CA" w:eastAsia="en-CA"/>
          </w:rPr>
          <w:tab/>
        </w:r>
        <w:r w:rsidRPr="002D2EA7">
          <w:rPr>
            <w:rStyle w:val="Lienhypertexte"/>
          </w:rPr>
          <w:t>INDEPENDENT ETHICS COMMITTEE (IEC) / INSTITUTIONAL REVIEW BOARD (IRB)</w:t>
        </w:r>
        <w:r>
          <w:rPr>
            <w:webHidden/>
          </w:rPr>
          <w:tab/>
        </w:r>
        <w:r>
          <w:rPr>
            <w:webHidden/>
          </w:rPr>
          <w:fldChar w:fldCharType="begin"/>
        </w:r>
        <w:r>
          <w:rPr>
            <w:webHidden/>
          </w:rPr>
          <w:instrText xml:space="preserve"> PAGEREF _Toc236045344 \h </w:instrText>
        </w:r>
        <w:r>
          <w:rPr>
            <w:webHidden/>
          </w:rPr>
        </w:r>
        <w:r>
          <w:rPr>
            <w:webHidden/>
          </w:rPr>
          <w:fldChar w:fldCharType="separate"/>
        </w:r>
        <w:r w:rsidR="008A356F">
          <w:rPr>
            <w:webHidden/>
          </w:rPr>
          <w:t>33</w:t>
        </w:r>
        <w:r>
          <w:rPr>
            <w:webHidden/>
          </w:rPr>
          <w:fldChar w:fldCharType="end"/>
        </w:r>
      </w:hyperlink>
    </w:p>
    <w:p w:rsidR="005D67AC" w:rsidRDefault="005D67AC">
      <w:pPr>
        <w:pStyle w:val="TM1"/>
        <w:rPr>
          <w:rFonts w:ascii="Calibri" w:eastAsia="Times New Roman" w:hAnsi="Calibri"/>
          <w:sz w:val="22"/>
          <w:lang w:val="en-CA" w:eastAsia="en-CA"/>
        </w:rPr>
      </w:pPr>
      <w:hyperlink w:anchor="_Toc236045345" w:history="1">
        <w:r w:rsidRPr="002D2EA7">
          <w:rPr>
            <w:rStyle w:val="Lienhypertexte"/>
          </w:rPr>
          <w:t>5.0</w:t>
        </w:r>
        <w:r>
          <w:rPr>
            <w:rFonts w:ascii="Calibri" w:eastAsia="Times New Roman" w:hAnsi="Calibri"/>
            <w:sz w:val="22"/>
            <w:lang w:val="en-CA" w:eastAsia="en-CA"/>
          </w:rPr>
          <w:tab/>
        </w:r>
        <w:r w:rsidRPr="002D2EA7">
          <w:rPr>
            <w:rStyle w:val="Lienhypertexte"/>
          </w:rPr>
          <w:t>INVESTIGATIONAL PLAN</w:t>
        </w:r>
        <w:r>
          <w:rPr>
            <w:webHidden/>
          </w:rPr>
          <w:tab/>
        </w:r>
        <w:r>
          <w:rPr>
            <w:webHidden/>
          </w:rPr>
          <w:fldChar w:fldCharType="begin"/>
        </w:r>
        <w:r>
          <w:rPr>
            <w:webHidden/>
          </w:rPr>
          <w:instrText xml:space="preserve"> PAGEREF _Toc236045345 \h </w:instrText>
        </w:r>
        <w:r>
          <w:rPr>
            <w:webHidden/>
          </w:rPr>
        </w:r>
        <w:r>
          <w:rPr>
            <w:webHidden/>
          </w:rPr>
          <w:fldChar w:fldCharType="separate"/>
        </w:r>
        <w:r w:rsidR="008A356F">
          <w:rPr>
            <w:webHidden/>
          </w:rPr>
          <w:t>33</w:t>
        </w:r>
        <w:r>
          <w:rPr>
            <w:webHidden/>
          </w:rPr>
          <w:fldChar w:fldCharType="end"/>
        </w:r>
      </w:hyperlink>
    </w:p>
    <w:p w:rsidR="005D67AC" w:rsidRDefault="005D67AC">
      <w:pPr>
        <w:pStyle w:val="TM1"/>
        <w:rPr>
          <w:rFonts w:ascii="Calibri" w:eastAsia="Times New Roman" w:hAnsi="Calibri"/>
          <w:sz w:val="22"/>
          <w:lang w:val="en-CA" w:eastAsia="en-CA"/>
        </w:rPr>
      </w:pPr>
      <w:hyperlink w:anchor="_Toc236045346" w:history="1">
        <w:r w:rsidRPr="002D2EA7">
          <w:rPr>
            <w:rStyle w:val="Lienhypertexte"/>
          </w:rPr>
          <w:t>5.1</w:t>
        </w:r>
        <w:r>
          <w:rPr>
            <w:rFonts w:ascii="Calibri" w:eastAsia="Times New Roman" w:hAnsi="Calibri"/>
            <w:sz w:val="22"/>
            <w:lang w:val="en-CA" w:eastAsia="en-CA"/>
          </w:rPr>
          <w:tab/>
        </w:r>
        <w:r w:rsidRPr="002D2EA7">
          <w:rPr>
            <w:rStyle w:val="Lienhypertexte"/>
          </w:rPr>
          <w:t>Description of the Overall Trial Design and Plan</w:t>
        </w:r>
        <w:r>
          <w:rPr>
            <w:webHidden/>
          </w:rPr>
          <w:tab/>
        </w:r>
        <w:r>
          <w:rPr>
            <w:webHidden/>
          </w:rPr>
          <w:fldChar w:fldCharType="begin"/>
        </w:r>
        <w:r>
          <w:rPr>
            <w:webHidden/>
          </w:rPr>
          <w:instrText xml:space="preserve"> PAGEREF _Toc236045346 \h </w:instrText>
        </w:r>
        <w:r>
          <w:rPr>
            <w:webHidden/>
          </w:rPr>
        </w:r>
        <w:r>
          <w:rPr>
            <w:webHidden/>
          </w:rPr>
          <w:fldChar w:fldCharType="separate"/>
        </w:r>
        <w:r w:rsidR="008A356F">
          <w:rPr>
            <w:webHidden/>
          </w:rPr>
          <w:t>33</w:t>
        </w:r>
        <w:r>
          <w:rPr>
            <w:webHidden/>
          </w:rPr>
          <w:fldChar w:fldCharType="end"/>
        </w:r>
      </w:hyperlink>
    </w:p>
    <w:p w:rsidR="005D67AC" w:rsidRDefault="005D67AC">
      <w:pPr>
        <w:pStyle w:val="TM1"/>
        <w:rPr>
          <w:rFonts w:ascii="Calibri" w:eastAsia="Times New Roman" w:hAnsi="Calibri"/>
          <w:sz w:val="22"/>
          <w:lang w:val="en-CA" w:eastAsia="en-CA"/>
        </w:rPr>
      </w:pPr>
      <w:hyperlink w:anchor="_Toc236045347" w:history="1">
        <w:r w:rsidRPr="002D2EA7">
          <w:rPr>
            <w:rStyle w:val="Lienhypertexte"/>
          </w:rPr>
          <w:t>5.1.1</w:t>
        </w:r>
        <w:r>
          <w:rPr>
            <w:rFonts w:ascii="Calibri" w:eastAsia="Times New Roman" w:hAnsi="Calibri"/>
            <w:sz w:val="22"/>
            <w:lang w:val="en-CA" w:eastAsia="en-CA"/>
          </w:rPr>
          <w:tab/>
        </w:r>
        <w:r w:rsidRPr="002D2EA7">
          <w:rPr>
            <w:rStyle w:val="Lienhypertexte"/>
          </w:rPr>
          <w:t>Trial Design</w:t>
        </w:r>
        <w:r>
          <w:rPr>
            <w:webHidden/>
          </w:rPr>
          <w:tab/>
        </w:r>
        <w:r>
          <w:rPr>
            <w:webHidden/>
          </w:rPr>
          <w:fldChar w:fldCharType="begin"/>
        </w:r>
        <w:r>
          <w:rPr>
            <w:webHidden/>
          </w:rPr>
          <w:instrText xml:space="preserve"> PAGEREF _Toc236045347 \h </w:instrText>
        </w:r>
        <w:r>
          <w:rPr>
            <w:webHidden/>
          </w:rPr>
        </w:r>
        <w:r>
          <w:rPr>
            <w:webHidden/>
          </w:rPr>
          <w:fldChar w:fldCharType="separate"/>
        </w:r>
        <w:r w:rsidR="008A356F">
          <w:rPr>
            <w:webHidden/>
          </w:rPr>
          <w:t>34</w:t>
        </w:r>
        <w:r>
          <w:rPr>
            <w:webHidden/>
          </w:rPr>
          <w:fldChar w:fldCharType="end"/>
        </w:r>
      </w:hyperlink>
    </w:p>
    <w:p w:rsidR="005D67AC" w:rsidRDefault="005D67AC">
      <w:pPr>
        <w:pStyle w:val="TM1"/>
        <w:rPr>
          <w:rFonts w:ascii="Calibri" w:eastAsia="Times New Roman" w:hAnsi="Calibri"/>
          <w:sz w:val="22"/>
          <w:lang w:val="en-CA" w:eastAsia="en-CA"/>
        </w:rPr>
      </w:pPr>
      <w:hyperlink w:anchor="_Toc236045348" w:history="1">
        <w:r w:rsidRPr="002D2EA7">
          <w:rPr>
            <w:rStyle w:val="Lienhypertexte"/>
          </w:rPr>
          <w:t>5.1.2</w:t>
        </w:r>
        <w:r>
          <w:rPr>
            <w:rFonts w:ascii="Calibri" w:eastAsia="Times New Roman" w:hAnsi="Calibri"/>
            <w:sz w:val="22"/>
            <w:lang w:val="en-CA" w:eastAsia="en-CA"/>
          </w:rPr>
          <w:tab/>
        </w:r>
        <w:r w:rsidRPr="002D2EA7">
          <w:rPr>
            <w:rStyle w:val="Lienhypertexte"/>
          </w:rPr>
          <w:t>Trial Design and Plan</w:t>
        </w:r>
        <w:r>
          <w:rPr>
            <w:webHidden/>
          </w:rPr>
          <w:tab/>
        </w:r>
        <w:r>
          <w:rPr>
            <w:webHidden/>
          </w:rPr>
          <w:fldChar w:fldCharType="begin"/>
        </w:r>
        <w:r>
          <w:rPr>
            <w:webHidden/>
          </w:rPr>
          <w:instrText xml:space="preserve"> PAGEREF _Toc236045348 \h </w:instrText>
        </w:r>
        <w:r>
          <w:rPr>
            <w:webHidden/>
          </w:rPr>
        </w:r>
        <w:r>
          <w:rPr>
            <w:webHidden/>
          </w:rPr>
          <w:fldChar w:fldCharType="separate"/>
        </w:r>
        <w:r w:rsidR="008A356F">
          <w:rPr>
            <w:webHidden/>
          </w:rPr>
          <w:t>35</w:t>
        </w:r>
        <w:r>
          <w:rPr>
            <w:webHidden/>
          </w:rPr>
          <w:fldChar w:fldCharType="end"/>
        </w:r>
      </w:hyperlink>
    </w:p>
    <w:p w:rsidR="005D67AC" w:rsidRDefault="005D67AC">
      <w:pPr>
        <w:pStyle w:val="TM1"/>
        <w:rPr>
          <w:rFonts w:ascii="Calibri" w:eastAsia="Times New Roman" w:hAnsi="Calibri"/>
          <w:sz w:val="22"/>
          <w:lang w:val="en-CA" w:eastAsia="en-CA"/>
        </w:rPr>
      </w:pPr>
      <w:hyperlink w:anchor="_Toc236045349" w:history="1">
        <w:r w:rsidRPr="002D2EA7">
          <w:rPr>
            <w:rStyle w:val="Lienhypertexte"/>
          </w:rPr>
          <w:t>5.1.3</w:t>
        </w:r>
        <w:r>
          <w:rPr>
            <w:rFonts w:ascii="Calibri" w:eastAsia="Times New Roman" w:hAnsi="Calibri"/>
            <w:sz w:val="22"/>
            <w:lang w:val="en-CA" w:eastAsia="en-CA"/>
          </w:rPr>
          <w:tab/>
        </w:r>
        <w:r w:rsidRPr="002D2EA7">
          <w:rPr>
            <w:rStyle w:val="Lienhypertexte"/>
          </w:rPr>
          <w:t>Inclusion Criteria</w:t>
        </w:r>
        <w:r>
          <w:rPr>
            <w:webHidden/>
          </w:rPr>
          <w:tab/>
        </w:r>
        <w:r>
          <w:rPr>
            <w:webHidden/>
          </w:rPr>
          <w:fldChar w:fldCharType="begin"/>
        </w:r>
        <w:r>
          <w:rPr>
            <w:webHidden/>
          </w:rPr>
          <w:instrText xml:space="preserve"> PAGEREF _Toc236045349 \h </w:instrText>
        </w:r>
        <w:r>
          <w:rPr>
            <w:webHidden/>
          </w:rPr>
        </w:r>
        <w:r>
          <w:rPr>
            <w:webHidden/>
          </w:rPr>
          <w:fldChar w:fldCharType="separate"/>
        </w:r>
        <w:r w:rsidR="008A356F">
          <w:rPr>
            <w:webHidden/>
          </w:rPr>
          <w:t>36</w:t>
        </w:r>
        <w:r>
          <w:rPr>
            <w:webHidden/>
          </w:rPr>
          <w:fldChar w:fldCharType="end"/>
        </w:r>
      </w:hyperlink>
    </w:p>
    <w:p w:rsidR="005D67AC" w:rsidRDefault="005D67AC">
      <w:pPr>
        <w:pStyle w:val="TM1"/>
        <w:rPr>
          <w:rFonts w:ascii="Calibri" w:eastAsia="Times New Roman" w:hAnsi="Calibri"/>
          <w:sz w:val="22"/>
          <w:lang w:val="en-CA" w:eastAsia="en-CA"/>
        </w:rPr>
      </w:pPr>
      <w:hyperlink w:anchor="_Toc236045350" w:history="1">
        <w:r w:rsidRPr="002D2EA7">
          <w:rPr>
            <w:rStyle w:val="Lienhypertexte"/>
          </w:rPr>
          <w:t>5.1.4</w:t>
        </w:r>
        <w:r>
          <w:rPr>
            <w:rFonts w:ascii="Calibri" w:eastAsia="Times New Roman" w:hAnsi="Calibri"/>
            <w:sz w:val="22"/>
            <w:lang w:val="en-CA" w:eastAsia="en-CA"/>
          </w:rPr>
          <w:tab/>
        </w:r>
        <w:r w:rsidRPr="002D2EA7">
          <w:rPr>
            <w:rStyle w:val="Lienhypertexte"/>
          </w:rPr>
          <w:t>Exclusion Criteria</w:t>
        </w:r>
        <w:r>
          <w:rPr>
            <w:webHidden/>
          </w:rPr>
          <w:tab/>
        </w:r>
        <w:r>
          <w:rPr>
            <w:webHidden/>
          </w:rPr>
          <w:fldChar w:fldCharType="begin"/>
        </w:r>
        <w:r>
          <w:rPr>
            <w:webHidden/>
          </w:rPr>
          <w:instrText xml:space="preserve"> PAGEREF _Toc236045350 \h </w:instrText>
        </w:r>
        <w:r>
          <w:rPr>
            <w:webHidden/>
          </w:rPr>
        </w:r>
        <w:r>
          <w:rPr>
            <w:webHidden/>
          </w:rPr>
          <w:fldChar w:fldCharType="separate"/>
        </w:r>
        <w:r w:rsidR="008A356F">
          <w:rPr>
            <w:webHidden/>
          </w:rPr>
          <w:t>36</w:t>
        </w:r>
        <w:r>
          <w:rPr>
            <w:webHidden/>
          </w:rPr>
          <w:fldChar w:fldCharType="end"/>
        </w:r>
      </w:hyperlink>
    </w:p>
    <w:p w:rsidR="005D67AC" w:rsidRDefault="005D67AC">
      <w:pPr>
        <w:pStyle w:val="TM1"/>
        <w:rPr>
          <w:rFonts w:ascii="Calibri" w:eastAsia="Times New Roman" w:hAnsi="Calibri"/>
          <w:sz w:val="22"/>
          <w:lang w:val="en-CA" w:eastAsia="en-CA"/>
        </w:rPr>
      </w:pPr>
      <w:hyperlink w:anchor="_Toc236045351" w:history="1">
        <w:r w:rsidRPr="002D2EA7">
          <w:rPr>
            <w:rStyle w:val="Lienhypertexte"/>
          </w:rPr>
          <w:t>5.1.5</w:t>
        </w:r>
        <w:r>
          <w:rPr>
            <w:rFonts w:ascii="Calibri" w:eastAsia="Times New Roman" w:hAnsi="Calibri"/>
            <w:sz w:val="22"/>
            <w:lang w:val="en-CA" w:eastAsia="en-CA"/>
          </w:rPr>
          <w:tab/>
        </w:r>
        <w:r w:rsidRPr="002D2EA7">
          <w:rPr>
            <w:rStyle w:val="Lienhypertexte"/>
          </w:rPr>
          <w:t>Study Visit Procedures</w:t>
        </w:r>
        <w:r>
          <w:rPr>
            <w:webHidden/>
          </w:rPr>
          <w:tab/>
        </w:r>
        <w:r>
          <w:rPr>
            <w:webHidden/>
          </w:rPr>
          <w:fldChar w:fldCharType="begin"/>
        </w:r>
        <w:r>
          <w:rPr>
            <w:webHidden/>
          </w:rPr>
          <w:instrText xml:space="preserve"> PAGEREF _Toc236045351 \h </w:instrText>
        </w:r>
        <w:r>
          <w:rPr>
            <w:webHidden/>
          </w:rPr>
        </w:r>
        <w:r>
          <w:rPr>
            <w:webHidden/>
          </w:rPr>
          <w:fldChar w:fldCharType="separate"/>
        </w:r>
        <w:r w:rsidR="008A356F">
          <w:rPr>
            <w:webHidden/>
          </w:rPr>
          <w:t>38</w:t>
        </w:r>
        <w:r>
          <w:rPr>
            <w:webHidden/>
          </w:rPr>
          <w:fldChar w:fldCharType="end"/>
        </w:r>
      </w:hyperlink>
    </w:p>
    <w:p w:rsidR="005D67AC" w:rsidRDefault="005D67AC">
      <w:pPr>
        <w:pStyle w:val="TM1"/>
        <w:rPr>
          <w:rFonts w:ascii="Calibri" w:eastAsia="Times New Roman" w:hAnsi="Calibri"/>
          <w:sz w:val="22"/>
          <w:lang w:val="en-CA" w:eastAsia="en-CA"/>
        </w:rPr>
      </w:pPr>
      <w:hyperlink w:anchor="_Toc236045352" w:history="1">
        <w:r w:rsidRPr="002D2EA7">
          <w:rPr>
            <w:rStyle w:val="Lienhypertexte"/>
          </w:rPr>
          <w:t>5.1.5.1</w:t>
        </w:r>
        <w:r>
          <w:rPr>
            <w:rFonts w:ascii="Calibri" w:eastAsia="Times New Roman" w:hAnsi="Calibri"/>
            <w:sz w:val="22"/>
            <w:lang w:val="en-CA" w:eastAsia="en-CA"/>
          </w:rPr>
          <w:tab/>
        </w:r>
        <w:r w:rsidRPr="002D2EA7">
          <w:rPr>
            <w:rStyle w:val="Lienhypertexte"/>
          </w:rPr>
          <w:t>Screening Procedures (up to 30 days prior to study vaccination)</w:t>
        </w:r>
        <w:r>
          <w:rPr>
            <w:webHidden/>
          </w:rPr>
          <w:tab/>
        </w:r>
        <w:r>
          <w:rPr>
            <w:webHidden/>
          </w:rPr>
          <w:fldChar w:fldCharType="begin"/>
        </w:r>
        <w:r>
          <w:rPr>
            <w:webHidden/>
          </w:rPr>
          <w:instrText xml:space="preserve"> PAGEREF _Toc236045352 \h </w:instrText>
        </w:r>
        <w:r>
          <w:rPr>
            <w:webHidden/>
          </w:rPr>
        </w:r>
        <w:r>
          <w:rPr>
            <w:webHidden/>
          </w:rPr>
          <w:fldChar w:fldCharType="separate"/>
        </w:r>
        <w:r w:rsidR="008A356F">
          <w:rPr>
            <w:webHidden/>
          </w:rPr>
          <w:t>38</w:t>
        </w:r>
        <w:r>
          <w:rPr>
            <w:webHidden/>
          </w:rPr>
          <w:fldChar w:fldCharType="end"/>
        </w:r>
      </w:hyperlink>
    </w:p>
    <w:p w:rsidR="005D67AC" w:rsidRDefault="005D67AC">
      <w:pPr>
        <w:pStyle w:val="TM1"/>
        <w:rPr>
          <w:rFonts w:ascii="Calibri" w:eastAsia="Times New Roman" w:hAnsi="Calibri"/>
          <w:sz w:val="22"/>
          <w:lang w:val="en-CA" w:eastAsia="en-CA"/>
        </w:rPr>
      </w:pPr>
      <w:hyperlink w:anchor="_Toc236045353" w:history="1">
        <w:r w:rsidRPr="002D2EA7">
          <w:rPr>
            <w:rStyle w:val="Lienhypertexte"/>
          </w:rPr>
          <w:t>5.1.5.2</w:t>
        </w:r>
        <w:r>
          <w:rPr>
            <w:rFonts w:ascii="Calibri" w:eastAsia="Times New Roman" w:hAnsi="Calibri"/>
            <w:sz w:val="22"/>
            <w:lang w:val="en-CA" w:eastAsia="en-CA"/>
          </w:rPr>
          <w:tab/>
        </w:r>
        <w:r w:rsidRPr="002D2EA7">
          <w:rPr>
            <w:rStyle w:val="Lienhypertexte"/>
          </w:rPr>
          <w:t>Dosing Visit (Day 0)</w:t>
        </w:r>
        <w:r>
          <w:rPr>
            <w:webHidden/>
          </w:rPr>
          <w:tab/>
        </w:r>
        <w:r>
          <w:rPr>
            <w:webHidden/>
          </w:rPr>
          <w:fldChar w:fldCharType="begin"/>
        </w:r>
        <w:r>
          <w:rPr>
            <w:webHidden/>
          </w:rPr>
          <w:instrText xml:space="preserve"> PAGEREF _Toc236045353 \h </w:instrText>
        </w:r>
        <w:r>
          <w:rPr>
            <w:webHidden/>
          </w:rPr>
        </w:r>
        <w:r>
          <w:rPr>
            <w:webHidden/>
          </w:rPr>
          <w:fldChar w:fldCharType="separate"/>
        </w:r>
        <w:r w:rsidR="008A356F">
          <w:rPr>
            <w:webHidden/>
          </w:rPr>
          <w:t>39</w:t>
        </w:r>
        <w:r>
          <w:rPr>
            <w:webHidden/>
          </w:rPr>
          <w:fldChar w:fldCharType="end"/>
        </w:r>
      </w:hyperlink>
    </w:p>
    <w:p w:rsidR="005D67AC" w:rsidRDefault="005D67AC">
      <w:pPr>
        <w:pStyle w:val="TM1"/>
        <w:rPr>
          <w:rFonts w:ascii="Calibri" w:eastAsia="Times New Roman" w:hAnsi="Calibri"/>
          <w:sz w:val="22"/>
          <w:lang w:val="en-CA" w:eastAsia="en-CA"/>
        </w:rPr>
      </w:pPr>
      <w:hyperlink w:anchor="_Toc236045354" w:history="1">
        <w:r w:rsidRPr="002D2EA7">
          <w:rPr>
            <w:rStyle w:val="Lienhypertexte"/>
          </w:rPr>
          <w:t>5.1.5.3</w:t>
        </w:r>
        <w:r>
          <w:rPr>
            <w:rFonts w:ascii="Calibri" w:eastAsia="Times New Roman" w:hAnsi="Calibri"/>
            <w:sz w:val="22"/>
            <w:lang w:val="en-CA" w:eastAsia="en-CA"/>
          </w:rPr>
          <w:tab/>
        </w:r>
        <w:r w:rsidRPr="002D2EA7">
          <w:rPr>
            <w:rStyle w:val="Lienhypertexte"/>
          </w:rPr>
          <w:t>Minimum 2-hour Post-Dose Observation Period</w:t>
        </w:r>
        <w:r>
          <w:rPr>
            <w:webHidden/>
          </w:rPr>
          <w:tab/>
        </w:r>
        <w:r>
          <w:rPr>
            <w:webHidden/>
          </w:rPr>
          <w:fldChar w:fldCharType="begin"/>
        </w:r>
        <w:r>
          <w:rPr>
            <w:webHidden/>
          </w:rPr>
          <w:instrText xml:space="preserve"> PAGEREF _Toc236045354 \h </w:instrText>
        </w:r>
        <w:r>
          <w:rPr>
            <w:webHidden/>
          </w:rPr>
        </w:r>
        <w:r>
          <w:rPr>
            <w:webHidden/>
          </w:rPr>
          <w:fldChar w:fldCharType="separate"/>
        </w:r>
        <w:r w:rsidR="008A356F">
          <w:rPr>
            <w:webHidden/>
          </w:rPr>
          <w:t>39</w:t>
        </w:r>
        <w:r>
          <w:rPr>
            <w:webHidden/>
          </w:rPr>
          <w:fldChar w:fldCharType="end"/>
        </w:r>
      </w:hyperlink>
    </w:p>
    <w:p w:rsidR="005D67AC" w:rsidRDefault="005D67AC">
      <w:pPr>
        <w:pStyle w:val="TM1"/>
        <w:rPr>
          <w:rFonts w:ascii="Calibri" w:eastAsia="Times New Roman" w:hAnsi="Calibri"/>
          <w:sz w:val="22"/>
          <w:lang w:val="en-CA" w:eastAsia="en-CA"/>
        </w:rPr>
      </w:pPr>
      <w:hyperlink w:anchor="_Toc236045355" w:history="1">
        <w:r w:rsidRPr="002D2EA7">
          <w:rPr>
            <w:rStyle w:val="Lienhypertexte"/>
          </w:rPr>
          <w:t>5.1.5.4</w:t>
        </w:r>
        <w:r>
          <w:rPr>
            <w:rFonts w:ascii="Calibri" w:eastAsia="Times New Roman" w:hAnsi="Calibri"/>
            <w:sz w:val="22"/>
            <w:lang w:val="en-CA" w:eastAsia="en-CA"/>
          </w:rPr>
          <w:tab/>
        </w:r>
        <w:r w:rsidRPr="002D2EA7">
          <w:rPr>
            <w:rStyle w:val="Lienhypertexte"/>
          </w:rPr>
          <w:t>Days 1 and 8 Telephone Contact (acceptable interval +/- 1 day), following vaccination 1 and 2)</w:t>
        </w:r>
        <w:r>
          <w:rPr>
            <w:webHidden/>
          </w:rPr>
          <w:tab/>
        </w:r>
        <w:r>
          <w:rPr>
            <w:webHidden/>
          </w:rPr>
          <w:fldChar w:fldCharType="begin"/>
        </w:r>
        <w:r>
          <w:rPr>
            <w:webHidden/>
          </w:rPr>
          <w:instrText xml:space="preserve"> PAGEREF _Toc236045355 \h </w:instrText>
        </w:r>
        <w:r>
          <w:rPr>
            <w:webHidden/>
          </w:rPr>
        </w:r>
        <w:r>
          <w:rPr>
            <w:webHidden/>
          </w:rPr>
          <w:fldChar w:fldCharType="separate"/>
        </w:r>
        <w:r w:rsidR="008A356F">
          <w:rPr>
            <w:webHidden/>
          </w:rPr>
          <w:t>40</w:t>
        </w:r>
        <w:r>
          <w:rPr>
            <w:webHidden/>
          </w:rPr>
          <w:fldChar w:fldCharType="end"/>
        </w:r>
      </w:hyperlink>
    </w:p>
    <w:p w:rsidR="005D67AC" w:rsidRDefault="005D67AC">
      <w:pPr>
        <w:pStyle w:val="TM1"/>
        <w:rPr>
          <w:rFonts w:ascii="Calibri" w:eastAsia="Times New Roman" w:hAnsi="Calibri"/>
          <w:sz w:val="22"/>
          <w:lang w:val="en-CA" w:eastAsia="en-CA"/>
        </w:rPr>
      </w:pPr>
      <w:hyperlink w:anchor="_Toc236045356" w:history="1">
        <w:r w:rsidRPr="002D2EA7">
          <w:rPr>
            <w:rStyle w:val="Lienhypertexte"/>
          </w:rPr>
          <w:t>5.1.5.5</w:t>
        </w:r>
        <w:r>
          <w:rPr>
            <w:rFonts w:ascii="Calibri" w:eastAsia="Times New Roman" w:hAnsi="Calibri"/>
            <w:sz w:val="22"/>
            <w:lang w:val="en-CA" w:eastAsia="en-CA"/>
          </w:rPr>
          <w:tab/>
        </w:r>
        <w:r w:rsidRPr="002D2EA7">
          <w:rPr>
            <w:rStyle w:val="Lienhypertexte"/>
          </w:rPr>
          <w:t>Day 21 Visit, second vaccination, (acceptable interval +/- 2 days) and</w:t>
        </w:r>
        <w:r>
          <w:rPr>
            <w:webHidden/>
          </w:rPr>
          <w:tab/>
        </w:r>
        <w:r>
          <w:rPr>
            <w:webHidden/>
          </w:rPr>
          <w:fldChar w:fldCharType="begin"/>
        </w:r>
        <w:r>
          <w:rPr>
            <w:webHidden/>
          </w:rPr>
          <w:instrText xml:space="preserve"> PAGEREF _Toc236045356 \h </w:instrText>
        </w:r>
        <w:r>
          <w:rPr>
            <w:webHidden/>
          </w:rPr>
        </w:r>
        <w:r>
          <w:rPr>
            <w:webHidden/>
          </w:rPr>
          <w:fldChar w:fldCharType="separate"/>
        </w:r>
        <w:r w:rsidR="008A356F">
          <w:rPr>
            <w:webHidden/>
          </w:rPr>
          <w:t>41</w:t>
        </w:r>
        <w:r>
          <w:rPr>
            <w:webHidden/>
          </w:rPr>
          <w:fldChar w:fldCharType="end"/>
        </w:r>
      </w:hyperlink>
    </w:p>
    <w:p w:rsidR="005D67AC" w:rsidRDefault="005D67AC">
      <w:pPr>
        <w:pStyle w:val="TM1"/>
        <w:rPr>
          <w:rFonts w:ascii="Calibri" w:eastAsia="Times New Roman" w:hAnsi="Calibri"/>
          <w:sz w:val="22"/>
          <w:lang w:val="en-CA" w:eastAsia="en-CA"/>
        </w:rPr>
      </w:pPr>
      <w:hyperlink w:anchor="_Toc236045357" w:history="1">
        <w:r w:rsidRPr="002D2EA7">
          <w:rPr>
            <w:rStyle w:val="Lienhypertexte"/>
          </w:rPr>
          <w:t>Day 42, (acceptable interval +5 days)</w:t>
        </w:r>
        <w:r>
          <w:rPr>
            <w:webHidden/>
          </w:rPr>
          <w:tab/>
        </w:r>
        <w:r>
          <w:rPr>
            <w:webHidden/>
          </w:rPr>
          <w:fldChar w:fldCharType="begin"/>
        </w:r>
        <w:r>
          <w:rPr>
            <w:webHidden/>
          </w:rPr>
          <w:instrText xml:space="preserve"> PAGEREF _Toc236045357 \h </w:instrText>
        </w:r>
        <w:r>
          <w:rPr>
            <w:webHidden/>
          </w:rPr>
        </w:r>
        <w:r>
          <w:rPr>
            <w:webHidden/>
          </w:rPr>
          <w:fldChar w:fldCharType="separate"/>
        </w:r>
        <w:r w:rsidR="008A356F">
          <w:rPr>
            <w:webHidden/>
          </w:rPr>
          <w:t>41</w:t>
        </w:r>
        <w:r>
          <w:rPr>
            <w:webHidden/>
          </w:rPr>
          <w:fldChar w:fldCharType="end"/>
        </w:r>
      </w:hyperlink>
    </w:p>
    <w:p w:rsidR="005D67AC" w:rsidRDefault="005D67AC">
      <w:pPr>
        <w:pStyle w:val="TM1"/>
        <w:rPr>
          <w:rFonts w:ascii="Calibri" w:eastAsia="Times New Roman" w:hAnsi="Calibri"/>
          <w:sz w:val="22"/>
          <w:lang w:val="en-CA" w:eastAsia="en-CA"/>
        </w:rPr>
      </w:pPr>
      <w:hyperlink w:anchor="_Toc236045358" w:history="1">
        <w:r w:rsidRPr="002D2EA7">
          <w:rPr>
            <w:rStyle w:val="Lienhypertexte"/>
          </w:rPr>
          <w:t>5.1.5.6</w:t>
        </w:r>
        <w:r>
          <w:rPr>
            <w:rFonts w:ascii="Calibri" w:eastAsia="Times New Roman" w:hAnsi="Calibri"/>
            <w:sz w:val="22"/>
            <w:lang w:val="en-CA" w:eastAsia="en-CA"/>
          </w:rPr>
          <w:tab/>
        </w:r>
        <w:r w:rsidRPr="002D2EA7">
          <w:rPr>
            <w:rStyle w:val="Lienhypertexte"/>
          </w:rPr>
          <w:t>Final Visit - Day 228 (Acceptable interval is +14days)</w:t>
        </w:r>
        <w:r>
          <w:rPr>
            <w:webHidden/>
          </w:rPr>
          <w:tab/>
        </w:r>
        <w:r>
          <w:rPr>
            <w:webHidden/>
          </w:rPr>
          <w:fldChar w:fldCharType="begin"/>
        </w:r>
        <w:r>
          <w:rPr>
            <w:webHidden/>
          </w:rPr>
          <w:instrText xml:space="preserve"> PAGEREF _Toc236045358 \h </w:instrText>
        </w:r>
        <w:r>
          <w:rPr>
            <w:webHidden/>
          </w:rPr>
        </w:r>
        <w:r>
          <w:rPr>
            <w:webHidden/>
          </w:rPr>
          <w:fldChar w:fldCharType="separate"/>
        </w:r>
        <w:r w:rsidR="008A356F">
          <w:rPr>
            <w:webHidden/>
          </w:rPr>
          <w:t>42</w:t>
        </w:r>
        <w:r>
          <w:rPr>
            <w:webHidden/>
          </w:rPr>
          <w:fldChar w:fldCharType="end"/>
        </w:r>
      </w:hyperlink>
    </w:p>
    <w:p w:rsidR="005D67AC" w:rsidRDefault="005D67AC">
      <w:pPr>
        <w:pStyle w:val="TM1"/>
        <w:rPr>
          <w:rFonts w:ascii="Calibri" w:eastAsia="Times New Roman" w:hAnsi="Calibri"/>
          <w:sz w:val="22"/>
          <w:lang w:val="en-CA" w:eastAsia="en-CA"/>
        </w:rPr>
      </w:pPr>
      <w:hyperlink w:anchor="_Toc236045359" w:history="1">
        <w:r w:rsidRPr="002D2EA7">
          <w:rPr>
            <w:rStyle w:val="Lienhypertexte"/>
          </w:rPr>
          <w:t>5.2</w:t>
        </w:r>
        <w:r>
          <w:rPr>
            <w:rFonts w:ascii="Calibri" w:eastAsia="Times New Roman" w:hAnsi="Calibri"/>
            <w:sz w:val="22"/>
            <w:lang w:val="en-CA" w:eastAsia="en-CA"/>
          </w:rPr>
          <w:tab/>
        </w:r>
        <w:r w:rsidRPr="002D2EA7">
          <w:rPr>
            <w:rStyle w:val="Lienhypertexte"/>
          </w:rPr>
          <w:t>Discussion of the Trial Design</w:t>
        </w:r>
        <w:r>
          <w:rPr>
            <w:webHidden/>
          </w:rPr>
          <w:tab/>
        </w:r>
        <w:r>
          <w:rPr>
            <w:webHidden/>
          </w:rPr>
          <w:fldChar w:fldCharType="begin"/>
        </w:r>
        <w:r>
          <w:rPr>
            <w:webHidden/>
          </w:rPr>
          <w:instrText xml:space="preserve"> PAGEREF _Toc236045359 \h </w:instrText>
        </w:r>
        <w:r>
          <w:rPr>
            <w:webHidden/>
          </w:rPr>
        </w:r>
        <w:r>
          <w:rPr>
            <w:webHidden/>
          </w:rPr>
          <w:fldChar w:fldCharType="separate"/>
        </w:r>
        <w:r w:rsidR="008A356F">
          <w:rPr>
            <w:webHidden/>
          </w:rPr>
          <w:t>42</w:t>
        </w:r>
        <w:r>
          <w:rPr>
            <w:webHidden/>
          </w:rPr>
          <w:fldChar w:fldCharType="end"/>
        </w:r>
      </w:hyperlink>
    </w:p>
    <w:p w:rsidR="005D67AC" w:rsidRDefault="005D67AC">
      <w:pPr>
        <w:pStyle w:val="TM1"/>
        <w:rPr>
          <w:rFonts w:ascii="Calibri" w:eastAsia="Times New Roman" w:hAnsi="Calibri"/>
          <w:sz w:val="22"/>
          <w:lang w:val="en-CA" w:eastAsia="en-CA"/>
        </w:rPr>
      </w:pPr>
      <w:hyperlink w:anchor="_Toc236045360" w:history="1">
        <w:r w:rsidRPr="002D2EA7">
          <w:rPr>
            <w:rStyle w:val="Lienhypertexte"/>
          </w:rPr>
          <w:t>5.3</w:t>
        </w:r>
        <w:r>
          <w:rPr>
            <w:rFonts w:ascii="Calibri" w:eastAsia="Times New Roman" w:hAnsi="Calibri"/>
            <w:sz w:val="22"/>
            <w:lang w:val="en-CA" w:eastAsia="en-CA"/>
          </w:rPr>
          <w:tab/>
        </w:r>
        <w:r w:rsidRPr="002D2EA7">
          <w:rPr>
            <w:rStyle w:val="Lienhypertexte"/>
          </w:rPr>
          <w:t>Selection of the Trial Population</w:t>
        </w:r>
        <w:r>
          <w:rPr>
            <w:webHidden/>
          </w:rPr>
          <w:tab/>
        </w:r>
        <w:r>
          <w:rPr>
            <w:webHidden/>
          </w:rPr>
          <w:fldChar w:fldCharType="begin"/>
        </w:r>
        <w:r>
          <w:rPr>
            <w:webHidden/>
          </w:rPr>
          <w:instrText xml:space="preserve"> PAGEREF _Toc236045360 \h </w:instrText>
        </w:r>
        <w:r>
          <w:rPr>
            <w:webHidden/>
          </w:rPr>
        </w:r>
        <w:r>
          <w:rPr>
            <w:webHidden/>
          </w:rPr>
          <w:fldChar w:fldCharType="separate"/>
        </w:r>
        <w:r w:rsidR="008A356F">
          <w:rPr>
            <w:webHidden/>
          </w:rPr>
          <w:t>42</w:t>
        </w:r>
        <w:r>
          <w:rPr>
            <w:webHidden/>
          </w:rPr>
          <w:fldChar w:fldCharType="end"/>
        </w:r>
      </w:hyperlink>
    </w:p>
    <w:p w:rsidR="005D67AC" w:rsidRDefault="005D67AC">
      <w:pPr>
        <w:pStyle w:val="TM1"/>
        <w:rPr>
          <w:rFonts w:ascii="Calibri" w:eastAsia="Times New Roman" w:hAnsi="Calibri"/>
          <w:sz w:val="22"/>
          <w:lang w:val="en-CA" w:eastAsia="en-CA"/>
        </w:rPr>
      </w:pPr>
      <w:hyperlink w:anchor="_Toc236045361" w:history="1">
        <w:r w:rsidRPr="002D2EA7">
          <w:rPr>
            <w:rStyle w:val="Lienhypertexte"/>
          </w:rPr>
          <w:t>5.3.1</w:t>
        </w:r>
        <w:r>
          <w:rPr>
            <w:rFonts w:ascii="Calibri" w:eastAsia="Times New Roman" w:hAnsi="Calibri"/>
            <w:sz w:val="22"/>
            <w:lang w:val="en-CA" w:eastAsia="en-CA"/>
          </w:rPr>
          <w:tab/>
        </w:r>
        <w:r w:rsidRPr="002D2EA7">
          <w:rPr>
            <w:rStyle w:val="Lienhypertexte"/>
          </w:rPr>
          <w:t>Recruitment Procedures</w:t>
        </w:r>
        <w:r>
          <w:rPr>
            <w:webHidden/>
          </w:rPr>
          <w:tab/>
        </w:r>
        <w:r>
          <w:rPr>
            <w:webHidden/>
          </w:rPr>
          <w:fldChar w:fldCharType="begin"/>
        </w:r>
        <w:r>
          <w:rPr>
            <w:webHidden/>
          </w:rPr>
          <w:instrText xml:space="preserve"> PAGEREF _Toc236045361 \h </w:instrText>
        </w:r>
        <w:r>
          <w:rPr>
            <w:webHidden/>
          </w:rPr>
        </w:r>
        <w:r>
          <w:rPr>
            <w:webHidden/>
          </w:rPr>
          <w:fldChar w:fldCharType="separate"/>
        </w:r>
        <w:r w:rsidR="008A356F">
          <w:rPr>
            <w:webHidden/>
          </w:rPr>
          <w:t>42</w:t>
        </w:r>
        <w:r>
          <w:rPr>
            <w:webHidden/>
          </w:rPr>
          <w:fldChar w:fldCharType="end"/>
        </w:r>
      </w:hyperlink>
    </w:p>
    <w:p w:rsidR="005D67AC" w:rsidRDefault="005D67AC">
      <w:pPr>
        <w:pStyle w:val="TM1"/>
        <w:rPr>
          <w:rFonts w:ascii="Calibri" w:eastAsia="Times New Roman" w:hAnsi="Calibri"/>
          <w:sz w:val="22"/>
          <w:lang w:val="en-CA" w:eastAsia="en-CA"/>
        </w:rPr>
      </w:pPr>
      <w:hyperlink w:anchor="_Toc236045362" w:history="1">
        <w:r w:rsidRPr="002D2EA7">
          <w:rPr>
            <w:rStyle w:val="Lienhypertexte"/>
          </w:rPr>
          <w:t>5.3.2</w:t>
        </w:r>
        <w:r>
          <w:rPr>
            <w:rFonts w:ascii="Calibri" w:eastAsia="Times New Roman" w:hAnsi="Calibri"/>
            <w:sz w:val="22"/>
            <w:lang w:val="en-CA" w:eastAsia="en-CA"/>
          </w:rPr>
          <w:tab/>
        </w:r>
        <w:r w:rsidRPr="002D2EA7">
          <w:rPr>
            <w:rStyle w:val="Lienhypertexte"/>
          </w:rPr>
          <w:t>Participant Information and Consent</w:t>
        </w:r>
        <w:r>
          <w:rPr>
            <w:webHidden/>
          </w:rPr>
          <w:tab/>
        </w:r>
        <w:r>
          <w:rPr>
            <w:webHidden/>
          </w:rPr>
          <w:fldChar w:fldCharType="begin"/>
        </w:r>
        <w:r>
          <w:rPr>
            <w:webHidden/>
          </w:rPr>
          <w:instrText xml:space="preserve"> PAGEREF _Toc236045362 \h </w:instrText>
        </w:r>
        <w:r>
          <w:rPr>
            <w:webHidden/>
          </w:rPr>
        </w:r>
        <w:r>
          <w:rPr>
            <w:webHidden/>
          </w:rPr>
          <w:fldChar w:fldCharType="separate"/>
        </w:r>
        <w:r w:rsidR="008A356F">
          <w:rPr>
            <w:webHidden/>
          </w:rPr>
          <w:t>42</w:t>
        </w:r>
        <w:r>
          <w:rPr>
            <w:webHidden/>
          </w:rPr>
          <w:fldChar w:fldCharType="end"/>
        </w:r>
      </w:hyperlink>
    </w:p>
    <w:p w:rsidR="005D67AC" w:rsidRDefault="005D67AC">
      <w:pPr>
        <w:pStyle w:val="TM1"/>
        <w:rPr>
          <w:rFonts w:ascii="Calibri" w:eastAsia="Times New Roman" w:hAnsi="Calibri"/>
          <w:sz w:val="22"/>
          <w:lang w:val="en-CA" w:eastAsia="en-CA"/>
        </w:rPr>
      </w:pPr>
      <w:hyperlink w:anchor="_Toc236045363" w:history="1">
        <w:r w:rsidRPr="002D2EA7">
          <w:rPr>
            <w:rStyle w:val="Lienhypertexte"/>
          </w:rPr>
          <w:t>5.3.5</w:t>
        </w:r>
        <w:r>
          <w:rPr>
            <w:rFonts w:ascii="Calibri" w:eastAsia="Times New Roman" w:hAnsi="Calibri"/>
            <w:sz w:val="22"/>
            <w:lang w:val="en-CA" w:eastAsia="en-CA"/>
          </w:rPr>
          <w:tab/>
        </w:r>
        <w:r w:rsidRPr="002D2EA7">
          <w:rPr>
            <w:rStyle w:val="Lienhypertexte"/>
          </w:rPr>
          <w:t>Temporary Contraindications</w:t>
        </w:r>
        <w:r>
          <w:rPr>
            <w:webHidden/>
          </w:rPr>
          <w:tab/>
        </w:r>
        <w:r>
          <w:rPr>
            <w:webHidden/>
          </w:rPr>
          <w:fldChar w:fldCharType="begin"/>
        </w:r>
        <w:r>
          <w:rPr>
            <w:webHidden/>
          </w:rPr>
          <w:instrText xml:space="preserve"> PAGEREF _Toc236045363 \h </w:instrText>
        </w:r>
        <w:r>
          <w:rPr>
            <w:webHidden/>
          </w:rPr>
        </w:r>
        <w:r>
          <w:rPr>
            <w:webHidden/>
          </w:rPr>
          <w:fldChar w:fldCharType="separate"/>
        </w:r>
        <w:r w:rsidR="008A356F">
          <w:rPr>
            <w:webHidden/>
          </w:rPr>
          <w:t>43</w:t>
        </w:r>
        <w:r>
          <w:rPr>
            <w:webHidden/>
          </w:rPr>
          <w:fldChar w:fldCharType="end"/>
        </w:r>
      </w:hyperlink>
    </w:p>
    <w:p w:rsidR="005D67AC" w:rsidRDefault="005D67AC">
      <w:pPr>
        <w:pStyle w:val="TM1"/>
        <w:rPr>
          <w:rFonts w:ascii="Calibri" w:eastAsia="Times New Roman" w:hAnsi="Calibri"/>
          <w:sz w:val="22"/>
          <w:lang w:val="en-CA" w:eastAsia="en-CA"/>
        </w:rPr>
      </w:pPr>
      <w:hyperlink w:anchor="_Toc236045364" w:history="1">
        <w:r w:rsidRPr="002D2EA7">
          <w:rPr>
            <w:rStyle w:val="Lienhypertexte"/>
          </w:rPr>
          <w:t>5.3.6</w:t>
        </w:r>
        <w:r>
          <w:rPr>
            <w:rFonts w:ascii="Calibri" w:eastAsia="Times New Roman" w:hAnsi="Calibri"/>
            <w:sz w:val="22"/>
            <w:lang w:val="en-CA" w:eastAsia="en-CA"/>
          </w:rPr>
          <w:tab/>
        </w:r>
        <w:r w:rsidRPr="002D2EA7">
          <w:rPr>
            <w:rStyle w:val="Lienhypertexte"/>
          </w:rPr>
          <w:t>Removal of Participants from Treatment or Assessment</w:t>
        </w:r>
        <w:r>
          <w:rPr>
            <w:webHidden/>
          </w:rPr>
          <w:tab/>
        </w:r>
        <w:r>
          <w:rPr>
            <w:webHidden/>
          </w:rPr>
          <w:fldChar w:fldCharType="begin"/>
        </w:r>
        <w:r>
          <w:rPr>
            <w:webHidden/>
          </w:rPr>
          <w:instrText xml:space="preserve"> PAGEREF _Toc236045364 \h </w:instrText>
        </w:r>
        <w:r>
          <w:rPr>
            <w:webHidden/>
          </w:rPr>
        </w:r>
        <w:r>
          <w:rPr>
            <w:webHidden/>
          </w:rPr>
          <w:fldChar w:fldCharType="separate"/>
        </w:r>
        <w:r w:rsidR="008A356F">
          <w:rPr>
            <w:webHidden/>
          </w:rPr>
          <w:t>43</w:t>
        </w:r>
        <w:r>
          <w:rPr>
            <w:webHidden/>
          </w:rPr>
          <w:fldChar w:fldCharType="end"/>
        </w:r>
      </w:hyperlink>
    </w:p>
    <w:p w:rsidR="005D67AC" w:rsidRDefault="005D67AC">
      <w:pPr>
        <w:pStyle w:val="TM1"/>
        <w:rPr>
          <w:rFonts w:ascii="Calibri" w:eastAsia="Times New Roman" w:hAnsi="Calibri"/>
          <w:sz w:val="22"/>
          <w:lang w:val="en-CA" w:eastAsia="en-CA"/>
        </w:rPr>
      </w:pPr>
      <w:hyperlink w:anchor="_Toc236045365" w:history="1">
        <w:r w:rsidRPr="002D2EA7">
          <w:rPr>
            <w:rStyle w:val="Lienhypertexte"/>
          </w:rPr>
          <w:t>5.3.6.1</w:t>
        </w:r>
        <w:r>
          <w:rPr>
            <w:rFonts w:ascii="Calibri" w:eastAsia="Times New Roman" w:hAnsi="Calibri"/>
            <w:sz w:val="22"/>
            <w:lang w:val="en-CA" w:eastAsia="en-CA"/>
          </w:rPr>
          <w:tab/>
        </w:r>
        <w:r w:rsidRPr="002D2EA7">
          <w:rPr>
            <w:rStyle w:val="Lienhypertexte"/>
          </w:rPr>
          <w:t>Conditions for Withdrawal</w:t>
        </w:r>
        <w:r>
          <w:rPr>
            <w:webHidden/>
          </w:rPr>
          <w:tab/>
        </w:r>
        <w:r>
          <w:rPr>
            <w:webHidden/>
          </w:rPr>
          <w:fldChar w:fldCharType="begin"/>
        </w:r>
        <w:r>
          <w:rPr>
            <w:webHidden/>
          </w:rPr>
          <w:instrText xml:space="preserve"> PAGEREF _Toc236045365 \h </w:instrText>
        </w:r>
        <w:r>
          <w:rPr>
            <w:webHidden/>
          </w:rPr>
        </w:r>
        <w:r>
          <w:rPr>
            <w:webHidden/>
          </w:rPr>
          <w:fldChar w:fldCharType="separate"/>
        </w:r>
        <w:r w:rsidR="008A356F">
          <w:rPr>
            <w:webHidden/>
          </w:rPr>
          <w:t>43</w:t>
        </w:r>
        <w:r>
          <w:rPr>
            <w:webHidden/>
          </w:rPr>
          <w:fldChar w:fldCharType="end"/>
        </w:r>
      </w:hyperlink>
    </w:p>
    <w:p w:rsidR="005D67AC" w:rsidRDefault="005D67AC">
      <w:pPr>
        <w:pStyle w:val="TM1"/>
        <w:rPr>
          <w:rFonts w:ascii="Calibri" w:eastAsia="Times New Roman" w:hAnsi="Calibri"/>
          <w:sz w:val="22"/>
          <w:lang w:val="en-CA" w:eastAsia="en-CA"/>
        </w:rPr>
      </w:pPr>
      <w:hyperlink w:anchor="_Toc236045366" w:history="1">
        <w:r w:rsidRPr="002D2EA7">
          <w:rPr>
            <w:rStyle w:val="Lienhypertexte"/>
          </w:rPr>
          <w:t>5.3.6.2</w:t>
        </w:r>
        <w:r>
          <w:rPr>
            <w:rFonts w:ascii="Calibri" w:eastAsia="Times New Roman" w:hAnsi="Calibri"/>
            <w:sz w:val="22"/>
            <w:lang w:val="en-CA" w:eastAsia="en-CA"/>
          </w:rPr>
          <w:tab/>
        </w:r>
        <w:r w:rsidRPr="002D2EA7">
          <w:rPr>
            <w:rStyle w:val="Lienhypertexte"/>
          </w:rPr>
          <w:t>Lost to Follow-up Procedures</w:t>
        </w:r>
        <w:r>
          <w:rPr>
            <w:webHidden/>
          </w:rPr>
          <w:tab/>
        </w:r>
        <w:r>
          <w:rPr>
            <w:webHidden/>
          </w:rPr>
          <w:fldChar w:fldCharType="begin"/>
        </w:r>
        <w:r>
          <w:rPr>
            <w:webHidden/>
          </w:rPr>
          <w:instrText xml:space="preserve"> PAGEREF _Toc236045366 \h </w:instrText>
        </w:r>
        <w:r>
          <w:rPr>
            <w:webHidden/>
          </w:rPr>
        </w:r>
        <w:r>
          <w:rPr>
            <w:webHidden/>
          </w:rPr>
          <w:fldChar w:fldCharType="separate"/>
        </w:r>
        <w:r w:rsidR="008A356F">
          <w:rPr>
            <w:webHidden/>
          </w:rPr>
          <w:t>44</w:t>
        </w:r>
        <w:r>
          <w:rPr>
            <w:webHidden/>
          </w:rPr>
          <w:fldChar w:fldCharType="end"/>
        </w:r>
      </w:hyperlink>
    </w:p>
    <w:p w:rsidR="005D67AC" w:rsidRDefault="005D67AC">
      <w:pPr>
        <w:pStyle w:val="TM1"/>
        <w:rPr>
          <w:rFonts w:ascii="Calibri" w:eastAsia="Times New Roman" w:hAnsi="Calibri"/>
          <w:sz w:val="22"/>
          <w:lang w:val="en-CA" w:eastAsia="en-CA"/>
        </w:rPr>
      </w:pPr>
      <w:hyperlink w:anchor="_Toc236045367" w:history="1">
        <w:r w:rsidRPr="002D2EA7">
          <w:rPr>
            <w:rStyle w:val="Lienhypertexte"/>
          </w:rPr>
          <w:t>5.3.6.3</w:t>
        </w:r>
        <w:r>
          <w:rPr>
            <w:rFonts w:ascii="Calibri" w:eastAsia="Times New Roman" w:hAnsi="Calibri"/>
            <w:sz w:val="22"/>
            <w:lang w:val="en-CA" w:eastAsia="en-CA"/>
          </w:rPr>
          <w:tab/>
        </w:r>
        <w:r w:rsidRPr="002D2EA7">
          <w:rPr>
            <w:rStyle w:val="Lienhypertexte"/>
          </w:rPr>
          <w:t>Screen Failures</w:t>
        </w:r>
        <w:r>
          <w:rPr>
            <w:webHidden/>
          </w:rPr>
          <w:tab/>
        </w:r>
        <w:r>
          <w:rPr>
            <w:webHidden/>
          </w:rPr>
          <w:fldChar w:fldCharType="begin"/>
        </w:r>
        <w:r>
          <w:rPr>
            <w:webHidden/>
          </w:rPr>
          <w:instrText xml:space="preserve"> PAGEREF _Toc236045367 \h </w:instrText>
        </w:r>
        <w:r>
          <w:rPr>
            <w:webHidden/>
          </w:rPr>
        </w:r>
        <w:r>
          <w:rPr>
            <w:webHidden/>
          </w:rPr>
          <w:fldChar w:fldCharType="separate"/>
        </w:r>
        <w:r w:rsidR="008A356F">
          <w:rPr>
            <w:webHidden/>
          </w:rPr>
          <w:t>44</w:t>
        </w:r>
        <w:r>
          <w:rPr>
            <w:webHidden/>
          </w:rPr>
          <w:fldChar w:fldCharType="end"/>
        </w:r>
      </w:hyperlink>
    </w:p>
    <w:p w:rsidR="005D67AC" w:rsidRDefault="005D67AC">
      <w:pPr>
        <w:pStyle w:val="TM1"/>
        <w:rPr>
          <w:rFonts w:ascii="Calibri" w:eastAsia="Times New Roman" w:hAnsi="Calibri"/>
          <w:sz w:val="22"/>
          <w:lang w:val="en-CA" w:eastAsia="en-CA"/>
        </w:rPr>
      </w:pPr>
      <w:hyperlink w:anchor="_Toc236045368" w:history="1">
        <w:r w:rsidRPr="002D2EA7">
          <w:rPr>
            <w:rStyle w:val="Lienhypertexte"/>
          </w:rPr>
          <w:t>5.3.6.4</w:t>
        </w:r>
        <w:r>
          <w:rPr>
            <w:rFonts w:ascii="Calibri" w:eastAsia="Times New Roman" w:hAnsi="Calibri"/>
            <w:sz w:val="22"/>
            <w:lang w:val="en-CA" w:eastAsia="en-CA"/>
          </w:rPr>
          <w:tab/>
        </w:r>
        <w:r w:rsidRPr="002D2EA7">
          <w:rPr>
            <w:rStyle w:val="Lienhypertexte"/>
          </w:rPr>
          <w:t>Follow-up of Discontinuations</w:t>
        </w:r>
        <w:r>
          <w:rPr>
            <w:webHidden/>
          </w:rPr>
          <w:tab/>
        </w:r>
        <w:r>
          <w:rPr>
            <w:webHidden/>
          </w:rPr>
          <w:fldChar w:fldCharType="begin"/>
        </w:r>
        <w:r>
          <w:rPr>
            <w:webHidden/>
          </w:rPr>
          <w:instrText xml:space="preserve"> PAGEREF _Toc236045368 \h </w:instrText>
        </w:r>
        <w:r>
          <w:rPr>
            <w:webHidden/>
          </w:rPr>
        </w:r>
        <w:r>
          <w:rPr>
            <w:webHidden/>
          </w:rPr>
          <w:fldChar w:fldCharType="separate"/>
        </w:r>
        <w:r w:rsidR="008A356F">
          <w:rPr>
            <w:webHidden/>
          </w:rPr>
          <w:t>44</w:t>
        </w:r>
        <w:r>
          <w:rPr>
            <w:webHidden/>
          </w:rPr>
          <w:fldChar w:fldCharType="end"/>
        </w:r>
      </w:hyperlink>
    </w:p>
    <w:p w:rsidR="005D67AC" w:rsidRDefault="005D67AC">
      <w:pPr>
        <w:pStyle w:val="TM1"/>
        <w:rPr>
          <w:rFonts w:ascii="Calibri" w:eastAsia="Times New Roman" w:hAnsi="Calibri"/>
          <w:sz w:val="22"/>
          <w:lang w:val="en-CA" w:eastAsia="en-CA"/>
        </w:rPr>
      </w:pPr>
      <w:hyperlink w:anchor="_Toc236045369" w:history="1">
        <w:r w:rsidRPr="002D2EA7">
          <w:rPr>
            <w:rStyle w:val="Lienhypertexte"/>
          </w:rPr>
          <w:t>5.3.7</w:t>
        </w:r>
        <w:r>
          <w:rPr>
            <w:rFonts w:ascii="Calibri" w:eastAsia="Times New Roman" w:hAnsi="Calibri"/>
            <w:sz w:val="22"/>
            <w:lang w:val="en-CA" w:eastAsia="en-CA"/>
          </w:rPr>
          <w:tab/>
        </w:r>
        <w:r w:rsidRPr="002D2EA7">
          <w:rPr>
            <w:rStyle w:val="Lienhypertexte"/>
          </w:rPr>
          <w:t>Medical History</w:t>
        </w:r>
        <w:r>
          <w:rPr>
            <w:webHidden/>
          </w:rPr>
          <w:tab/>
        </w:r>
        <w:r>
          <w:rPr>
            <w:webHidden/>
          </w:rPr>
          <w:fldChar w:fldCharType="begin"/>
        </w:r>
        <w:r>
          <w:rPr>
            <w:webHidden/>
          </w:rPr>
          <w:instrText xml:space="preserve"> PAGEREF _Toc236045369 \h </w:instrText>
        </w:r>
        <w:r>
          <w:rPr>
            <w:webHidden/>
          </w:rPr>
        </w:r>
        <w:r>
          <w:rPr>
            <w:webHidden/>
          </w:rPr>
          <w:fldChar w:fldCharType="separate"/>
        </w:r>
        <w:r w:rsidR="008A356F">
          <w:rPr>
            <w:webHidden/>
          </w:rPr>
          <w:t>44</w:t>
        </w:r>
        <w:r>
          <w:rPr>
            <w:webHidden/>
          </w:rPr>
          <w:fldChar w:fldCharType="end"/>
        </w:r>
      </w:hyperlink>
    </w:p>
    <w:p w:rsidR="005D67AC" w:rsidRDefault="005D67AC">
      <w:pPr>
        <w:pStyle w:val="TM1"/>
        <w:rPr>
          <w:rFonts w:ascii="Calibri" w:eastAsia="Times New Roman" w:hAnsi="Calibri"/>
          <w:sz w:val="22"/>
          <w:lang w:val="en-CA" w:eastAsia="en-CA"/>
        </w:rPr>
      </w:pPr>
      <w:hyperlink w:anchor="_Toc236045370" w:history="1">
        <w:r w:rsidRPr="002D2EA7">
          <w:rPr>
            <w:rStyle w:val="Lienhypertexte"/>
          </w:rPr>
          <w:t>5.4</w:t>
        </w:r>
        <w:r>
          <w:rPr>
            <w:rFonts w:ascii="Calibri" w:eastAsia="Times New Roman" w:hAnsi="Calibri"/>
            <w:sz w:val="22"/>
            <w:lang w:val="en-CA" w:eastAsia="en-CA"/>
          </w:rPr>
          <w:tab/>
        </w:r>
        <w:r w:rsidRPr="002D2EA7">
          <w:rPr>
            <w:rStyle w:val="Lienhypertexte"/>
          </w:rPr>
          <w:t>Modification of the Trial and Protocol</w:t>
        </w:r>
        <w:r>
          <w:rPr>
            <w:webHidden/>
          </w:rPr>
          <w:tab/>
        </w:r>
        <w:r>
          <w:rPr>
            <w:webHidden/>
          </w:rPr>
          <w:fldChar w:fldCharType="begin"/>
        </w:r>
        <w:r>
          <w:rPr>
            <w:webHidden/>
          </w:rPr>
          <w:instrText xml:space="preserve"> PAGEREF _Toc236045370 \h </w:instrText>
        </w:r>
        <w:r>
          <w:rPr>
            <w:webHidden/>
          </w:rPr>
        </w:r>
        <w:r>
          <w:rPr>
            <w:webHidden/>
          </w:rPr>
          <w:fldChar w:fldCharType="separate"/>
        </w:r>
        <w:r w:rsidR="008A356F">
          <w:rPr>
            <w:webHidden/>
          </w:rPr>
          <w:t>44</w:t>
        </w:r>
        <w:r>
          <w:rPr>
            <w:webHidden/>
          </w:rPr>
          <w:fldChar w:fldCharType="end"/>
        </w:r>
      </w:hyperlink>
    </w:p>
    <w:p w:rsidR="005D67AC" w:rsidRDefault="005D67AC">
      <w:pPr>
        <w:pStyle w:val="TM1"/>
        <w:rPr>
          <w:rFonts w:ascii="Calibri" w:eastAsia="Times New Roman" w:hAnsi="Calibri"/>
          <w:sz w:val="22"/>
          <w:lang w:val="en-CA" w:eastAsia="en-CA"/>
        </w:rPr>
      </w:pPr>
      <w:hyperlink w:anchor="_Toc236045371" w:history="1">
        <w:r w:rsidRPr="002D2EA7">
          <w:rPr>
            <w:rStyle w:val="Lienhypertexte"/>
          </w:rPr>
          <w:t xml:space="preserve">5.5 </w:t>
        </w:r>
        <w:r>
          <w:rPr>
            <w:rFonts w:ascii="Calibri" w:eastAsia="Times New Roman" w:hAnsi="Calibri"/>
            <w:sz w:val="22"/>
            <w:lang w:val="en-CA" w:eastAsia="en-CA"/>
          </w:rPr>
          <w:tab/>
        </w:r>
        <w:r w:rsidRPr="002D2EA7">
          <w:rPr>
            <w:rStyle w:val="Lienhypertexte"/>
          </w:rPr>
          <w:t>Interruption of the Trial</w:t>
        </w:r>
        <w:r>
          <w:rPr>
            <w:webHidden/>
          </w:rPr>
          <w:tab/>
        </w:r>
        <w:r>
          <w:rPr>
            <w:webHidden/>
          </w:rPr>
          <w:fldChar w:fldCharType="begin"/>
        </w:r>
        <w:r>
          <w:rPr>
            <w:webHidden/>
          </w:rPr>
          <w:instrText xml:space="preserve"> PAGEREF _Toc236045371 \h </w:instrText>
        </w:r>
        <w:r>
          <w:rPr>
            <w:webHidden/>
          </w:rPr>
        </w:r>
        <w:r>
          <w:rPr>
            <w:webHidden/>
          </w:rPr>
          <w:fldChar w:fldCharType="separate"/>
        </w:r>
        <w:r w:rsidR="008A356F">
          <w:rPr>
            <w:webHidden/>
          </w:rPr>
          <w:t>44</w:t>
        </w:r>
        <w:r>
          <w:rPr>
            <w:webHidden/>
          </w:rPr>
          <w:fldChar w:fldCharType="end"/>
        </w:r>
      </w:hyperlink>
    </w:p>
    <w:p w:rsidR="005D67AC" w:rsidRDefault="005D67AC">
      <w:pPr>
        <w:pStyle w:val="TM1"/>
        <w:rPr>
          <w:rFonts w:ascii="Calibri" w:eastAsia="Times New Roman" w:hAnsi="Calibri"/>
          <w:sz w:val="22"/>
          <w:lang w:val="en-CA" w:eastAsia="en-CA"/>
        </w:rPr>
      </w:pPr>
      <w:hyperlink w:anchor="_Toc236045372" w:history="1">
        <w:r w:rsidRPr="002D2EA7">
          <w:rPr>
            <w:rStyle w:val="Lienhypertexte"/>
          </w:rPr>
          <w:t>6.0</w:t>
        </w:r>
        <w:r>
          <w:rPr>
            <w:rFonts w:ascii="Calibri" w:eastAsia="Times New Roman" w:hAnsi="Calibri"/>
            <w:sz w:val="22"/>
            <w:lang w:val="en-CA" w:eastAsia="en-CA"/>
          </w:rPr>
          <w:tab/>
        </w:r>
        <w:r w:rsidRPr="002D2EA7">
          <w:rPr>
            <w:rStyle w:val="Lienhypertexte"/>
          </w:rPr>
          <w:t>TREATMENTS</w:t>
        </w:r>
        <w:r>
          <w:rPr>
            <w:webHidden/>
          </w:rPr>
          <w:tab/>
        </w:r>
        <w:r>
          <w:rPr>
            <w:webHidden/>
          </w:rPr>
          <w:fldChar w:fldCharType="begin"/>
        </w:r>
        <w:r>
          <w:rPr>
            <w:webHidden/>
          </w:rPr>
          <w:instrText xml:space="preserve"> PAGEREF _Toc236045372 \h </w:instrText>
        </w:r>
        <w:r>
          <w:rPr>
            <w:webHidden/>
          </w:rPr>
        </w:r>
        <w:r>
          <w:rPr>
            <w:webHidden/>
          </w:rPr>
          <w:fldChar w:fldCharType="separate"/>
        </w:r>
        <w:r w:rsidR="008A356F">
          <w:rPr>
            <w:webHidden/>
          </w:rPr>
          <w:t>45</w:t>
        </w:r>
        <w:r>
          <w:rPr>
            <w:webHidden/>
          </w:rPr>
          <w:fldChar w:fldCharType="end"/>
        </w:r>
      </w:hyperlink>
    </w:p>
    <w:p w:rsidR="005D67AC" w:rsidRDefault="005D67AC">
      <w:pPr>
        <w:pStyle w:val="TM1"/>
        <w:rPr>
          <w:rFonts w:ascii="Calibri" w:eastAsia="Times New Roman" w:hAnsi="Calibri"/>
          <w:sz w:val="22"/>
          <w:lang w:val="en-CA" w:eastAsia="en-CA"/>
        </w:rPr>
      </w:pPr>
      <w:hyperlink w:anchor="_Toc236045373" w:history="1">
        <w:r w:rsidRPr="002D2EA7">
          <w:rPr>
            <w:rStyle w:val="Lienhypertexte"/>
          </w:rPr>
          <w:t>6.1</w:t>
        </w:r>
        <w:r>
          <w:rPr>
            <w:rFonts w:ascii="Calibri" w:eastAsia="Times New Roman" w:hAnsi="Calibri"/>
            <w:sz w:val="22"/>
            <w:lang w:val="en-CA" w:eastAsia="en-CA"/>
          </w:rPr>
          <w:tab/>
        </w:r>
        <w:r w:rsidRPr="002D2EA7">
          <w:rPr>
            <w:rStyle w:val="Lienhypertexte"/>
          </w:rPr>
          <w:t>Vaccines Administered</w:t>
        </w:r>
        <w:r>
          <w:rPr>
            <w:webHidden/>
          </w:rPr>
          <w:tab/>
        </w:r>
        <w:r>
          <w:rPr>
            <w:webHidden/>
          </w:rPr>
          <w:fldChar w:fldCharType="begin"/>
        </w:r>
        <w:r>
          <w:rPr>
            <w:webHidden/>
          </w:rPr>
          <w:instrText xml:space="preserve"> PAGEREF _Toc236045373 \h </w:instrText>
        </w:r>
        <w:r>
          <w:rPr>
            <w:webHidden/>
          </w:rPr>
        </w:r>
        <w:r>
          <w:rPr>
            <w:webHidden/>
          </w:rPr>
          <w:fldChar w:fldCharType="separate"/>
        </w:r>
        <w:r w:rsidR="008A356F">
          <w:rPr>
            <w:webHidden/>
          </w:rPr>
          <w:t>45</w:t>
        </w:r>
        <w:r>
          <w:rPr>
            <w:webHidden/>
          </w:rPr>
          <w:fldChar w:fldCharType="end"/>
        </w:r>
      </w:hyperlink>
    </w:p>
    <w:p w:rsidR="005D67AC" w:rsidRDefault="005D67AC">
      <w:pPr>
        <w:pStyle w:val="TM1"/>
        <w:rPr>
          <w:rFonts w:ascii="Calibri" w:eastAsia="Times New Roman" w:hAnsi="Calibri"/>
          <w:sz w:val="22"/>
          <w:lang w:val="en-CA" w:eastAsia="en-CA"/>
        </w:rPr>
      </w:pPr>
      <w:hyperlink w:anchor="_Toc236045374" w:history="1">
        <w:r w:rsidRPr="002D2EA7">
          <w:rPr>
            <w:rStyle w:val="Lienhypertexte"/>
          </w:rPr>
          <w:t>6.2</w:t>
        </w:r>
        <w:r>
          <w:rPr>
            <w:rFonts w:ascii="Calibri" w:eastAsia="Times New Roman" w:hAnsi="Calibri"/>
            <w:sz w:val="22"/>
            <w:lang w:val="en-CA" w:eastAsia="en-CA"/>
          </w:rPr>
          <w:tab/>
        </w:r>
        <w:r w:rsidRPr="002D2EA7">
          <w:rPr>
            <w:rStyle w:val="Lienhypertexte"/>
          </w:rPr>
          <w:t>Identity of Investigational Product</w:t>
        </w:r>
        <w:r>
          <w:rPr>
            <w:webHidden/>
          </w:rPr>
          <w:tab/>
        </w:r>
        <w:r>
          <w:rPr>
            <w:webHidden/>
          </w:rPr>
          <w:fldChar w:fldCharType="begin"/>
        </w:r>
        <w:r>
          <w:rPr>
            <w:webHidden/>
          </w:rPr>
          <w:instrText xml:space="preserve"> PAGEREF _Toc236045374 \h </w:instrText>
        </w:r>
        <w:r>
          <w:rPr>
            <w:webHidden/>
          </w:rPr>
        </w:r>
        <w:r>
          <w:rPr>
            <w:webHidden/>
          </w:rPr>
          <w:fldChar w:fldCharType="separate"/>
        </w:r>
        <w:r w:rsidR="008A356F">
          <w:rPr>
            <w:webHidden/>
          </w:rPr>
          <w:t>45</w:t>
        </w:r>
        <w:r>
          <w:rPr>
            <w:webHidden/>
          </w:rPr>
          <w:fldChar w:fldCharType="end"/>
        </w:r>
      </w:hyperlink>
    </w:p>
    <w:p w:rsidR="005D67AC" w:rsidRDefault="005D67AC">
      <w:pPr>
        <w:pStyle w:val="TM1"/>
        <w:rPr>
          <w:rFonts w:ascii="Calibri" w:eastAsia="Times New Roman" w:hAnsi="Calibri"/>
          <w:sz w:val="22"/>
          <w:lang w:val="en-CA" w:eastAsia="en-CA"/>
        </w:rPr>
      </w:pPr>
      <w:hyperlink w:anchor="_Toc236045375" w:history="1">
        <w:r w:rsidRPr="002D2EA7">
          <w:rPr>
            <w:rStyle w:val="Lienhypertexte"/>
          </w:rPr>
          <w:t>6.2.1</w:t>
        </w:r>
        <w:r>
          <w:rPr>
            <w:rFonts w:ascii="Calibri" w:eastAsia="Times New Roman" w:hAnsi="Calibri"/>
            <w:sz w:val="22"/>
            <w:lang w:val="en-CA" w:eastAsia="en-CA"/>
          </w:rPr>
          <w:tab/>
        </w:r>
        <w:r w:rsidRPr="002D2EA7">
          <w:rPr>
            <w:rStyle w:val="Lienhypertexte"/>
          </w:rPr>
          <w:t>Composition</w:t>
        </w:r>
        <w:r>
          <w:rPr>
            <w:webHidden/>
          </w:rPr>
          <w:tab/>
        </w:r>
        <w:r>
          <w:rPr>
            <w:webHidden/>
          </w:rPr>
          <w:fldChar w:fldCharType="begin"/>
        </w:r>
        <w:r>
          <w:rPr>
            <w:webHidden/>
          </w:rPr>
          <w:instrText xml:space="preserve"> PAGEREF _Toc236045375 \h </w:instrText>
        </w:r>
        <w:r>
          <w:rPr>
            <w:webHidden/>
          </w:rPr>
        </w:r>
        <w:r>
          <w:rPr>
            <w:webHidden/>
          </w:rPr>
          <w:fldChar w:fldCharType="separate"/>
        </w:r>
        <w:r w:rsidR="008A356F">
          <w:rPr>
            <w:webHidden/>
          </w:rPr>
          <w:t>45</w:t>
        </w:r>
        <w:r>
          <w:rPr>
            <w:webHidden/>
          </w:rPr>
          <w:fldChar w:fldCharType="end"/>
        </w:r>
      </w:hyperlink>
    </w:p>
    <w:p w:rsidR="005D67AC" w:rsidRDefault="005D67AC">
      <w:pPr>
        <w:pStyle w:val="TM1"/>
        <w:rPr>
          <w:rFonts w:ascii="Calibri" w:eastAsia="Times New Roman" w:hAnsi="Calibri"/>
          <w:sz w:val="22"/>
          <w:lang w:val="en-CA" w:eastAsia="en-CA"/>
        </w:rPr>
      </w:pPr>
      <w:hyperlink w:anchor="_Toc236045376" w:history="1">
        <w:r w:rsidRPr="002D2EA7">
          <w:rPr>
            <w:rStyle w:val="Lienhypertexte"/>
          </w:rPr>
          <w:t>6.2.2</w:t>
        </w:r>
        <w:r>
          <w:rPr>
            <w:rFonts w:ascii="Calibri" w:eastAsia="Times New Roman" w:hAnsi="Calibri"/>
            <w:sz w:val="22"/>
            <w:lang w:val="en-CA" w:eastAsia="en-CA"/>
          </w:rPr>
          <w:tab/>
        </w:r>
        <w:r w:rsidRPr="002D2EA7">
          <w:rPr>
            <w:rStyle w:val="Lienhypertexte"/>
          </w:rPr>
          <w:t>Preparation and Administration</w:t>
        </w:r>
        <w:r>
          <w:rPr>
            <w:webHidden/>
          </w:rPr>
          <w:tab/>
        </w:r>
        <w:r>
          <w:rPr>
            <w:webHidden/>
          </w:rPr>
          <w:fldChar w:fldCharType="begin"/>
        </w:r>
        <w:r>
          <w:rPr>
            <w:webHidden/>
          </w:rPr>
          <w:instrText xml:space="preserve"> PAGEREF _Toc236045376 \h </w:instrText>
        </w:r>
        <w:r>
          <w:rPr>
            <w:webHidden/>
          </w:rPr>
        </w:r>
        <w:r>
          <w:rPr>
            <w:webHidden/>
          </w:rPr>
          <w:fldChar w:fldCharType="separate"/>
        </w:r>
        <w:r w:rsidR="008A356F">
          <w:rPr>
            <w:webHidden/>
          </w:rPr>
          <w:t>45</w:t>
        </w:r>
        <w:r>
          <w:rPr>
            <w:webHidden/>
          </w:rPr>
          <w:fldChar w:fldCharType="end"/>
        </w:r>
      </w:hyperlink>
    </w:p>
    <w:p w:rsidR="005D67AC" w:rsidRDefault="005D67AC">
      <w:pPr>
        <w:pStyle w:val="TM1"/>
        <w:rPr>
          <w:rFonts w:ascii="Calibri" w:eastAsia="Times New Roman" w:hAnsi="Calibri"/>
          <w:sz w:val="22"/>
          <w:lang w:val="en-CA" w:eastAsia="en-CA"/>
        </w:rPr>
      </w:pPr>
      <w:hyperlink w:anchor="_Toc236045377" w:history="1">
        <w:r w:rsidRPr="002D2EA7">
          <w:rPr>
            <w:rStyle w:val="Lienhypertexte"/>
          </w:rPr>
          <w:t>6.2.3</w:t>
        </w:r>
        <w:r>
          <w:rPr>
            <w:rFonts w:ascii="Calibri" w:eastAsia="Times New Roman" w:hAnsi="Calibri"/>
            <w:sz w:val="22"/>
            <w:lang w:val="en-CA" w:eastAsia="en-CA"/>
          </w:rPr>
          <w:tab/>
        </w:r>
        <w:r w:rsidRPr="002D2EA7">
          <w:rPr>
            <w:rStyle w:val="Lienhypertexte"/>
          </w:rPr>
          <w:t>Precautions for Use</w:t>
        </w:r>
        <w:r>
          <w:rPr>
            <w:webHidden/>
          </w:rPr>
          <w:tab/>
        </w:r>
        <w:r>
          <w:rPr>
            <w:webHidden/>
          </w:rPr>
          <w:fldChar w:fldCharType="begin"/>
        </w:r>
        <w:r>
          <w:rPr>
            <w:webHidden/>
          </w:rPr>
          <w:instrText xml:space="preserve"> PAGEREF _Toc236045377 \h </w:instrText>
        </w:r>
        <w:r>
          <w:rPr>
            <w:webHidden/>
          </w:rPr>
        </w:r>
        <w:r>
          <w:rPr>
            <w:webHidden/>
          </w:rPr>
          <w:fldChar w:fldCharType="separate"/>
        </w:r>
        <w:r w:rsidR="008A356F">
          <w:rPr>
            <w:webHidden/>
          </w:rPr>
          <w:t>47</w:t>
        </w:r>
        <w:r>
          <w:rPr>
            <w:webHidden/>
          </w:rPr>
          <w:fldChar w:fldCharType="end"/>
        </w:r>
      </w:hyperlink>
    </w:p>
    <w:p w:rsidR="005D67AC" w:rsidRDefault="005D67AC">
      <w:pPr>
        <w:pStyle w:val="TM1"/>
        <w:rPr>
          <w:rFonts w:ascii="Calibri" w:eastAsia="Times New Roman" w:hAnsi="Calibri"/>
          <w:sz w:val="22"/>
          <w:lang w:val="en-CA" w:eastAsia="en-CA"/>
        </w:rPr>
      </w:pPr>
      <w:hyperlink w:anchor="_Toc236045378" w:history="1">
        <w:r w:rsidRPr="002D2EA7">
          <w:rPr>
            <w:rStyle w:val="Lienhypertexte"/>
          </w:rPr>
          <w:t>6.2.4</w:t>
        </w:r>
        <w:r>
          <w:rPr>
            <w:rFonts w:ascii="Calibri" w:eastAsia="Times New Roman" w:hAnsi="Calibri"/>
            <w:sz w:val="22"/>
            <w:lang w:val="en-CA" w:eastAsia="en-CA"/>
          </w:rPr>
          <w:tab/>
        </w:r>
        <w:r w:rsidRPr="002D2EA7">
          <w:rPr>
            <w:rStyle w:val="Lienhypertexte"/>
          </w:rPr>
          <w:t>Dose Selection and Timing</w:t>
        </w:r>
        <w:r>
          <w:rPr>
            <w:webHidden/>
          </w:rPr>
          <w:tab/>
        </w:r>
        <w:r>
          <w:rPr>
            <w:webHidden/>
          </w:rPr>
          <w:fldChar w:fldCharType="begin"/>
        </w:r>
        <w:r>
          <w:rPr>
            <w:webHidden/>
          </w:rPr>
          <w:instrText xml:space="preserve"> PAGEREF _Toc236045378 \h </w:instrText>
        </w:r>
        <w:r>
          <w:rPr>
            <w:webHidden/>
          </w:rPr>
        </w:r>
        <w:r>
          <w:rPr>
            <w:webHidden/>
          </w:rPr>
          <w:fldChar w:fldCharType="separate"/>
        </w:r>
        <w:r w:rsidR="008A356F">
          <w:rPr>
            <w:webHidden/>
          </w:rPr>
          <w:t>47</w:t>
        </w:r>
        <w:r>
          <w:rPr>
            <w:webHidden/>
          </w:rPr>
          <w:fldChar w:fldCharType="end"/>
        </w:r>
      </w:hyperlink>
    </w:p>
    <w:p w:rsidR="005D67AC" w:rsidRDefault="005D67AC">
      <w:pPr>
        <w:pStyle w:val="TM1"/>
        <w:rPr>
          <w:rFonts w:ascii="Calibri" w:eastAsia="Times New Roman" w:hAnsi="Calibri"/>
          <w:sz w:val="22"/>
          <w:lang w:val="en-CA" w:eastAsia="en-CA"/>
        </w:rPr>
      </w:pPr>
      <w:hyperlink w:anchor="_Toc236045379" w:history="1">
        <w:r w:rsidRPr="002D2EA7">
          <w:rPr>
            <w:rStyle w:val="Lienhypertexte"/>
          </w:rPr>
          <w:t>6.3</w:t>
        </w:r>
        <w:r>
          <w:rPr>
            <w:rFonts w:ascii="Calibri" w:eastAsia="Times New Roman" w:hAnsi="Calibri"/>
            <w:sz w:val="22"/>
            <w:lang w:val="en-CA" w:eastAsia="en-CA"/>
          </w:rPr>
          <w:tab/>
        </w:r>
        <w:r w:rsidRPr="002D2EA7">
          <w:rPr>
            <w:rStyle w:val="Lienhypertexte"/>
          </w:rPr>
          <w:t>Identity of the Control Product</w:t>
        </w:r>
        <w:r>
          <w:rPr>
            <w:webHidden/>
          </w:rPr>
          <w:tab/>
        </w:r>
        <w:r>
          <w:rPr>
            <w:webHidden/>
          </w:rPr>
          <w:fldChar w:fldCharType="begin"/>
        </w:r>
        <w:r>
          <w:rPr>
            <w:webHidden/>
          </w:rPr>
          <w:instrText xml:space="preserve"> PAGEREF _Toc236045379 \h </w:instrText>
        </w:r>
        <w:r>
          <w:rPr>
            <w:webHidden/>
          </w:rPr>
        </w:r>
        <w:r>
          <w:rPr>
            <w:webHidden/>
          </w:rPr>
          <w:fldChar w:fldCharType="separate"/>
        </w:r>
        <w:r w:rsidR="008A356F">
          <w:rPr>
            <w:webHidden/>
          </w:rPr>
          <w:t>47</w:t>
        </w:r>
        <w:r>
          <w:rPr>
            <w:webHidden/>
          </w:rPr>
          <w:fldChar w:fldCharType="end"/>
        </w:r>
      </w:hyperlink>
    </w:p>
    <w:p w:rsidR="005D67AC" w:rsidRDefault="005D67AC">
      <w:pPr>
        <w:pStyle w:val="TM1"/>
        <w:rPr>
          <w:rFonts w:ascii="Calibri" w:eastAsia="Times New Roman" w:hAnsi="Calibri"/>
          <w:sz w:val="22"/>
          <w:lang w:val="en-CA" w:eastAsia="en-CA"/>
        </w:rPr>
      </w:pPr>
      <w:hyperlink w:anchor="_Toc236045380" w:history="1">
        <w:r w:rsidRPr="002D2EA7">
          <w:rPr>
            <w:rStyle w:val="Lienhypertexte"/>
          </w:rPr>
          <w:t>6.3.1</w:t>
        </w:r>
        <w:r>
          <w:rPr>
            <w:rFonts w:ascii="Calibri" w:eastAsia="Times New Roman" w:hAnsi="Calibri"/>
            <w:sz w:val="22"/>
            <w:lang w:val="en-CA" w:eastAsia="en-CA"/>
          </w:rPr>
          <w:tab/>
        </w:r>
        <w:r w:rsidRPr="002D2EA7">
          <w:rPr>
            <w:rStyle w:val="Lienhypertexte"/>
          </w:rPr>
          <w:t>Composition</w:t>
        </w:r>
        <w:r>
          <w:rPr>
            <w:webHidden/>
          </w:rPr>
          <w:tab/>
        </w:r>
        <w:r>
          <w:rPr>
            <w:webHidden/>
          </w:rPr>
          <w:fldChar w:fldCharType="begin"/>
        </w:r>
        <w:r>
          <w:rPr>
            <w:webHidden/>
          </w:rPr>
          <w:instrText xml:space="preserve"> PAGEREF _Toc236045380 \h </w:instrText>
        </w:r>
        <w:r>
          <w:rPr>
            <w:webHidden/>
          </w:rPr>
        </w:r>
        <w:r>
          <w:rPr>
            <w:webHidden/>
          </w:rPr>
          <w:fldChar w:fldCharType="separate"/>
        </w:r>
        <w:r w:rsidR="008A356F">
          <w:rPr>
            <w:webHidden/>
          </w:rPr>
          <w:t>48</w:t>
        </w:r>
        <w:r>
          <w:rPr>
            <w:webHidden/>
          </w:rPr>
          <w:fldChar w:fldCharType="end"/>
        </w:r>
      </w:hyperlink>
    </w:p>
    <w:p w:rsidR="005D67AC" w:rsidRDefault="005D67AC">
      <w:pPr>
        <w:pStyle w:val="TM1"/>
        <w:rPr>
          <w:rFonts w:ascii="Calibri" w:eastAsia="Times New Roman" w:hAnsi="Calibri"/>
          <w:sz w:val="22"/>
          <w:lang w:val="en-CA" w:eastAsia="en-CA"/>
        </w:rPr>
      </w:pPr>
      <w:hyperlink w:anchor="_Toc236045381" w:history="1">
        <w:r w:rsidRPr="002D2EA7">
          <w:rPr>
            <w:rStyle w:val="Lienhypertexte"/>
          </w:rPr>
          <w:t>6.3.2</w:t>
        </w:r>
        <w:r>
          <w:rPr>
            <w:rFonts w:ascii="Calibri" w:eastAsia="Times New Roman" w:hAnsi="Calibri"/>
            <w:sz w:val="22"/>
            <w:lang w:val="en-CA" w:eastAsia="en-CA"/>
          </w:rPr>
          <w:tab/>
        </w:r>
        <w:r w:rsidRPr="002D2EA7">
          <w:rPr>
            <w:rStyle w:val="Lienhypertexte"/>
          </w:rPr>
          <w:t>Preparation and Administration</w:t>
        </w:r>
        <w:r>
          <w:rPr>
            <w:webHidden/>
          </w:rPr>
          <w:tab/>
        </w:r>
        <w:r>
          <w:rPr>
            <w:webHidden/>
          </w:rPr>
          <w:fldChar w:fldCharType="begin"/>
        </w:r>
        <w:r>
          <w:rPr>
            <w:webHidden/>
          </w:rPr>
          <w:instrText xml:space="preserve"> PAGEREF _Toc236045381 \h </w:instrText>
        </w:r>
        <w:r>
          <w:rPr>
            <w:webHidden/>
          </w:rPr>
        </w:r>
        <w:r>
          <w:rPr>
            <w:webHidden/>
          </w:rPr>
          <w:fldChar w:fldCharType="separate"/>
        </w:r>
        <w:r w:rsidR="008A356F">
          <w:rPr>
            <w:webHidden/>
          </w:rPr>
          <w:t>48</w:t>
        </w:r>
        <w:r>
          <w:rPr>
            <w:webHidden/>
          </w:rPr>
          <w:fldChar w:fldCharType="end"/>
        </w:r>
      </w:hyperlink>
    </w:p>
    <w:p w:rsidR="005D67AC" w:rsidRDefault="005D67AC">
      <w:pPr>
        <w:pStyle w:val="TM1"/>
        <w:rPr>
          <w:rFonts w:ascii="Calibri" w:eastAsia="Times New Roman" w:hAnsi="Calibri"/>
          <w:sz w:val="22"/>
          <w:lang w:val="en-CA" w:eastAsia="en-CA"/>
        </w:rPr>
      </w:pPr>
      <w:hyperlink w:anchor="_Toc236045382" w:history="1">
        <w:r w:rsidRPr="002D2EA7">
          <w:rPr>
            <w:rStyle w:val="Lienhypertexte"/>
          </w:rPr>
          <w:t>6.3.3</w:t>
        </w:r>
        <w:r>
          <w:rPr>
            <w:rFonts w:ascii="Calibri" w:eastAsia="Times New Roman" w:hAnsi="Calibri"/>
            <w:sz w:val="22"/>
            <w:lang w:val="en-CA" w:eastAsia="en-CA"/>
          </w:rPr>
          <w:tab/>
        </w:r>
        <w:r w:rsidRPr="002D2EA7">
          <w:rPr>
            <w:rStyle w:val="Lienhypertexte"/>
          </w:rPr>
          <w:t>Precautions for use</w:t>
        </w:r>
        <w:r>
          <w:rPr>
            <w:webHidden/>
          </w:rPr>
          <w:tab/>
        </w:r>
        <w:r>
          <w:rPr>
            <w:webHidden/>
          </w:rPr>
          <w:fldChar w:fldCharType="begin"/>
        </w:r>
        <w:r>
          <w:rPr>
            <w:webHidden/>
          </w:rPr>
          <w:instrText xml:space="preserve"> PAGEREF _Toc236045382 \h </w:instrText>
        </w:r>
        <w:r>
          <w:rPr>
            <w:webHidden/>
          </w:rPr>
        </w:r>
        <w:r>
          <w:rPr>
            <w:webHidden/>
          </w:rPr>
          <w:fldChar w:fldCharType="separate"/>
        </w:r>
        <w:r w:rsidR="008A356F">
          <w:rPr>
            <w:webHidden/>
          </w:rPr>
          <w:t>48</w:t>
        </w:r>
        <w:r>
          <w:rPr>
            <w:webHidden/>
          </w:rPr>
          <w:fldChar w:fldCharType="end"/>
        </w:r>
      </w:hyperlink>
    </w:p>
    <w:p w:rsidR="005D67AC" w:rsidRDefault="005D67AC">
      <w:pPr>
        <w:pStyle w:val="TM1"/>
        <w:rPr>
          <w:rFonts w:ascii="Calibri" w:eastAsia="Times New Roman" w:hAnsi="Calibri"/>
          <w:sz w:val="22"/>
          <w:lang w:val="en-CA" w:eastAsia="en-CA"/>
        </w:rPr>
      </w:pPr>
      <w:hyperlink w:anchor="_Toc236045383" w:history="1">
        <w:r w:rsidRPr="002D2EA7">
          <w:rPr>
            <w:rStyle w:val="Lienhypertexte"/>
          </w:rPr>
          <w:t>6.4</w:t>
        </w:r>
        <w:r>
          <w:rPr>
            <w:rFonts w:ascii="Calibri" w:eastAsia="Times New Roman" w:hAnsi="Calibri"/>
            <w:sz w:val="22"/>
            <w:lang w:val="en-CA" w:eastAsia="en-CA"/>
          </w:rPr>
          <w:tab/>
        </w:r>
        <w:r w:rsidRPr="002D2EA7">
          <w:rPr>
            <w:rStyle w:val="Lienhypertexte"/>
          </w:rPr>
          <w:t>Identity of Other Products</w:t>
        </w:r>
        <w:r>
          <w:rPr>
            <w:webHidden/>
          </w:rPr>
          <w:tab/>
        </w:r>
        <w:r>
          <w:rPr>
            <w:webHidden/>
          </w:rPr>
          <w:fldChar w:fldCharType="begin"/>
        </w:r>
        <w:r>
          <w:rPr>
            <w:webHidden/>
          </w:rPr>
          <w:instrText xml:space="preserve"> PAGEREF _Toc236045383 \h </w:instrText>
        </w:r>
        <w:r>
          <w:rPr>
            <w:webHidden/>
          </w:rPr>
        </w:r>
        <w:r>
          <w:rPr>
            <w:webHidden/>
          </w:rPr>
          <w:fldChar w:fldCharType="separate"/>
        </w:r>
        <w:r w:rsidR="008A356F">
          <w:rPr>
            <w:webHidden/>
          </w:rPr>
          <w:t>48</w:t>
        </w:r>
        <w:r>
          <w:rPr>
            <w:webHidden/>
          </w:rPr>
          <w:fldChar w:fldCharType="end"/>
        </w:r>
      </w:hyperlink>
    </w:p>
    <w:p w:rsidR="005D67AC" w:rsidRDefault="005D67AC">
      <w:pPr>
        <w:pStyle w:val="TM1"/>
        <w:rPr>
          <w:rFonts w:ascii="Calibri" w:eastAsia="Times New Roman" w:hAnsi="Calibri"/>
          <w:sz w:val="22"/>
          <w:lang w:val="en-CA" w:eastAsia="en-CA"/>
        </w:rPr>
      </w:pPr>
      <w:hyperlink w:anchor="_Toc236045384" w:history="1">
        <w:r w:rsidRPr="002D2EA7">
          <w:rPr>
            <w:rStyle w:val="Lienhypertexte"/>
          </w:rPr>
          <w:t>6.5</w:t>
        </w:r>
        <w:r>
          <w:rPr>
            <w:rFonts w:ascii="Calibri" w:eastAsia="Times New Roman" w:hAnsi="Calibri"/>
            <w:sz w:val="22"/>
            <w:lang w:val="en-CA" w:eastAsia="en-CA"/>
          </w:rPr>
          <w:tab/>
        </w:r>
        <w:r w:rsidRPr="002D2EA7">
          <w:rPr>
            <w:rStyle w:val="Lienhypertexte"/>
          </w:rPr>
          <w:t>Product Logistics</w:t>
        </w:r>
        <w:r>
          <w:rPr>
            <w:webHidden/>
          </w:rPr>
          <w:tab/>
        </w:r>
        <w:r>
          <w:rPr>
            <w:webHidden/>
          </w:rPr>
          <w:fldChar w:fldCharType="begin"/>
        </w:r>
        <w:r>
          <w:rPr>
            <w:webHidden/>
          </w:rPr>
          <w:instrText xml:space="preserve"> PAGEREF _Toc236045384 \h </w:instrText>
        </w:r>
        <w:r>
          <w:rPr>
            <w:webHidden/>
          </w:rPr>
        </w:r>
        <w:r>
          <w:rPr>
            <w:webHidden/>
          </w:rPr>
          <w:fldChar w:fldCharType="separate"/>
        </w:r>
        <w:r w:rsidR="008A356F">
          <w:rPr>
            <w:webHidden/>
          </w:rPr>
          <w:t>48</w:t>
        </w:r>
        <w:r>
          <w:rPr>
            <w:webHidden/>
          </w:rPr>
          <w:fldChar w:fldCharType="end"/>
        </w:r>
      </w:hyperlink>
    </w:p>
    <w:p w:rsidR="005D67AC" w:rsidRDefault="005D67AC">
      <w:pPr>
        <w:pStyle w:val="TM1"/>
        <w:rPr>
          <w:rFonts w:ascii="Calibri" w:eastAsia="Times New Roman" w:hAnsi="Calibri"/>
          <w:sz w:val="22"/>
          <w:lang w:val="en-CA" w:eastAsia="en-CA"/>
        </w:rPr>
      </w:pPr>
      <w:hyperlink w:anchor="_Toc236045385" w:history="1">
        <w:r w:rsidRPr="002D2EA7">
          <w:rPr>
            <w:rStyle w:val="Lienhypertexte"/>
          </w:rPr>
          <w:t>6.5.1</w:t>
        </w:r>
        <w:r>
          <w:rPr>
            <w:rFonts w:ascii="Calibri" w:eastAsia="Times New Roman" w:hAnsi="Calibri"/>
            <w:sz w:val="22"/>
            <w:lang w:val="en-CA" w:eastAsia="en-CA"/>
          </w:rPr>
          <w:tab/>
        </w:r>
        <w:r w:rsidRPr="002D2EA7">
          <w:rPr>
            <w:rStyle w:val="Lienhypertexte"/>
          </w:rPr>
          <w:t>Labelling and Packaging</w:t>
        </w:r>
        <w:r>
          <w:rPr>
            <w:webHidden/>
          </w:rPr>
          <w:tab/>
        </w:r>
        <w:r>
          <w:rPr>
            <w:webHidden/>
          </w:rPr>
          <w:fldChar w:fldCharType="begin"/>
        </w:r>
        <w:r>
          <w:rPr>
            <w:webHidden/>
          </w:rPr>
          <w:instrText xml:space="preserve"> PAGEREF _Toc236045385 \h </w:instrText>
        </w:r>
        <w:r>
          <w:rPr>
            <w:webHidden/>
          </w:rPr>
        </w:r>
        <w:r>
          <w:rPr>
            <w:webHidden/>
          </w:rPr>
          <w:fldChar w:fldCharType="separate"/>
        </w:r>
        <w:r w:rsidR="008A356F">
          <w:rPr>
            <w:webHidden/>
          </w:rPr>
          <w:t>48</w:t>
        </w:r>
        <w:r>
          <w:rPr>
            <w:webHidden/>
          </w:rPr>
          <w:fldChar w:fldCharType="end"/>
        </w:r>
      </w:hyperlink>
    </w:p>
    <w:p w:rsidR="005D67AC" w:rsidRDefault="005D67AC">
      <w:pPr>
        <w:pStyle w:val="TM1"/>
        <w:rPr>
          <w:rFonts w:ascii="Calibri" w:eastAsia="Times New Roman" w:hAnsi="Calibri"/>
          <w:sz w:val="22"/>
          <w:lang w:val="en-CA" w:eastAsia="en-CA"/>
        </w:rPr>
      </w:pPr>
      <w:hyperlink w:anchor="_Toc236045386" w:history="1">
        <w:r w:rsidRPr="002D2EA7">
          <w:rPr>
            <w:rStyle w:val="Lienhypertexte"/>
          </w:rPr>
          <w:t>6.5.2</w:t>
        </w:r>
        <w:r>
          <w:rPr>
            <w:rFonts w:ascii="Calibri" w:eastAsia="Times New Roman" w:hAnsi="Calibri"/>
            <w:sz w:val="22"/>
            <w:lang w:val="en-CA" w:eastAsia="en-CA"/>
          </w:rPr>
          <w:tab/>
        </w:r>
        <w:r w:rsidRPr="002D2EA7">
          <w:rPr>
            <w:rStyle w:val="Lienhypertexte"/>
          </w:rPr>
          <w:t>Storage and Shipment Conditions</w:t>
        </w:r>
        <w:r>
          <w:rPr>
            <w:webHidden/>
          </w:rPr>
          <w:tab/>
        </w:r>
        <w:r>
          <w:rPr>
            <w:webHidden/>
          </w:rPr>
          <w:fldChar w:fldCharType="begin"/>
        </w:r>
        <w:r>
          <w:rPr>
            <w:webHidden/>
          </w:rPr>
          <w:instrText xml:space="preserve"> PAGEREF _Toc236045386 \h </w:instrText>
        </w:r>
        <w:r>
          <w:rPr>
            <w:webHidden/>
          </w:rPr>
        </w:r>
        <w:r>
          <w:rPr>
            <w:webHidden/>
          </w:rPr>
          <w:fldChar w:fldCharType="separate"/>
        </w:r>
        <w:r w:rsidR="008A356F">
          <w:rPr>
            <w:webHidden/>
          </w:rPr>
          <w:t>48</w:t>
        </w:r>
        <w:r>
          <w:rPr>
            <w:webHidden/>
          </w:rPr>
          <w:fldChar w:fldCharType="end"/>
        </w:r>
      </w:hyperlink>
    </w:p>
    <w:p w:rsidR="005D67AC" w:rsidRDefault="005D67AC">
      <w:pPr>
        <w:pStyle w:val="TM1"/>
        <w:rPr>
          <w:rFonts w:ascii="Calibri" w:eastAsia="Times New Roman" w:hAnsi="Calibri"/>
          <w:sz w:val="22"/>
          <w:lang w:val="en-CA" w:eastAsia="en-CA"/>
        </w:rPr>
      </w:pPr>
      <w:hyperlink w:anchor="_Toc236045387" w:history="1">
        <w:r w:rsidRPr="002D2EA7">
          <w:rPr>
            <w:rStyle w:val="Lienhypertexte"/>
          </w:rPr>
          <w:t>6.5.3</w:t>
        </w:r>
        <w:r>
          <w:rPr>
            <w:rFonts w:ascii="Calibri" w:eastAsia="Times New Roman" w:hAnsi="Calibri"/>
            <w:sz w:val="22"/>
            <w:lang w:val="en-CA" w:eastAsia="en-CA"/>
          </w:rPr>
          <w:tab/>
        </w:r>
        <w:r w:rsidRPr="002D2EA7">
          <w:rPr>
            <w:rStyle w:val="Lienhypertexte"/>
          </w:rPr>
          <w:t>Product Accountability</w:t>
        </w:r>
        <w:r>
          <w:rPr>
            <w:webHidden/>
          </w:rPr>
          <w:tab/>
        </w:r>
        <w:r>
          <w:rPr>
            <w:webHidden/>
          </w:rPr>
          <w:fldChar w:fldCharType="begin"/>
        </w:r>
        <w:r>
          <w:rPr>
            <w:webHidden/>
          </w:rPr>
          <w:instrText xml:space="preserve"> PAGEREF _Toc236045387 \h </w:instrText>
        </w:r>
        <w:r>
          <w:rPr>
            <w:webHidden/>
          </w:rPr>
        </w:r>
        <w:r>
          <w:rPr>
            <w:webHidden/>
          </w:rPr>
          <w:fldChar w:fldCharType="separate"/>
        </w:r>
        <w:r w:rsidR="008A356F">
          <w:rPr>
            <w:webHidden/>
          </w:rPr>
          <w:t>49</w:t>
        </w:r>
        <w:r>
          <w:rPr>
            <w:webHidden/>
          </w:rPr>
          <w:fldChar w:fldCharType="end"/>
        </w:r>
      </w:hyperlink>
    </w:p>
    <w:p w:rsidR="005D67AC" w:rsidRDefault="005D67AC">
      <w:pPr>
        <w:pStyle w:val="TM1"/>
        <w:rPr>
          <w:rFonts w:ascii="Calibri" w:eastAsia="Times New Roman" w:hAnsi="Calibri"/>
          <w:sz w:val="22"/>
          <w:lang w:val="en-CA" w:eastAsia="en-CA"/>
        </w:rPr>
      </w:pPr>
      <w:hyperlink w:anchor="_Toc236045388" w:history="1">
        <w:r w:rsidRPr="002D2EA7">
          <w:rPr>
            <w:rStyle w:val="Lienhypertexte"/>
          </w:rPr>
          <w:t>6.5.4</w:t>
        </w:r>
        <w:r>
          <w:rPr>
            <w:rFonts w:ascii="Calibri" w:eastAsia="Times New Roman" w:hAnsi="Calibri"/>
            <w:sz w:val="22"/>
            <w:lang w:val="en-CA" w:eastAsia="en-CA"/>
          </w:rPr>
          <w:tab/>
        </w:r>
        <w:r w:rsidRPr="002D2EA7">
          <w:rPr>
            <w:rStyle w:val="Lienhypertexte"/>
          </w:rPr>
          <w:t>Replacement Doses</w:t>
        </w:r>
        <w:r>
          <w:rPr>
            <w:webHidden/>
          </w:rPr>
          <w:tab/>
        </w:r>
        <w:r>
          <w:rPr>
            <w:webHidden/>
          </w:rPr>
          <w:fldChar w:fldCharType="begin"/>
        </w:r>
        <w:r>
          <w:rPr>
            <w:webHidden/>
          </w:rPr>
          <w:instrText xml:space="preserve"> PAGEREF _Toc236045388 \h </w:instrText>
        </w:r>
        <w:r>
          <w:rPr>
            <w:webHidden/>
          </w:rPr>
        </w:r>
        <w:r>
          <w:rPr>
            <w:webHidden/>
          </w:rPr>
          <w:fldChar w:fldCharType="separate"/>
        </w:r>
        <w:r w:rsidR="008A356F">
          <w:rPr>
            <w:webHidden/>
          </w:rPr>
          <w:t>50</w:t>
        </w:r>
        <w:r>
          <w:rPr>
            <w:webHidden/>
          </w:rPr>
          <w:fldChar w:fldCharType="end"/>
        </w:r>
      </w:hyperlink>
    </w:p>
    <w:p w:rsidR="005D67AC" w:rsidRDefault="005D67AC">
      <w:pPr>
        <w:pStyle w:val="TM1"/>
        <w:rPr>
          <w:rFonts w:ascii="Calibri" w:eastAsia="Times New Roman" w:hAnsi="Calibri"/>
          <w:sz w:val="22"/>
          <w:lang w:val="en-CA" w:eastAsia="en-CA"/>
        </w:rPr>
      </w:pPr>
      <w:hyperlink w:anchor="_Toc236045389" w:history="1">
        <w:r w:rsidRPr="002D2EA7">
          <w:rPr>
            <w:rStyle w:val="Lienhypertexte"/>
          </w:rPr>
          <w:t>6.5.5</w:t>
        </w:r>
        <w:r>
          <w:rPr>
            <w:rFonts w:ascii="Calibri" w:eastAsia="Times New Roman" w:hAnsi="Calibri"/>
            <w:sz w:val="22"/>
            <w:lang w:val="en-CA" w:eastAsia="en-CA"/>
          </w:rPr>
          <w:tab/>
        </w:r>
        <w:r w:rsidRPr="002D2EA7">
          <w:rPr>
            <w:rStyle w:val="Lienhypertexte"/>
          </w:rPr>
          <w:t>Return of Unused Products</w:t>
        </w:r>
        <w:r>
          <w:rPr>
            <w:webHidden/>
          </w:rPr>
          <w:tab/>
        </w:r>
        <w:r>
          <w:rPr>
            <w:webHidden/>
          </w:rPr>
          <w:fldChar w:fldCharType="begin"/>
        </w:r>
        <w:r>
          <w:rPr>
            <w:webHidden/>
          </w:rPr>
          <w:instrText xml:space="preserve"> PAGEREF _Toc236045389 \h </w:instrText>
        </w:r>
        <w:r>
          <w:rPr>
            <w:webHidden/>
          </w:rPr>
        </w:r>
        <w:r>
          <w:rPr>
            <w:webHidden/>
          </w:rPr>
          <w:fldChar w:fldCharType="separate"/>
        </w:r>
        <w:r w:rsidR="008A356F">
          <w:rPr>
            <w:webHidden/>
          </w:rPr>
          <w:t>50</w:t>
        </w:r>
        <w:r>
          <w:rPr>
            <w:webHidden/>
          </w:rPr>
          <w:fldChar w:fldCharType="end"/>
        </w:r>
      </w:hyperlink>
    </w:p>
    <w:p w:rsidR="005D67AC" w:rsidRDefault="005D67AC">
      <w:pPr>
        <w:pStyle w:val="TM1"/>
        <w:rPr>
          <w:rFonts w:ascii="Calibri" w:eastAsia="Times New Roman" w:hAnsi="Calibri"/>
          <w:sz w:val="22"/>
          <w:lang w:val="en-CA" w:eastAsia="en-CA"/>
        </w:rPr>
      </w:pPr>
      <w:hyperlink w:anchor="_Toc236045390" w:history="1">
        <w:r w:rsidRPr="002D2EA7">
          <w:rPr>
            <w:rStyle w:val="Lienhypertexte"/>
          </w:rPr>
          <w:t>6.6</w:t>
        </w:r>
        <w:r>
          <w:rPr>
            <w:rFonts w:ascii="Calibri" w:eastAsia="Times New Roman" w:hAnsi="Calibri"/>
            <w:sz w:val="22"/>
            <w:lang w:val="en-CA" w:eastAsia="en-CA"/>
          </w:rPr>
          <w:tab/>
        </w:r>
        <w:r w:rsidRPr="002D2EA7">
          <w:rPr>
            <w:rStyle w:val="Lienhypertexte"/>
          </w:rPr>
          <w:t>Randomization/Allocation Procedures</w:t>
        </w:r>
        <w:r>
          <w:rPr>
            <w:webHidden/>
          </w:rPr>
          <w:tab/>
        </w:r>
        <w:r>
          <w:rPr>
            <w:webHidden/>
          </w:rPr>
          <w:fldChar w:fldCharType="begin"/>
        </w:r>
        <w:r>
          <w:rPr>
            <w:webHidden/>
          </w:rPr>
          <w:instrText xml:space="preserve"> PAGEREF _Toc236045390 \h </w:instrText>
        </w:r>
        <w:r>
          <w:rPr>
            <w:webHidden/>
          </w:rPr>
        </w:r>
        <w:r>
          <w:rPr>
            <w:webHidden/>
          </w:rPr>
          <w:fldChar w:fldCharType="separate"/>
        </w:r>
        <w:r w:rsidR="008A356F">
          <w:rPr>
            <w:webHidden/>
          </w:rPr>
          <w:t>50</w:t>
        </w:r>
        <w:r>
          <w:rPr>
            <w:webHidden/>
          </w:rPr>
          <w:fldChar w:fldCharType="end"/>
        </w:r>
      </w:hyperlink>
    </w:p>
    <w:p w:rsidR="005D67AC" w:rsidRDefault="005D67AC">
      <w:pPr>
        <w:pStyle w:val="TM1"/>
        <w:rPr>
          <w:rFonts w:ascii="Calibri" w:eastAsia="Times New Roman" w:hAnsi="Calibri"/>
          <w:sz w:val="22"/>
          <w:lang w:val="en-CA" w:eastAsia="en-CA"/>
        </w:rPr>
      </w:pPr>
      <w:hyperlink w:anchor="_Toc236045391" w:history="1">
        <w:r w:rsidRPr="002D2EA7">
          <w:rPr>
            <w:rStyle w:val="Lienhypertexte"/>
          </w:rPr>
          <w:t>6.7</w:t>
        </w:r>
        <w:r>
          <w:rPr>
            <w:rFonts w:ascii="Calibri" w:eastAsia="Times New Roman" w:hAnsi="Calibri"/>
            <w:sz w:val="22"/>
            <w:lang w:val="en-CA" w:eastAsia="en-CA"/>
          </w:rPr>
          <w:tab/>
        </w:r>
        <w:r w:rsidRPr="002D2EA7">
          <w:rPr>
            <w:rStyle w:val="Lienhypertexte"/>
          </w:rPr>
          <w:t>Blinding and Code Breaking Procedures</w:t>
        </w:r>
        <w:r>
          <w:rPr>
            <w:webHidden/>
          </w:rPr>
          <w:tab/>
        </w:r>
        <w:r>
          <w:rPr>
            <w:webHidden/>
          </w:rPr>
          <w:fldChar w:fldCharType="begin"/>
        </w:r>
        <w:r>
          <w:rPr>
            <w:webHidden/>
          </w:rPr>
          <w:instrText xml:space="preserve"> PAGEREF _Toc236045391 \h </w:instrText>
        </w:r>
        <w:r>
          <w:rPr>
            <w:webHidden/>
          </w:rPr>
        </w:r>
        <w:r>
          <w:rPr>
            <w:webHidden/>
          </w:rPr>
          <w:fldChar w:fldCharType="separate"/>
        </w:r>
        <w:r w:rsidR="008A356F">
          <w:rPr>
            <w:webHidden/>
          </w:rPr>
          <w:t>50</w:t>
        </w:r>
        <w:r>
          <w:rPr>
            <w:webHidden/>
          </w:rPr>
          <w:fldChar w:fldCharType="end"/>
        </w:r>
      </w:hyperlink>
    </w:p>
    <w:p w:rsidR="005D67AC" w:rsidRDefault="005D67AC">
      <w:pPr>
        <w:pStyle w:val="TM1"/>
        <w:rPr>
          <w:rFonts w:ascii="Calibri" w:eastAsia="Times New Roman" w:hAnsi="Calibri"/>
          <w:sz w:val="22"/>
          <w:lang w:val="en-CA" w:eastAsia="en-CA"/>
        </w:rPr>
      </w:pPr>
      <w:hyperlink w:anchor="_Toc236045392" w:history="1">
        <w:r w:rsidRPr="002D2EA7">
          <w:rPr>
            <w:rStyle w:val="Lienhypertexte"/>
          </w:rPr>
          <w:t>6.8</w:t>
        </w:r>
        <w:r>
          <w:rPr>
            <w:rFonts w:ascii="Calibri" w:eastAsia="Times New Roman" w:hAnsi="Calibri"/>
            <w:sz w:val="22"/>
            <w:lang w:val="en-CA" w:eastAsia="en-CA"/>
          </w:rPr>
          <w:tab/>
        </w:r>
        <w:r w:rsidRPr="002D2EA7">
          <w:rPr>
            <w:rStyle w:val="Lienhypertexte"/>
          </w:rPr>
          <w:t>Concomitant Therapy</w:t>
        </w:r>
        <w:r>
          <w:rPr>
            <w:webHidden/>
          </w:rPr>
          <w:tab/>
        </w:r>
        <w:r>
          <w:rPr>
            <w:webHidden/>
          </w:rPr>
          <w:fldChar w:fldCharType="begin"/>
        </w:r>
        <w:r>
          <w:rPr>
            <w:webHidden/>
          </w:rPr>
          <w:instrText xml:space="preserve"> PAGEREF _Toc236045392 \h </w:instrText>
        </w:r>
        <w:r>
          <w:rPr>
            <w:webHidden/>
          </w:rPr>
        </w:r>
        <w:r>
          <w:rPr>
            <w:webHidden/>
          </w:rPr>
          <w:fldChar w:fldCharType="separate"/>
        </w:r>
        <w:r w:rsidR="008A356F">
          <w:rPr>
            <w:webHidden/>
          </w:rPr>
          <w:t>51</w:t>
        </w:r>
        <w:r>
          <w:rPr>
            <w:webHidden/>
          </w:rPr>
          <w:fldChar w:fldCharType="end"/>
        </w:r>
      </w:hyperlink>
    </w:p>
    <w:p w:rsidR="005D67AC" w:rsidRDefault="005D67AC">
      <w:pPr>
        <w:pStyle w:val="TM1"/>
        <w:rPr>
          <w:rFonts w:ascii="Calibri" w:eastAsia="Times New Roman" w:hAnsi="Calibri"/>
          <w:sz w:val="22"/>
          <w:lang w:val="en-CA" w:eastAsia="en-CA"/>
        </w:rPr>
      </w:pPr>
      <w:hyperlink w:anchor="_Toc236045393" w:history="1">
        <w:r w:rsidRPr="002D2EA7">
          <w:rPr>
            <w:rStyle w:val="Lienhypertexte"/>
          </w:rPr>
          <w:t>7.0</w:t>
        </w:r>
        <w:r>
          <w:rPr>
            <w:rFonts w:ascii="Calibri" w:eastAsia="Times New Roman" w:hAnsi="Calibri"/>
            <w:sz w:val="22"/>
            <w:lang w:val="en-CA" w:eastAsia="en-CA"/>
          </w:rPr>
          <w:tab/>
        </w:r>
        <w:r w:rsidRPr="002D2EA7">
          <w:rPr>
            <w:rStyle w:val="Lienhypertexte"/>
          </w:rPr>
          <w:t>SPECIMENS AND CLINICAL SUPPLIES</w:t>
        </w:r>
        <w:r>
          <w:rPr>
            <w:webHidden/>
          </w:rPr>
          <w:tab/>
        </w:r>
        <w:r>
          <w:rPr>
            <w:webHidden/>
          </w:rPr>
          <w:fldChar w:fldCharType="begin"/>
        </w:r>
        <w:r>
          <w:rPr>
            <w:webHidden/>
          </w:rPr>
          <w:instrText xml:space="preserve"> PAGEREF _Toc236045393 \h </w:instrText>
        </w:r>
        <w:r>
          <w:rPr>
            <w:webHidden/>
          </w:rPr>
        </w:r>
        <w:r>
          <w:rPr>
            <w:webHidden/>
          </w:rPr>
          <w:fldChar w:fldCharType="separate"/>
        </w:r>
        <w:r w:rsidR="008A356F">
          <w:rPr>
            <w:webHidden/>
          </w:rPr>
          <w:t>51</w:t>
        </w:r>
        <w:r>
          <w:rPr>
            <w:webHidden/>
          </w:rPr>
          <w:fldChar w:fldCharType="end"/>
        </w:r>
      </w:hyperlink>
    </w:p>
    <w:p w:rsidR="005D67AC" w:rsidRDefault="005D67AC">
      <w:pPr>
        <w:pStyle w:val="TM1"/>
        <w:rPr>
          <w:rFonts w:ascii="Calibri" w:eastAsia="Times New Roman" w:hAnsi="Calibri"/>
          <w:sz w:val="22"/>
          <w:lang w:val="en-CA" w:eastAsia="en-CA"/>
        </w:rPr>
      </w:pPr>
      <w:hyperlink w:anchor="_Toc236045394" w:history="1">
        <w:r w:rsidRPr="002D2EA7">
          <w:rPr>
            <w:rStyle w:val="Lienhypertexte"/>
          </w:rPr>
          <w:t>7.1</w:t>
        </w:r>
        <w:r>
          <w:rPr>
            <w:rFonts w:ascii="Calibri" w:eastAsia="Times New Roman" w:hAnsi="Calibri"/>
            <w:sz w:val="22"/>
            <w:lang w:val="en-CA" w:eastAsia="en-CA"/>
          </w:rPr>
          <w:tab/>
        </w:r>
        <w:r w:rsidRPr="002D2EA7">
          <w:rPr>
            <w:rStyle w:val="Lienhypertexte"/>
          </w:rPr>
          <w:t>Management of Samples</w:t>
        </w:r>
        <w:r>
          <w:rPr>
            <w:webHidden/>
          </w:rPr>
          <w:tab/>
        </w:r>
        <w:r>
          <w:rPr>
            <w:webHidden/>
          </w:rPr>
          <w:fldChar w:fldCharType="begin"/>
        </w:r>
        <w:r>
          <w:rPr>
            <w:webHidden/>
          </w:rPr>
          <w:instrText xml:space="preserve"> PAGEREF _Toc236045394 \h </w:instrText>
        </w:r>
        <w:r>
          <w:rPr>
            <w:webHidden/>
          </w:rPr>
        </w:r>
        <w:r>
          <w:rPr>
            <w:webHidden/>
          </w:rPr>
          <w:fldChar w:fldCharType="separate"/>
        </w:r>
        <w:r w:rsidR="008A356F">
          <w:rPr>
            <w:webHidden/>
          </w:rPr>
          <w:t>51</w:t>
        </w:r>
        <w:r>
          <w:rPr>
            <w:webHidden/>
          </w:rPr>
          <w:fldChar w:fldCharType="end"/>
        </w:r>
      </w:hyperlink>
    </w:p>
    <w:p w:rsidR="005D67AC" w:rsidRDefault="005D67AC">
      <w:pPr>
        <w:pStyle w:val="TM1"/>
        <w:rPr>
          <w:rFonts w:ascii="Calibri" w:eastAsia="Times New Roman" w:hAnsi="Calibri"/>
          <w:sz w:val="22"/>
          <w:lang w:val="en-CA" w:eastAsia="en-CA"/>
        </w:rPr>
      </w:pPr>
      <w:hyperlink w:anchor="_Toc236045395" w:history="1">
        <w:r w:rsidRPr="002D2EA7">
          <w:rPr>
            <w:rStyle w:val="Lienhypertexte"/>
          </w:rPr>
          <w:t>7.1.1</w:t>
        </w:r>
        <w:r>
          <w:rPr>
            <w:rFonts w:ascii="Calibri" w:eastAsia="Times New Roman" w:hAnsi="Calibri"/>
            <w:sz w:val="22"/>
            <w:lang w:val="en-CA" w:eastAsia="en-CA"/>
          </w:rPr>
          <w:tab/>
        </w:r>
        <w:r w:rsidRPr="002D2EA7">
          <w:rPr>
            <w:rStyle w:val="Lienhypertexte"/>
          </w:rPr>
          <w:t>Sample Collection</w:t>
        </w:r>
        <w:r>
          <w:rPr>
            <w:webHidden/>
          </w:rPr>
          <w:tab/>
        </w:r>
        <w:r>
          <w:rPr>
            <w:webHidden/>
          </w:rPr>
          <w:fldChar w:fldCharType="begin"/>
        </w:r>
        <w:r>
          <w:rPr>
            <w:webHidden/>
          </w:rPr>
          <w:instrText xml:space="preserve"> PAGEREF _Toc236045395 \h </w:instrText>
        </w:r>
        <w:r>
          <w:rPr>
            <w:webHidden/>
          </w:rPr>
        </w:r>
        <w:r>
          <w:rPr>
            <w:webHidden/>
          </w:rPr>
          <w:fldChar w:fldCharType="separate"/>
        </w:r>
        <w:r w:rsidR="008A356F">
          <w:rPr>
            <w:webHidden/>
          </w:rPr>
          <w:t>51</w:t>
        </w:r>
        <w:r>
          <w:rPr>
            <w:webHidden/>
          </w:rPr>
          <w:fldChar w:fldCharType="end"/>
        </w:r>
      </w:hyperlink>
    </w:p>
    <w:p w:rsidR="005D67AC" w:rsidRDefault="005D67AC">
      <w:pPr>
        <w:pStyle w:val="TM1"/>
        <w:rPr>
          <w:rFonts w:ascii="Calibri" w:eastAsia="Times New Roman" w:hAnsi="Calibri"/>
          <w:sz w:val="22"/>
          <w:lang w:val="en-CA" w:eastAsia="en-CA"/>
        </w:rPr>
      </w:pPr>
      <w:hyperlink w:anchor="_Toc236045396" w:history="1">
        <w:r w:rsidRPr="002D2EA7">
          <w:rPr>
            <w:rStyle w:val="Lienhypertexte"/>
          </w:rPr>
          <w:t>7.1.2</w:t>
        </w:r>
        <w:r>
          <w:rPr>
            <w:rFonts w:ascii="Calibri" w:eastAsia="Times New Roman" w:hAnsi="Calibri"/>
            <w:sz w:val="22"/>
            <w:lang w:val="en-CA" w:eastAsia="en-CA"/>
          </w:rPr>
          <w:tab/>
        </w:r>
        <w:r w:rsidRPr="002D2EA7">
          <w:rPr>
            <w:rStyle w:val="Lienhypertexte"/>
          </w:rPr>
          <w:t>Sample Preparation</w:t>
        </w:r>
        <w:r>
          <w:rPr>
            <w:webHidden/>
          </w:rPr>
          <w:tab/>
        </w:r>
        <w:r>
          <w:rPr>
            <w:webHidden/>
          </w:rPr>
          <w:fldChar w:fldCharType="begin"/>
        </w:r>
        <w:r>
          <w:rPr>
            <w:webHidden/>
          </w:rPr>
          <w:instrText xml:space="preserve"> PAGEREF _Toc236045396 \h </w:instrText>
        </w:r>
        <w:r>
          <w:rPr>
            <w:webHidden/>
          </w:rPr>
        </w:r>
        <w:r>
          <w:rPr>
            <w:webHidden/>
          </w:rPr>
          <w:fldChar w:fldCharType="separate"/>
        </w:r>
        <w:r w:rsidR="008A356F">
          <w:rPr>
            <w:webHidden/>
          </w:rPr>
          <w:t>52</w:t>
        </w:r>
        <w:r>
          <w:rPr>
            <w:webHidden/>
          </w:rPr>
          <w:fldChar w:fldCharType="end"/>
        </w:r>
      </w:hyperlink>
    </w:p>
    <w:p w:rsidR="005D67AC" w:rsidRDefault="005D67AC">
      <w:pPr>
        <w:pStyle w:val="TM1"/>
        <w:rPr>
          <w:rFonts w:ascii="Calibri" w:eastAsia="Times New Roman" w:hAnsi="Calibri"/>
          <w:sz w:val="22"/>
          <w:lang w:val="en-CA" w:eastAsia="en-CA"/>
        </w:rPr>
      </w:pPr>
      <w:hyperlink w:anchor="_Toc236045397" w:history="1">
        <w:r w:rsidRPr="002D2EA7">
          <w:rPr>
            <w:rStyle w:val="Lienhypertexte"/>
          </w:rPr>
          <w:t>7.1.3</w:t>
        </w:r>
        <w:r>
          <w:rPr>
            <w:rFonts w:ascii="Calibri" w:eastAsia="Times New Roman" w:hAnsi="Calibri"/>
            <w:sz w:val="22"/>
            <w:lang w:val="en-CA" w:eastAsia="en-CA"/>
          </w:rPr>
          <w:tab/>
        </w:r>
        <w:r w:rsidRPr="002D2EA7">
          <w:rPr>
            <w:rStyle w:val="Lienhypertexte"/>
          </w:rPr>
          <w:t>Sample Storage and Shipment</w:t>
        </w:r>
        <w:r>
          <w:rPr>
            <w:webHidden/>
          </w:rPr>
          <w:tab/>
        </w:r>
        <w:r>
          <w:rPr>
            <w:webHidden/>
          </w:rPr>
          <w:fldChar w:fldCharType="begin"/>
        </w:r>
        <w:r>
          <w:rPr>
            <w:webHidden/>
          </w:rPr>
          <w:instrText xml:space="preserve"> PAGEREF _Toc236045397 \h </w:instrText>
        </w:r>
        <w:r>
          <w:rPr>
            <w:webHidden/>
          </w:rPr>
        </w:r>
        <w:r>
          <w:rPr>
            <w:webHidden/>
          </w:rPr>
          <w:fldChar w:fldCharType="separate"/>
        </w:r>
        <w:r w:rsidR="008A356F">
          <w:rPr>
            <w:webHidden/>
          </w:rPr>
          <w:t>52</w:t>
        </w:r>
        <w:r>
          <w:rPr>
            <w:webHidden/>
          </w:rPr>
          <w:fldChar w:fldCharType="end"/>
        </w:r>
      </w:hyperlink>
    </w:p>
    <w:p w:rsidR="005D67AC" w:rsidRDefault="005D67AC">
      <w:pPr>
        <w:pStyle w:val="TM1"/>
        <w:rPr>
          <w:rFonts w:ascii="Calibri" w:eastAsia="Times New Roman" w:hAnsi="Calibri"/>
          <w:sz w:val="22"/>
          <w:lang w:val="en-CA" w:eastAsia="en-CA"/>
        </w:rPr>
      </w:pPr>
      <w:hyperlink w:anchor="_Toc236045398" w:history="1">
        <w:r w:rsidRPr="002D2EA7">
          <w:rPr>
            <w:rStyle w:val="Lienhypertexte"/>
          </w:rPr>
          <w:t>7.2</w:t>
        </w:r>
        <w:r>
          <w:rPr>
            <w:rFonts w:ascii="Calibri" w:eastAsia="Times New Roman" w:hAnsi="Calibri"/>
            <w:sz w:val="22"/>
            <w:lang w:val="en-CA" w:eastAsia="en-CA"/>
          </w:rPr>
          <w:tab/>
        </w:r>
        <w:r w:rsidRPr="002D2EA7">
          <w:rPr>
            <w:rStyle w:val="Lienhypertexte"/>
          </w:rPr>
          <w:t>Clinical Supplies</w:t>
        </w:r>
        <w:r>
          <w:rPr>
            <w:webHidden/>
          </w:rPr>
          <w:tab/>
        </w:r>
        <w:r>
          <w:rPr>
            <w:webHidden/>
          </w:rPr>
          <w:fldChar w:fldCharType="begin"/>
        </w:r>
        <w:r>
          <w:rPr>
            <w:webHidden/>
          </w:rPr>
          <w:instrText xml:space="preserve"> PAGEREF _Toc236045398 \h </w:instrText>
        </w:r>
        <w:r>
          <w:rPr>
            <w:webHidden/>
          </w:rPr>
        </w:r>
        <w:r>
          <w:rPr>
            <w:webHidden/>
          </w:rPr>
          <w:fldChar w:fldCharType="separate"/>
        </w:r>
        <w:r w:rsidR="008A356F">
          <w:rPr>
            <w:webHidden/>
          </w:rPr>
          <w:t>52</w:t>
        </w:r>
        <w:r>
          <w:rPr>
            <w:webHidden/>
          </w:rPr>
          <w:fldChar w:fldCharType="end"/>
        </w:r>
      </w:hyperlink>
    </w:p>
    <w:p w:rsidR="005D67AC" w:rsidRDefault="005D67AC">
      <w:pPr>
        <w:pStyle w:val="TM1"/>
        <w:rPr>
          <w:rFonts w:ascii="Calibri" w:eastAsia="Times New Roman" w:hAnsi="Calibri"/>
          <w:sz w:val="22"/>
          <w:lang w:val="en-CA" w:eastAsia="en-CA"/>
        </w:rPr>
      </w:pPr>
      <w:hyperlink w:anchor="_Toc236045399" w:history="1">
        <w:r w:rsidRPr="002D2EA7">
          <w:rPr>
            <w:rStyle w:val="Lienhypertexte"/>
          </w:rPr>
          <w:t>8.0</w:t>
        </w:r>
        <w:r>
          <w:rPr>
            <w:rFonts w:ascii="Calibri" w:eastAsia="Times New Roman" w:hAnsi="Calibri"/>
            <w:sz w:val="22"/>
            <w:lang w:val="en-CA" w:eastAsia="en-CA"/>
          </w:rPr>
          <w:tab/>
        </w:r>
        <w:r w:rsidRPr="002D2EA7">
          <w:rPr>
            <w:rStyle w:val="Lienhypertexte"/>
          </w:rPr>
          <w:t>ASSESSMENTS METHODS AND ENDPOINTS</w:t>
        </w:r>
        <w:r>
          <w:rPr>
            <w:webHidden/>
          </w:rPr>
          <w:tab/>
        </w:r>
        <w:r>
          <w:rPr>
            <w:webHidden/>
          </w:rPr>
          <w:fldChar w:fldCharType="begin"/>
        </w:r>
        <w:r>
          <w:rPr>
            <w:webHidden/>
          </w:rPr>
          <w:instrText xml:space="preserve"> PAGEREF _Toc236045399 \h </w:instrText>
        </w:r>
        <w:r>
          <w:rPr>
            <w:webHidden/>
          </w:rPr>
        </w:r>
        <w:r>
          <w:rPr>
            <w:webHidden/>
          </w:rPr>
          <w:fldChar w:fldCharType="separate"/>
        </w:r>
        <w:r w:rsidR="008A356F">
          <w:rPr>
            <w:webHidden/>
          </w:rPr>
          <w:t>53</w:t>
        </w:r>
        <w:r>
          <w:rPr>
            <w:webHidden/>
          </w:rPr>
          <w:fldChar w:fldCharType="end"/>
        </w:r>
      </w:hyperlink>
    </w:p>
    <w:p w:rsidR="005D67AC" w:rsidRDefault="005D67AC">
      <w:pPr>
        <w:pStyle w:val="TM1"/>
        <w:rPr>
          <w:rFonts w:ascii="Calibri" w:eastAsia="Times New Roman" w:hAnsi="Calibri"/>
          <w:sz w:val="22"/>
          <w:lang w:val="en-CA" w:eastAsia="en-CA"/>
        </w:rPr>
      </w:pPr>
      <w:hyperlink w:anchor="_Toc236045400" w:history="1">
        <w:r w:rsidRPr="002D2EA7">
          <w:rPr>
            <w:rStyle w:val="Lienhypertexte"/>
          </w:rPr>
          <w:t>8.1</w:t>
        </w:r>
        <w:r>
          <w:rPr>
            <w:rFonts w:ascii="Calibri" w:eastAsia="Times New Roman" w:hAnsi="Calibri"/>
            <w:sz w:val="22"/>
            <w:lang w:val="en-CA" w:eastAsia="en-CA"/>
          </w:rPr>
          <w:tab/>
        </w:r>
        <w:r w:rsidRPr="002D2EA7">
          <w:rPr>
            <w:rStyle w:val="Lienhypertexte"/>
          </w:rPr>
          <w:t>Safety Endpoints, Immunogenicity Endpoints, and Assessments Methods</w:t>
        </w:r>
        <w:r>
          <w:rPr>
            <w:webHidden/>
          </w:rPr>
          <w:tab/>
        </w:r>
        <w:r>
          <w:rPr>
            <w:webHidden/>
          </w:rPr>
          <w:fldChar w:fldCharType="begin"/>
        </w:r>
        <w:r>
          <w:rPr>
            <w:webHidden/>
          </w:rPr>
          <w:instrText xml:space="preserve"> PAGEREF _Toc236045400 \h </w:instrText>
        </w:r>
        <w:r>
          <w:rPr>
            <w:webHidden/>
          </w:rPr>
        </w:r>
        <w:r>
          <w:rPr>
            <w:webHidden/>
          </w:rPr>
          <w:fldChar w:fldCharType="separate"/>
        </w:r>
        <w:r w:rsidR="008A356F">
          <w:rPr>
            <w:webHidden/>
          </w:rPr>
          <w:t>53</w:t>
        </w:r>
        <w:r>
          <w:rPr>
            <w:webHidden/>
          </w:rPr>
          <w:fldChar w:fldCharType="end"/>
        </w:r>
      </w:hyperlink>
    </w:p>
    <w:p w:rsidR="005D67AC" w:rsidRDefault="005D67AC">
      <w:pPr>
        <w:pStyle w:val="TM1"/>
        <w:rPr>
          <w:rFonts w:ascii="Calibri" w:eastAsia="Times New Roman" w:hAnsi="Calibri"/>
          <w:sz w:val="22"/>
          <w:lang w:val="en-CA" w:eastAsia="en-CA"/>
        </w:rPr>
      </w:pPr>
      <w:hyperlink w:anchor="_Toc236045401" w:history="1">
        <w:r w:rsidRPr="002D2EA7">
          <w:rPr>
            <w:rStyle w:val="Lienhypertexte"/>
          </w:rPr>
          <w:t>8.1.1</w:t>
        </w:r>
        <w:r>
          <w:rPr>
            <w:rFonts w:ascii="Calibri" w:eastAsia="Times New Roman" w:hAnsi="Calibri"/>
            <w:sz w:val="22"/>
            <w:lang w:val="en-CA" w:eastAsia="en-CA"/>
          </w:rPr>
          <w:tab/>
        </w:r>
        <w:r w:rsidRPr="002D2EA7">
          <w:rPr>
            <w:rStyle w:val="Lienhypertexte"/>
          </w:rPr>
          <w:t>Endpoints</w:t>
        </w:r>
        <w:r>
          <w:rPr>
            <w:webHidden/>
          </w:rPr>
          <w:tab/>
        </w:r>
        <w:r>
          <w:rPr>
            <w:webHidden/>
          </w:rPr>
          <w:fldChar w:fldCharType="begin"/>
        </w:r>
        <w:r>
          <w:rPr>
            <w:webHidden/>
          </w:rPr>
          <w:instrText xml:space="preserve"> PAGEREF _Toc236045401 \h </w:instrText>
        </w:r>
        <w:r>
          <w:rPr>
            <w:webHidden/>
          </w:rPr>
        </w:r>
        <w:r>
          <w:rPr>
            <w:webHidden/>
          </w:rPr>
          <w:fldChar w:fldCharType="separate"/>
        </w:r>
        <w:r w:rsidR="008A356F">
          <w:rPr>
            <w:webHidden/>
          </w:rPr>
          <w:t>53</w:t>
        </w:r>
        <w:r>
          <w:rPr>
            <w:webHidden/>
          </w:rPr>
          <w:fldChar w:fldCharType="end"/>
        </w:r>
      </w:hyperlink>
    </w:p>
    <w:p w:rsidR="005D67AC" w:rsidRDefault="005D67AC">
      <w:pPr>
        <w:pStyle w:val="TM1"/>
        <w:rPr>
          <w:rFonts w:ascii="Calibri" w:eastAsia="Times New Roman" w:hAnsi="Calibri"/>
          <w:sz w:val="22"/>
          <w:lang w:val="en-CA" w:eastAsia="en-CA"/>
        </w:rPr>
      </w:pPr>
      <w:hyperlink w:anchor="_Toc236045402" w:history="1">
        <w:r w:rsidRPr="002D2EA7">
          <w:rPr>
            <w:rStyle w:val="Lienhypertexte"/>
          </w:rPr>
          <w:t>8.1.1.1</w:t>
        </w:r>
        <w:r>
          <w:rPr>
            <w:rFonts w:ascii="Calibri" w:eastAsia="Times New Roman" w:hAnsi="Calibri"/>
            <w:sz w:val="22"/>
            <w:lang w:val="en-CA" w:eastAsia="en-CA"/>
          </w:rPr>
          <w:tab/>
        </w:r>
        <w:r w:rsidRPr="002D2EA7">
          <w:rPr>
            <w:rStyle w:val="Lienhypertexte"/>
          </w:rPr>
          <w:t>Primary Endpoints</w:t>
        </w:r>
        <w:r>
          <w:rPr>
            <w:webHidden/>
          </w:rPr>
          <w:tab/>
        </w:r>
        <w:r>
          <w:rPr>
            <w:webHidden/>
          </w:rPr>
          <w:fldChar w:fldCharType="begin"/>
        </w:r>
        <w:r>
          <w:rPr>
            <w:webHidden/>
          </w:rPr>
          <w:instrText xml:space="preserve"> PAGEREF _Toc236045402 \h </w:instrText>
        </w:r>
        <w:r>
          <w:rPr>
            <w:webHidden/>
          </w:rPr>
        </w:r>
        <w:r>
          <w:rPr>
            <w:webHidden/>
          </w:rPr>
          <w:fldChar w:fldCharType="separate"/>
        </w:r>
        <w:r w:rsidR="008A356F">
          <w:rPr>
            <w:webHidden/>
          </w:rPr>
          <w:t>53</w:t>
        </w:r>
        <w:r>
          <w:rPr>
            <w:webHidden/>
          </w:rPr>
          <w:fldChar w:fldCharType="end"/>
        </w:r>
      </w:hyperlink>
    </w:p>
    <w:p w:rsidR="005D67AC" w:rsidRDefault="005D67AC">
      <w:pPr>
        <w:pStyle w:val="TM1"/>
        <w:rPr>
          <w:rFonts w:ascii="Calibri" w:eastAsia="Times New Roman" w:hAnsi="Calibri"/>
          <w:sz w:val="22"/>
          <w:lang w:val="en-CA" w:eastAsia="en-CA"/>
        </w:rPr>
      </w:pPr>
      <w:hyperlink w:anchor="_Toc236045403" w:history="1">
        <w:r w:rsidRPr="002D2EA7">
          <w:rPr>
            <w:rStyle w:val="Lienhypertexte"/>
          </w:rPr>
          <w:t>8.1.1.2</w:t>
        </w:r>
        <w:r>
          <w:rPr>
            <w:rFonts w:ascii="Calibri" w:eastAsia="Times New Roman" w:hAnsi="Calibri"/>
            <w:sz w:val="22"/>
            <w:lang w:val="en-CA" w:eastAsia="en-CA"/>
          </w:rPr>
          <w:tab/>
        </w:r>
        <w:r w:rsidRPr="002D2EA7">
          <w:rPr>
            <w:rStyle w:val="Lienhypertexte"/>
          </w:rPr>
          <w:t>Secondary Endpoints</w:t>
        </w:r>
        <w:r>
          <w:rPr>
            <w:webHidden/>
          </w:rPr>
          <w:tab/>
        </w:r>
        <w:r>
          <w:rPr>
            <w:webHidden/>
          </w:rPr>
          <w:fldChar w:fldCharType="begin"/>
        </w:r>
        <w:r>
          <w:rPr>
            <w:webHidden/>
          </w:rPr>
          <w:instrText xml:space="preserve"> PAGEREF _Toc236045403 \h </w:instrText>
        </w:r>
        <w:r>
          <w:rPr>
            <w:webHidden/>
          </w:rPr>
        </w:r>
        <w:r>
          <w:rPr>
            <w:webHidden/>
          </w:rPr>
          <w:fldChar w:fldCharType="separate"/>
        </w:r>
        <w:r w:rsidR="008A356F">
          <w:rPr>
            <w:webHidden/>
          </w:rPr>
          <w:t>53</w:t>
        </w:r>
        <w:r>
          <w:rPr>
            <w:webHidden/>
          </w:rPr>
          <w:fldChar w:fldCharType="end"/>
        </w:r>
      </w:hyperlink>
    </w:p>
    <w:p w:rsidR="005D67AC" w:rsidRDefault="005D67AC">
      <w:pPr>
        <w:pStyle w:val="TM1"/>
        <w:rPr>
          <w:rFonts w:ascii="Calibri" w:eastAsia="Times New Roman" w:hAnsi="Calibri"/>
          <w:sz w:val="22"/>
          <w:lang w:val="en-CA" w:eastAsia="en-CA"/>
        </w:rPr>
      </w:pPr>
      <w:hyperlink w:anchor="_Toc236045404" w:history="1">
        <w:r w:rsidRPr="002D2EA7">
          <w:rPr>
            <w:rStyle w:val="Lienhypertexte"/>
          </w:rPr>
          <w:t>8.1.1.3</w:t>
        </w:r>
        <w:r>
          <w:rPr>
            <w:rFonts w:ascii="Calibri" w:eastAsia="Times New Roman" w:hAnsi="Calibri"/>
            <w:sz w:val="22"/>
            <w:lang w:val="en-CA" w:eastAsia="en-CA"/>
          </w:rPr>
          <w:tab/>
        </w:r>
        <w:r w:rsidRPr="002D2EA7">
          <w:rPr>
            <w:rStyle w:val="Lienhypertexte"/>
          </w:rPr>
          <w:t>Exploratory Endpoints</w:t>
        </w:r>
        <w:r>
          <w:rPr>
            <w:webHidden/>
          </w:rPr>
          <w:tab/>
        </w:r>
        <w:r>
          <w:rPr>
            <w:webHidden/>
          </w:rPr>
          <w:fldChar w:fldCharType="begin"/>
        </w:r>
        <w:r>
          <w:rPr>
            <w:webHidden/>
          </w:rPr>
          <w:instrText xml:space="preserve"> PAGEREF _Toc236045404 \h </w:instrText>
        </w:r>
        <w:r>
          <w:rPr>
            <w:webHidden/>
          </w:rPr>
        </w:r>
        <w:r>
          <w:rPr>
            <w:webHidden/>
          </w:rPr>
          <w:fldChar w:fldCharType="separate"/>
        </w:r>
        <w:r w:rsidR="008A356F">
          <w:rPr>
            <w:webHidden/>
          </w:rPr>
          <w:t>54</w:t>
        </w:r>
        <w:r>
          <w:rPr>
            <w:webHidden/>
          </w:rPr>
          <w:fldChar w:fldCharType="end"/>
        </w:r>
      </w:hyperlink>
    </w:p>
    <w:p w:rsidR="005D67AC" w:rsidRDefault="005D67AC">
      <w:pPr>
        <w:pStyle w:val="TM1"/>
        <w:rPr>
          <w:rFonts w:ascii="Calibri" w:eastAsia="Times New Roman" w:hAnsi="Calibri"/>
          <w:sz w:val="22"/>
          <w:lang w:val="en-CA" w:eastAsia="en-CA"/>
        </w:rPr>
      </w:pPr>
      <w:hyperlink w:anchor="_Toc236045405" w:history="1">
        <w:r w:rsidRPr="002D2EA7">
          <w:rPr>
            <w:rStyle w:val="Lienhypertexte"/>
          </w:rPr>
          <w:t>8.1.2</w:t>
        </w:r>
        <w:r>
          <w:rPr>
            <w:rFonts w:ascii="Calibri" w:eastAsia="Times New Roman" w:hAnsi="Calibri"/>
            <w:sz w:val="22"/>
            <w:lang w:val="en-CA" w:eastAsia="en-CA"/>
          </w:rPr>
          <w:tab/>
        </w:r>
        <w:r w:rsidRPr="002D2EA7">
          <w:rPr>
            <w:rStyle w:val="Lienhypertexte"/>
          </w:rPr>
          <w:t>Assessment Methods</w:t>
        </w:r>
        <w:r>
          <w:rPr>
            <w:webHidden/>
          </w:rPr>
          <w:tab/>
        </w:r>
        <w:r>
          <w:rPr>
            <w:webHidden/>
          </w:rPr>
          <w:fldChar w:fldCharType="begin"/>
        </w:r>
        <w:r>
          <w:rPr>
            <w:webHidden/>
          </w:rPr>
          <w:instrText xml:space="preserve"> PAGEREF _Toc236045405 \h </w:instrText>
        </w:r>
        <w:r>
          <w:rPr>
            <w:webHidden/>
          </w:rPr>
        </w:r>
        <w:r>
          <w:rPr>
            <w:webHidden/>
          </w:rPr>
          <w:fldChar w:fldCharType="separate"/>
        </w:r>
        <w:r w:rsidR="008A356F">
          <w:rPr>
            <w:webHidden/>
          </w:rPr>
          <w:t>54</w:t>
        </w:r>
        <w:r>
          <w:rPr>
            <w:webHidden/>
          </w:rPr>
          <w:fldChar w:fldCharType="end"/>
        </w:r>
      </w:hyperlink>
    </w:p>
    <w:p w:rsidR="005D67AC" w:rsidRDefault="005D67AC">
      <w:pPr>
        <w:pStyle w:val="TM1"/>
        <w:rPr>
          <w:rFonts w:ascii="Calibri" w:eastAsia="Times New Roman" w:hAnsi="Calibri"/>
          <w:sz w:val="22"/>
          <w:lang w:val="en-CA" w:eastAsia="en-CA"/>
        </w:rPr>
      </w:pPr>
      <w:hyperlink w:anchor="_Toc236045406" w:history="1">
        <w:r w:rsidRPr="002D2EA7">
          <w:rPr>
            <w:rStyle w:val="Lienhypertexte"/>
          </w:rPr>
          <w:t>8.1.3</w:t>
        </w:r>
        <w:r>
          <w:rPr>
            <w:rFonts w:ascii="Calibri" w:eastAsia="Times New Roman" w:hAnsi="Calibri"/>
            <w:sz w:val="22"/>
            <w:lang w:val="en-CA" w:eastAsia="en-CA"/>
          </w:rPr>
          <w:tab/>
        </w:r>
        <w:r w:rsidRPr="002D2EA7">
          <w:rPr>
            <w:rStyle w:val="Lienhypertexte"/>
          </w:rPr>
          <w:t>Handling of Missing Data and Outliers</w:t>
        </w:r>
        <w:r>
          <w:rPr>
            <w:webHidden/>
          </w:rPr>
          <w:tab/>
        </w:r>
        <w:r>
          <w:rPr>
            <w:webHidden/>
          </w:rPr>
          <w:fldChar w:fldCharType="begin"/>
        </w:r>
        <w:r>
          <w:rPr>
            <w:webHidden/>
          </w:rPr>
          <w:instrText xml:space="preserve"> PAGEREF _Toc236045406 \h </w:instrText>
        </w:r>
        <w:r>
          <w:rPr>
            <w:webHidden/>
          </w:rPr>
        </w:r>
        <w:r>
          <w:rPr>
            <w:webHidden/>
          </w:rPr>
          <w:fldChar w:fldCharType="separate"/>
        </w:r>
        <w:r w:rsidR="008A356F">
          <w:rPr>
            <w:webHidden/>
          </w:rPr>
          <w:t>54</w:t>
        </w:r>
        <w:r>
          <w:rPr>
            <w:webHidden/>
          </w:rPr>
          <w:fldChar w:fldCharType="end"/>
        </w:r>
      </w:hyperlink>
    </w:p>
    <w:p w:rsidR="005D67AC" w:rsidRDefault="005D67AC">
      <w:pPr>
        <w:pStyle w:val="TM1"/>
        <w:rPr>
          <w:rFonts w:ascii="Calibri" w:eastAsia="Times New Roman" w:hAnsi="Calibri"/>
          <w:sz w:val="22"/>
          <w:lang w:val="en-CA" w:eastAsia="en-CA"/>
        </w:rPr>
      </w:pPr>
      <w:hyperlink w:anchor="_Toc236045407" w:history="1">
        <w:r w:rsidRPr="002D2EA7">
          <w:rPr>
            <w:rStyle w:val="Lienhypertexte"/>
          </w:rPr>
          <w:t>8.2</w:t>
        </w:r>
        <w:r>
          <w:rPr>
            <w:rFonts w:ascii="Calibri" w:eastAsia="Times New Roman" w:hAnsi="Calibri"/>
            <w:sz w:val="22"/>
            <w:lang w:val="en-CA" w:eastAsia="en-CA"/>
          </w:rPr>
          <w:tab/>
        </w:r>
        <w:r w:rsidRPr="002D2EA7">
          <w:rPr>
            <w:rStyle w:val="Lienhypertexte"/>
          </w:rPr>
          <w:t>Efficacy Endpoints and Assessment Methods</w:t>
        </w:r>
        <w:r>
          <w:rPr>
            <w:webHidden/>
          </w:rPr>
          <w:tab/>
        </w:r>
        <w:r>
          <w:rPr>
            <w:webHidden/>
          </w:rPr>
          <w:fldChar w:fldCharType="begin"/>
        </w:r>
        <w:r>
          <w:rPr>
            <w:webHidden/>
          </w:rPr>
          <w:instrText xml:space="preserve"> PAGEREF _Toc236045407 \h </w:instrText>
        </w:r>
        <w:r>
          <w:rPr>
            <w:webHidden/>
          </w:rPr>
        </w:r>
        <w:r>
          <w:rPr>
            <w:webHidden/>
          </w:rPr>
          <w:fldChar w:fldCharType="separate"/>
        </w:r>
        <w:r w:rsidR="008A356F">
          <w:rPr>
            <w:webHidden/>
          </w:rPr>
          <w:t>54</w:t>
        </w:r>
        <w:r>
          <w:rPr>
            <w:webHidden/>
          </w:rPr>
          <w:fldChar w:fldCharType="end"/>
        </w:r>
      </w:hyperlink>
    </w:p>
    <w:p w:rsidR="005D67AC" w:rsidRDefault="005D67AC">
      <w:pPr>
        <w:pStyle w:val="TM1"/>
        <w:rPr>
          <w:rFonts w:ascii="Calibri" w:eastAsia="Times New Roman" w:hAnsi="Calibri"/>
          <w:sz w:val="22"/>
          <w:lang w:val="en-CA" w:eastAsia="en-CA"/>
        </w:rPr>
      </w:pPr>
      <w:hyperlink w:anchor="_Toc236045408" w:history="1">
        <w:r w:rsidRPr="002D2EA7">
          <w:rPr>
            <w:rStyle w:val="Lienhypertexte"/>
          </w:rPr>
          <w:t>9.0</w:t>
        </w:r>
        <w:r>
          <w:rPr>
            <w:rFonts w:ascii="Calibri" w:eastAsia="Times New Roman" w:hAnsi="Calibri"/>
            <w:sz w:val="22"/>
            <w:lang w:val="en-CA" w:eastAsia="en-CA"/>
          </w:rPr>
          <w:tab/>
        </w:r>
        <w:r w:rsidRPr="002D2EA7">
          <w:rPr>
            <w:rStyle w:val="Lienhypertexte"/>
          </w:rPr>
          <w:t>SERIOUS ADVERSE EVENTS</w:t>
        </w:r>
        <w:r>
          <w:rPr>
            <w:webHidden/>
          </w:rPr>
          <w:tab/>
        </w:r>
        <w:r>
          <w:rPr>
            <w:webHidden/>
          </w:rPr>
          <w:fldChar w:fldCharType="begin"/>
        </w:r>
        <w:r>
          <w:rPr>
            <w:webHidden/>
          </w:rPr>
          <w:instrText xml:space="preserve"> PAGEREF _Toc236045408 \h </w:instrText>
        </w:r>
        <w:r>
          <w:rPr>
            <w:webHidden/>
          </w:rPr>
        </w:r>
        <w:r>
          <w:rPr>
            <w:webHidden/>
          </w:rPr>
          <w:fldChar w:fldCharType="separate"/>
        </w:r>
        <w:r w:rsidR="008A356F">
          <w:rPr>
            <w:webHidden/>
          </w:rPr>
          <w:t>55</w:t>
        </w:r>
        <w:r>
          <w:rPr>
            <w:webHidden/>
          </w:rPr>
          <w:fldChar w:fldCharType="end"/>
        </w:r>
      </w:hyperlink>
    </w:p>
    <w:p w:rsidR="005D67AC" w:rsidRDefault="005D67AC">
      <w:pPr>
        <w:pStyle w:val="TM1"/>
        <w:rPr>
          <w:rFonts w:ascii="Calibri" w:eastAsia="Times New Roman" w:hAnsi="Calibri"/>
          <w:sz w:val="22"/>
          <w:lang w:val="en-CA" w:eastAsia="en-CA"/>
        </w:rPr>
      </w:pPr>
      <w:hyperlink w:anchor="_Toc236045409" w:history="1">
        <w:r w:rsidRPr="002D2EA7">
          <w:rPr>
            <w:rStyle w:val="Lienhypertexte"/>
            <w:caps/>
          </w:rPr>
          <w:t xml:space="preserve">9.1  </w:t>
        </w:r>
        <w:r>
          <w:rPr>
            <w:rFonts w:ascii="Calibri" w:eastAsia="Times New Roman" w:hAnsi="Calibri"/>
            <w:sz w:val="22"/>
            <w:lang w:val="en-CA" w:eastAsia="en-CA"/>
          </w:rPr>
          <w:tab/>
        </w:r>
        <w:r w:rsidRPr="002D2EA7">
          <w:rPr>
            <w:rStyle w:val="Lienhypertexte"/>
            <w:caps/>
          </w:rPr>
          <w:t>R</w:t>
        </w:r>
        <w:r w:rsidRPr="002D2EA7">
          <w:rPr>
            <w:rStyle w:val="Lienhypertexte"/>
          </w:rPr>
          <w:t>eporting of Serious Adverse Events</w:t>
        </w:r>
        <w:r>
          <w:rPr>
            <w:webHidden/>
          </w:rPr>
          <w:tab/>
        </w:r>
        <w:r>
          <w:rPr>
            <w:webHidden/>
          </w:rPr>
          <w:fldChar w:fldCharType="begin"/>
        </w:r>
        <w:r>
          <w:rPr>
            <w:webHidden/>
          </w:rPr>
          <w:instrText xml:space="preserve"> PAGEREF _Toc236045409 \h </w:instrText>
        </w:r>
        <w:r>
          <w:rPr>
            <w:webHidden/>
          </w:rPr>
        </w:r>
        <w:r>
          <w:rPr>
            <w:webHidden/>
          </w:rPr>
          <w:fldChar w:fldCharType="separate"/>
        </w:r>
        <w:r w:rsidR="008A356F">
          <w:rPr>
            <w:webHidden/>
          </w:rPr>
          <w:t>55</w:t>
        </w:r>
        <w:r>
          <w:rPr>
            <w:webHidden/>
          </w:rPr>
          <w:fldChar w:fldCharType="end"/>
        </w:r>
      </w:hyperlink>
    </w:p>
    <w:p w:rsidR="005D67AC" w:rsidRDefault="005D67AC">
      <w:pPr>
        <w:pStyle w:val="TM1"/>
        <w:rPr>
          <w:rFonts w:ascii="Calibri" w:eastAsia="Times New Roman" w:hAnsi="Calibri"/>
          <w:sz w:val="22"/>
          <w:lang w:val="en-CA" w:eastAsia="en-CA"/>
        </w:rPr>
      </w:pPr>
      <w:hyperlink w:anchor="_Toc236045410" w:history="1">
        <w:r w:rsidRPr="002D2EA7">
          <w:rPr>
            <w:rStyle w:val="Lienhypertexte"/>
          </w:rPr>
          <w:t>9.1.1</w:t>
        </w:r>
        <w:r>
          <w:rPr>
            <w:rFonts w:ascii="Calibri" w:eastAsia="Times New Roman" w:hAnsi="Calibri"/>
            <w:sz w:val="22"/>
            <w:lang w:val="en-CA" w:eastAsia="en-CA"/>
          </w:rPr>
          <w:tab/>
        </w:r>
        <w:r w:rsidRPr="002D2EA7">
          <w:rPr>
            <w:rStyle w:val="Lienhypertexte"/>
          </w:rPr>
          <w:t>Adverse Events</w:t>
        </w:r>
        <w:r>
          <w:rPr>
            <w:webHidden/>
          </w:rPr>
          <w:tab/>
        </w:r>
        <w:r>
          <w:rPr>
            <w:webHidden/>
          </w:rPr>
          <w:fldChar w:fldCharType="begin"/>
        </w:r>
        <w:r>
          <w:rPr>
            <w:webHidden/>
          </w:rPr>
          <w:instrText xml:space="preserve"> PAGEREF _Toc236045410 \h </w:instrText>
        </w:r>
        <w:r>
          <w:rPr>
            <w:webHidden/>
          </w:rPr>
        </w:r>
        <w:r>
          <w:rPr>
            <w:webHidden/>
          </w:rPr>
          <w:fldChar w:fldCharType="separate"/>
        </w:r>
        <w:r w:rsidR="008A356F">
          <w:rPr>
            <w:webHidden/>
          </w:rPr>
          <w:t>55</w:t>
        </w:r>
        <w:r>
          <w:rPr>
            <w:webHidden/>
          </w:rPr>
          <w:fldChar w:fldCharType="end"/>
        </w:r>
      </w:hyperlink>
    </w:p>
    <w:p w:rsidR="005D67AC" w:rsidRDefault="005D67AC">
      <w:pPr>
        <w:pStyle w:val="TM1"/>
        <w:rPr>
          <w:rFonts w:ascii="Calibri" w:eastAsia="Times New Roman" w:hAnsi="Calibri"/>
          <w:sz w:val="22"/>
          <w:lang w:val="en-CA" w:eastAsia="en-CA"/>
        </w:rPr>
      </w:pPr>
      <w:hyperlink w:anchor="_Toc236045411" w:history="1">
        <w:r w:rsidRPr="002D2EA7">
          <w:rPr>
            <w:rStyle w:val="Lienhypertexte"/>
          </w:rPr>
          <w:t>9.1.2</w:t>
        </w:r>
        <w:r>
          <w:rPr>
            <w:rFonts w:ascii="Calibri" w:eastAsia="Times New Roman" w:hAnsi="Calibri"/>
            <w:sz w:val="22"/>
            <w:lang w:val="en-CA" w:eastAsia="en-CA"/>
          </w:rPr>
          <w:tab/>
        </w:r>
        <w:r w:rsidRPr="002D2EA7">
          <w:rPr>
            <w:rStyle w:val="Lienhypertexte"/>
          </w:rPr>
          <w:t>Expectedness of an Adverse Drug Reaction</w:t>
        </w:r>
        <w:r>
          <w:rPr>
            <w:webHidden/>
          </w:rPr>
          <w:tab/>
        </w:r>
        <w:r>
          <w:rPr>
            <w:webHidden/>
          </w:rPr>
          <w:fldChar w:fldCharType="begin"/>
        </w:r>
        <w:r>
          <w:rPr>
            <w:webHidden/>
          </w:rPr>
          <w:instrText xml:space="preserve"> PAGEREF _Toc236045411 \h </w:instrText>
        </w:r>
        <w:r>
          <w:rPr>
            <w:webHidden/>
          </w:rPr>
        </w:r>
        <w:r>
          <w:rPr>
            <w:webHidden/>
          </w:rPr>
          <w:fldChar w:fldCharType="separate"/>
        </w:r>
        <w:r w:rsidR="008A356F">
          <w:rPr>
            <w:webHidden/>
          </w:rPr>
          <w:t>56</w:t>
        </w:r>
        <w:r>
          <w:rPr>
            <w:webHidden/>
          </w:rPr>
          <w:fldChar w:fldCharType="end"/>
        </w:r>
      </w:hyperlink>
    </w:p>
    <w:p w:rsidR="005D67AC" w:rsidRDefault="005D67AC">
      <w:pPr>
        <w:pStyle w:val="TM1"/>
        <w:rPr>
          <w:rFonts w:ascii="Calibri" w:eastAsia="Times New Roman" w:hAnsi="Calibri"/>
          <w:sz w:val="22"/>
          <w:lang w:val="en-CA" w:eastAsia="en-CA"/>
        </w:rPr>
      </w:pPr>
      <w:hyperlink w:anchor="_Toc236045412" w:history="1">
        <w:r w:rsidRPr="002D2EA7">
          <w:rPr>
            <w:rStyle w:val="Lienhypertexte"/>
          </w:rPr>
          <w:t>9.1.3</w:t>
        </w:r>
        <w:r>
          <w:rPr>
            <w:rFonts w:ascii="Calibri" w:eastAsia="Times New Roman" w:hAnsi="Calibri"/>
            <w:sz w:val="22"/>
            <w:lang w:val="en-CA" w:eastAsia="en-CA"/>
          </w:rPr>
          <w:tab/>
        </w:r>
        <w:r w:rsidRPr="002D2EA7">
          <w:rPr>
            <w:rStyle w:val="Lienhypertexte"/>
          </w:rPr>
          <w:t>Initial SAE Reporting by the Investigator</w:t>
        </w:r>
        <w:r>
          <w:rPr>
            <w:webHidden/>
          </w:rPr>
          <w:tab/>
        </w:r>
        <w:r>
          <w:rPr>
            <w:webHidden/>
          </w:rPr>
          <w:fldChar w:fldCharType="begin"/>
        </w:r>
        <w:r>
          <w:rPr>
            <w:webHidden/>
          </w:rPr>
          <w:instrText xml:space="preserve"> PAGEREF _Toc236045412 \h </w:instrText>
        </w:r>
        <w:r>
          <w:rPr>
            <w:webHidden/>
          </w:rPr>
        </w:r>
        <w:r>
          <w:rPr>
            <w:webHidden/>
          </w:rPr>
          <w:fldChar w:fldCharType="separate"/>
        </w:r>
        <w:r w:rsidR="008A356F">
          <w:rPr>
            <w:webHidden/>
          </w:rPr>
          <w:t>56</w:t>
        </w:r>
        <w:r>
          <w:rPr>
            <w:webHidden/>
          </w:rPr>
          <w:fldChar w:fldCharType="end"/>
        </w:r>
      </w:hyperlink>
    </w:p>
    <w:p w:rsidR="005D67AC" w:rsidRDefault="005D67AC">
      <w:pPr>
        <w:pStyle w:val="TM1"/>
        <w:rPr>
          <w:rFonts w:ascii="Calibri" w:eastAsia="Times New Roman" w:hAnsi="Calibri"/>
          <w:sz w:val="22"/>
          <w:lang w:val="en-CA" w:eastAsia="en-CA"/>
        </w:rPr>
      </w:pPr>
      <w:hyperlink w:anchor="_Toc236045413" w:history="1">
        <w:r w:rsidRPr="002D2EA7">
          <w:rPr>
            <w:rStyle w:val="Lienhypertexte"/>
          </w:rPr>
          <w:t>9. 1.4</w:t>
        </w:r>
        <w:r>
          <w:rPr>
            <w:rFonts w:ascii="Calibri" w:eastAsia="Times New Roman" w:hAnsi="Calibri"/>
            <w:sz w:val="22"/>
            <w:lang w:val="en-CA" w:eastAsia="en-CA"/>
          </w:rPr>
          <w:tab/>
        </w:r>
        <w:r w:rsidRPr="002D2EA7">
          <w:rPr>
            <w:rStyle w:val="Lienhypertexte"/>
          </w:rPr>
          <w:t>Follow-up Reporting by the Investigator</w:t>
        </w:r>
        <w:r>
          <w:rPr>
            <w:webHidden/>
          </w:rPr>
          <w:tab/>
        </w:r>
        <w:r>
          <w:rPr>
            <w:webHidden/>
          </w:rPr>
          <w:fldChar w:fldCharType="begin"/>
        </w:r>
        <w:r>
          <w:rPr>
            <w:webHidden/>
          </w:rPr>
          <w:instrText xml:space="preserve"> PAGEREF _Toc236045413 \h </w:instrText>
        </w:r>
        <w:r>
          <w:rPr>
            <w:webHidden/>
          </w:rPr>
        </w:r>
        <w:r>
          <w:rPr>
            <w:webHidden/>
          </w:rPr>
          <w:fldChar w:fldCharType="separate"/>
        </w:r>
        <w:r w:rsidR="008A356F">
          <w:rPr>
            <w:webHidden/>
          </w:rPr>
          <w:t>57</w:t>
        </w:r>
        <w:r>
          <w:rPr>
            <w:webHidden/>
          </w:rPr>
          <w:fldChar w:fldCharType="end"/>
        </w:r>
      </w:hyperlink>
    </w:p>
    <w:p w:rsidR="005D67AC" w:rsidRDefault="005D67AC">
      <w:pPr>
        <w:pStyle w:val="TM1"/>
        <w:rPr>
          <w:rFonts w:ascii="Calibri" w:eastAsia="Times New Roman" w:hAnsi="Calibri"/>
          <w:sz w:val="22"/>
          <w:lang w:val="en-CA" w:eastAsia="en-CA"/>
        </w:rPr>
      </w:pPr>
      <w:hyperlink w:anchor="_Toc236045414" w:history="1">
        <w:r w:rsidRPr="002D2EA7">
          <w:rPr>
            <w:rStyle w:val="Lienhypertexte"/>
          </w:rPr>
          <w:t>9.1.5</w:t>
        </w:r>
        <w:r>
          <w:rPr>
            <w:rFonts w:ascii="Calibri" w:eastAsia="Times New Roman" w:hAnsi="Calibri"/>
            <w:sz w:val="22"/>
            <w:lang w:val="en-CA" w:eastAsia="en-CA"/>
          </w:rPr>
          <w:tab/>
        </w:r>
        <w:r w:rsidRPr="002D2EA7">
          <w:rPr>
            <w:rStyle w:val="Lienhypertexte"/>
          </w:rPr>
          <w:t>Reporting of SAEs Occurring after Subject Trial Termination</w:t>
        </w:r>
        <w:r>
          <w:rPr>
            <w:webHidden/>
          </w:rPr>
          <w:tab/>
        </w:r>
        <w:r>
          <w:rPr>
            <w:webHidden/>
          </w:rPr>
          <w:fldChar w:fldCharType="begin"/>
        </w:r>
        <w:r>
          <w:rPr>
            <w:webHidden/>
          </w:rPr>
          <w:instrText xml:space="preserve"> PAGEREF _Toc236045414 \h </w:instrText>
        </w:r>
        <w:r>
          <w:rPr>
            <w:webHidden/>
          </w:rPr>
        </w:r>
        <w:r>
          <w:rPr>
            <w:webHidden/>
          </w:rPr>
          <w:fldChar w:fldCharType="separate"/>
        </w:r>
        <w:r w:rsidR="008A356F">
          <w:rPr>
            <w:webHidden/>
          </w:rPr>
          <w:t>57</w:t>
        </w:r>
        <w:r>
          <w:rPr>
            <w:webHidden/>
          </w:rPr>
          <w:fldChar w:fldCharType="end"/>
        </w:r>
      </w:hyperlink>
    </w:p>
    <w:p w:rsidR="005D67AC" w:rsidRDefault="005D67AC">
      <w:pPr>
        <w:pStyle w:val="TM1"/>
        <w:rPr>
          <w:rFonts w:ascii="Calibri" w:eastAsia="Times New Roman" w:hAnsi="Calibri"/>
          <w:sz w:val="22"/>
          <w:lang w:val="en-CA" w:eastAsia="en-CA"/>
        </w:rPr>
      </w:pPr>
      <w:hyperlink w:anchor="_Toc236045415" w:history="1">
        <w:r w:rsidRPr="002D2EA7">
          <w:rPr>
            <w:rStyle w:val="Lienhypertexte"/>
          </w:rPr>
          <w:t>9.1.6</w:t>
        </w:r>
        <w:r>
          <w:rPr>
            <w:rFonts w:ascii="Calibri" w:eastAsia="Times New Roman" w:hAnsi="Calibri"/>
            <w:sz w:val="22"/>
            <w:lang w:val="en-CA" w:eastAsia="en-CA"/>
          </w:rPr>
          <w:tab/>
        </w:r>
        <w:r w:rsidRPr="002D2EA7">
          <w:rPr>
            <w:rStyle w:val="Lienhypertexte"/>
          </w:rPr>
          <w:t>Causal Relationship</w:t>
        </w:r>
        <w:r>
          <w:rPr>
            <w:webHidden/>
          </w:rPr>
          <w:tab/>
        </w:r>
        <w:r>
          <w:rPr>
            <w:webHidden/>
          </w:rPr>
          <w:fldChar w:fldCharType="begin"/>
        </w:r>
        <w:r>
          <w:rPr>
            <w:webHidden/>
          </w:rPr>
          <w:instrText xml:space="preserve"> PAGEREF _Toc236045415 \h </w:instrText>
        </w:r>
        <w:r>
          <w:rPr>
            <w:webHidden/>
          </w:rPr>
        </w:r>
        <w:r>
          <w:rPr>
            <w:webHidden/>
          </w:rPr>
          <w:fldChar w:fldCharType="separate"/>
        </w:r>
        <w:r w:rsidR="008A356F">
          <w:rPr>
            <w:webHidden/>
          </w:rPr>
          <w:t>57</w:t>
        </w:r>
        <w:r>
          <w:rPr>
            <w:webHidden/>
          </w:rPr>
          <w:fldChar w:fldCharType="end"/>
        </w:r>
      </w:hyperlink>
    </w:p>
    <w:p w:rsidR="005D67AC" w:rsidRDefault="005D67AC">
      <w:pPr>
        <w:pStyle w:val="TM1"/>
        <w:rPr>
          <w:rFonts w:ascii="Calibri" w:eastAsia="Times New Roman" w:hAnsi="Calibri"/>
          <w:sz w:val="22"/>
          <w:lang w:val="en-CA" w:eastAsia="en-CA"/>
        </w:rPr>
      </w:pPr>
      <w:hyperlink w:anchor="_Toc236045416" w:history="1">
        <w:r w:rsidRPr="002D2EA7">
          <w:rPr>
            <w:rStyle w:val="Lienhypertexte"/>
          </w:rPr>
          <w:t>9.1.7</w:t>
        </w:r>
        <w:r>
          <w:rPr>
            <w:rFonts w:ascii="Calibri" w:eastAsia="Times New Roman" w:hAnsi="Calibri"/>
            <w:sz w:val="22"/>
            <w:lang w:val="en-CA" w:eastAsia="en-CA"/>
          </w:rPr>
          <w:tab/>
        </w:r>
        <w:r w:rsidRPr="002D2EA7">
          <w:rPr>
            <w:rStyle w:val="Lienhypertexte"/>
          </w:rPr>
          <w:t>Reporting of SAEs to Health authorities and IEC/IRBs</w:t>
        </w:r>
        <w:r>
          <w:rPr>
            <w:webHidden/>
          </w:rPr>
          <w:tab/>
        </w:r>
        <w:r>
          <w:rPr>
            <w:webHidden/>
          </w:rPr>
          <w:fldChar w:fldCharType="begin"/>
        </w:r>
        <w:r>
          <w:rPr>
            <w:webHidden/>
          </w:rPr>
          <w:instrText xml:space="preserve"> PAGEREF _Toc236045416 \h </w:instrText>
        </w:r>
        <w:r>
          <w:rPr>
            <w:webHidden/>
          </w:rPr>
        </w:r>
        <w:r>
          <w:rPr>
            <w:webHidden/>
          </w:rPr>
          <w:fldChar w:fldCharType="separate"/>
        </w:r>
        <w:r w:rsidR="008A356F">
          <w:rPr>
            <w:webHidden/>
          </w:rPr>
          <w:t>58</w:t>
        </w:r>
        <w:r>
          <w:rPr>
            <w:webHidden/>
          </w:rPr>
          <w:fldChar w:fldCharType="end"/>
        </w:r>
      </w:hyperlink>
    </w:p>
    <w:p w:rsidR="005D67AC" w:rsidRDefault="005D67AC">
      <w:pPr>
        <w:pStyle w:val="TM1"/>
        <w:rPr>
          <w:rFonts w:ascii="Calibri" w:eastAsia="Times New Roman" w:hAnsi="Calibri"/>
          <w:sz w:val="22"/>
          <w:lang w:val="en-CA" w:eastAsia="en-CA"/>
        </w:rPr>
      </w:pPr>
      <w:hyperlink w:anchor="_Toc236045417" w:history="1">
        <w:r w:rsidRPr="002D2EA7">
          <w:rPr>
            <w:rStyle w:val="Lienhypertexte"/>
          </w:rPr>
          <w:t>9.1.8</w:t>
        </w:r>
        <w:r>
          <w:rPr>
            <w:rFonts w:ascii="Calibri" w:eastAsia="Times New Roman" w:hAnsi="Calibri"/>
            <w:sz w:val="22"/>
            <w:lang w:val="en-CA" w:eastAsia="en-CA"/>
          </w:rPr>
          <w:tab/>
        </w:r>
        <w:r w:rsidRPr="002D2EA7">
          <w:rPr>
            <w:rStyle w:val="Lienhypertexte"/>
          </w:rPr>
          <w:t>Seven (7) - Day Safety Monitoring</w:t>
        </w:r>
        <w:r>
          <w:rPr>
            <w:webHidden/>
          </w:rPr>
          <w:tab/>
        </w:r>
        <w:r>
          <w:rPr>
            <w:webHidden/>
          </w:rPr>
          <w:fldChar w:fldCharType="begin"/>
        </w:r>
        <w:r>
          <w:rPr>
            <w:webHidden/>
          </w:rPr>
          <w:instrText xml:space="preserve"> PAGEREF _Toc236045417 \h </w:instrText>
        </w:r>
        <w:r>
          <w:rPr>
            <w:webHidden/>
          </w:rPr>
        </w:r>
        <w:r>
          <w:rPr>
            <w:webHidden/>
          </w:rPr>
          <w:fldChar w:fldCharType="separate"/>
        </w:r>
        <w:r w:rsidR="008A356F">
          <w:rPr>
            <w:webHidden/>
          </w:rPr>
          <w:t>58</w:t>
        </w:r>
        <w:r>
          <w:rPr>
            <w:webHidden/>
          </w:rPr>
          <w:fldChar w:fldCharType="end"/>
        </w:r>
      </w:hyperlink>
    </w:p>
    <w:p w:rsidR="005D67AC" w:rsidRDefault="005D67AC">
      <w:pPr>
        <w:pStyle w:val="TM1"/>
        <w:rPr>
          <w:rFonts w:ascii="Calibri" w:eastAsia="Times New Roman" w:hAnsi="Calibri"/>
          <w:sz w:val="22"/>
          <w:lang w:val="en-CA" w:eastAsia="en-CA"/>
        </w:rPr>
      </w:pPr>
      <w:hyperlink w:anchor="_Toc236045418" w:history="1">
        <w:r w:rsidRPr="002D2EA7">
          <w:rPr>
            <w:rStyle w:val="Lienhypertexte"/>
          </w:rPr>
          <w:t>10.0</w:t>
        </w:r>
        <w:r>
          <w:rPr>
            <w:rFonts w:ascii="Calibri" w:eastAsia="Times New Roman" w:hAnsi="Calibri"/>
            <w:sz w:val="22"/>
            <w:lang w:val="en-CA" w:eastAsia="en-CA"/>
          </w:rPr>
          <w:tab/>
        </w:r>
        <w:r w:rsidRPr="002D2EA7">
          <w:rPr>
            <w:rStyle w:val="Lienhypertexte"/>
          </w:rPr>
          <w:t>DATA COLLECTION AND MANAGEMENT</w:t>
        </w:r>
        <w:r>
          <w:rPr>
            <w:webHidden/>
          </w:rPr>
          <w:tab/>
        </w:r>
        <w:r>
          <w:rPr>
            <w:webHidden/>
          </w:rPr>
          <w:fldChar w:fldCharType="begin"/>
        </w:r>
        <w:r>
          <w:rPr>
            <w:webHidden/>
          </w:rPr>
          <w:instrText xml:space="preserve"> PAGEREF _Toc236045418 \h </w:instrText>
        </w:r>
        <w:r>
          <w:rPr>
            <w:webHidden/>
          </w:rPr>
        </w:r>
        <w:r>
          <w:rPr>
            <w:webHidden/>
          </w:rPr>
          <w:fldChar w:fldCharType="separate"/>
        </w:r>
        <w:r w:rsidR="008A356F">
          <w:rPr>
            <w:webHidden/>
          </w:rPr>
          <w:t>59</w:t>
        </w:r>
        <w:r>
          <w:rPr>
            <w:webHidden/>
          </w:rPr>
          <w:fldChar w:fldCharType="end"/>
        </w:r>
      </w:hyperlink>
    </w:p>
    <w:p w:rsidR="005D67AC" w:rsidRDefault="005D67AC">
      <w:pPr>
        <w:pStyle w:val="TM1"/>
        <w:rPr>
          <w:rFonts w:ascii="Calibri" w:eastAsia="Times New Roman" w:hAnsi="Calibri"/>
          <w:sz w:val="22"/>
          <w:lang w:val="en-CA" w:eastAsia="en-CA"/>
        </w:rPr>
      </w:pPr>
      <w:hyperlink w:anchor="_Toc236045419" w:history="1">
        <w:r w:rsidRPr="002D2EA7">
          <w:rPr>
            <w:rStyle w:val="Lienhypertexte"/>
            <w:caps/>
          </w:rPr>
          <w:t>10.1</w:t>
        </w:r>
        <w:r>
          <w:rPr>
            <w:rFonts w:ascii="Calibri" w:eastAsia="Times New Roman" w:hAnsi="Calibri"/>
            <w:sz w:val="22"/>
            <w:lang w:val="en-CA" w:eastAsia="en-CA"/>
          </w:rPr>
          <w:tab/>
        </w:r>
        <w:r w:rsidRPr="002D2EA7">
          <w:rPr>
            <w:rStyle w:val="Lienhypertexte"/>
            <w:caps/>
          </w:rPr>
          <w:t>D</w:t>
        </w:r>
        <w:r w:rsidRPr="002D2EA7">
          <w:rPr>
            <w:rStyle w:val="Lienhypertexte"/>
          </w:rPr>
          <w:t>ata Collection, CRF Completion</w:t>
        </w:r>
        <w:r>
          <w:rPr>
            <w:webHidden/>
          </w:rPr>
          <w:tab/>
        </w:r>
        <w:r>
          <w:rPr>
            <w:webHidden/>
          </w:rPr>
          <w:fldChar w:fldCharType="begin"/>
        </w:r>
        <w:r>
          <w:rPr>
            <w:webHidden/>
          </w:rPr>
          <w:instrText xml:space="preserve"> PAGEREF _Toc236045419 \h </w:instrText>
        </w:r>
        <w:r>
          <w:rPr>
            <w:webHidden/>
          </w:rPr>
        </w:r>
        <w:r>
          <w:rPr>
            <w:webHidden/>
          </w:rPr>
          <w:fldChar w:fldCharType="separate"/>
        </w:r>
        <w:r w:rsidR="008A356F">
          <w:rPr>
            <w:webHidden/>
          </w:rPr>
          <w:t>59</w:t>
        </w:r>
        <w:r>
          <w:rPr>
            <w:webHidden/>
          </w:rPr>
          <w:fldChar w:fldCharType="end"/>
        </w:r>
      </w:hyperlink>
    </w:p>
    <w:p w:rsidR="005D67AC" w:rsidRDefault="005D67AC">
      <w:pPr>
        <w:pStyle w:val="TM1"/>
        <w:rPr>
          <w:rFonts w:ascii="Calibri" w:eastAsia="Times New Roman" w:hAnsi="Calibri"/>
          <w:sz w:val="22"/>
          <w:lang w:val="en-CA" w:eastAsia="en-CA"/>
        </w:rPr>
      </w:pPr>
      <w:hyperlink w:anchor="_Toc236045420" w:history="1">
        <w:r w:rsidRPr="002D2EA7">
          <w:rPr>
            <w:rStyle w:val="Lienhypertexte"/>
          </w:rPr>
          <w:t>10.2</w:t>
        </w:r>
        <w:r>
          <w:rPr>
            <w:rFonts w:ascii="Calibri" w:eastAsia="Times New Roman" w:hAnsi="Calibri"/>
            <w:sz w:val="22"/>
            <w:lang w:val="en-CA" w:eastAsia="en-CA"/>
          </w:rPr>
          <w:tab/>
        </w:r>
        <w:r w:rsidRPr="002D2EA7">
          <w:rPr>
            <w:rStyle w:val="Lienhypertexte"/>
          </w:rPr>
          <w:t>Data Management</w:t>
        </w:r>
        <w:r>
          <w:rPr>
            <w:webHidden/>
          </w:rPr>
          <w:tab/>
        </w:r>
        <w:r>
          <w:rPr>
            <w:webHidden/>
          </w:rPr>
          <w:fldChar w:fldCharType="begin"/>
        </w:r>
        <w:r>
          <w:rPr>
            <w:webHidden/>
          </w:rPr>
          <w:instrText xml:space="preserve"> PAGEREF _Toc236045420 \h </w:instrText>
        </w:r>
        <w:r>
          <w:rPr>
            <w:webHidden/>
          </w:rPr>
        </w:r>
        <w:r>
          <w:rPr>
            <w:webHidden/>
          </w:rPr>
          <w:fldChar w:fldCharType="separate"/>
        </w:r>
        <w:r w:rsidR="008A356F">
          <w:rPr>
            <w:webHidden/>
          </w:rPr>
          <w:t>60</w:t>
        </w:r>
        <w:r>
          <w:rPr>
            <w:webHidden/>
          </w:rPr>
          <w:fldChar w:fldCharType="end"/>
        </w:r>
      </w:hyperlink>
    </w:p>
    <w:p w:rsidR="005D67AC" w:rsidRDefault="005D67AC">
      <w:pPr>
        <w:pStyle w:val="TM1"/>
        <w:rPr>
          <w:rFonts w:ascii="Calibri" w:eastAsia="Times New Roman" w:hAnsi="Calibri"/>
          <w:sz w:val="22"/>
          <w:lang w:val="en-CA" w:eastAsia="en-CA"/>
        </w:rPr>
      </w:pPr>
      <w:hyperlink w:anchor="_Toc236045421" w:history="1">
        <w:r w:rsidRPr="002D2EA7">
          <w:rPr>
            <w:rStyle w:val="Lienhypertexte"/>
          </w:rPr>
          <w:t>11.0</w:t>
        </w:r>
        <w:r>
          <w:rPr>
            <w:rFonts w:ascii="Calibri" w:eastAsia="Times New Roman" w:hAnsi="Calibri"/>
            <w:sz w:val="22"/>
            <w:lang w:val="en-CA" w:eastAsia="en-CA"/>
          </w:rPr>
          <w:tab/>
        </w:r>
        <w:r w:rsidRPr="002D2EA7">
          <w:rPr>
            <w:rStyle w:val="Lienhypertexte"/>
          </w:rPr>
          <w:t>STATISTICAL METHODS AND DETERMINATION OF SAMPLE SIZE</w:t>
        </w:r>
        <w:r>
          <w:rPr>
            <w:webHidden/>
          </w:rPr>
          <w:tab/>
        </w:r>
        <w:r>
          <w:rPr>
            <w:webHidden/>
          </w:rPr>
          <w:fldChar w:fldCharType="begin"/>
        </w:r>
        <w:r>
          <w:rPr>
            <w:webHidden/>
          </w:rPr>
          <w:instrText xml:space="preserve"> PAGEREF _Toc236045421 \h </w:instrText>
        </w:r>
        <w:r>
          <w:rPr>
            <w:webHidden/>
          </w:rPr>
        </w:r>
        <w:r>
          <w:rPr>
            <w:webHidden/>
          </w:rPr>
          <w:fldChar w:fldCharType="separate"/>
        </w:r>
        <w:r w:rsidR="008A356F">
          <w:rPr>
            <w:webHidden/>
          </w:rPr>
          <w:t>60</w:t>
        </w:r>
        <w:r>
          <w:rPr>
            <w:webHidden/>
          </w:rPr>
          <w:fldChar w:fldCharType="end"/>
        </w:r>
      </w:hyperlink>
    </w:p>
    <w:p w:rsidR="005D67AC" w:rsidRDefault="005D67AC">
      <w:pPr>
        <w:pStyle w:val="TM1"/>
        <w:rPr>
          <w:rFonts w:ascii="Calibri" w:eastAsia="Times New Roman" w:hAnsi="Calibri"/>
          <w:sz w:val="22"/>
          <w:lang w:val="en-CA" w:eastAsia="en-CA"/>
        </w:rPr>
      </w:pPr>
      <w:hyperlink w:anchor="_Toc236045422" w:history="1">
        <w:r w:rsidRPr="002D2EA7">
          <w:rPr>
            <w:rStyle w:val="Lienhypertexte"/>
            <w:caps/>
          </w:rPr>
          <w:t>11.1</w:t>
        </w:r>
        <w:r>
          <w:rPr>
            <w:rFonts w:ascii="Calibri" w:eastAsia="Times New Roman" w:hAnsi="Calibri"/>
            <w:sz w:val="22"/>
            <w:lang w:val="en-CA" w:eastAsia="en-CA"/>
          </w:rPr>
          <w:tab/>
        </w:r>
        <w:r w:rsidRPr="002D2EA7">
          <w:rPr>
            <w:rStyle w:val="Lienhypertexte"/>
            <w:caps/>
          </w:rPr>
          <w:t>S</w:t>
        </w:r>
        <w:r w:rsidRPr="002D2EA7">
          <w:rPr>
            <w:rStyle w:val="Lienhypertexte"/>
          </w:rPr>
          <w:t>tatistical Methods</w:t>
        </w:r>
        <w:r>
          <w:rPr>
            <w:webHidden/>
          </w:rPr>
          <w:tab/>
        </w:r>
        <w:r>
          <w:rPr>
            <w:webHidden/>
          </w:rPr>
          <w:fldChar w:fldCharType="begin"/>
        </w:r>
        <w:r>
          <w:rPr>
            <w:webHidden/>
          </w:rPr>
          <w:instrText xml:space="preserve"> PAGEREF _Toc236045422 \h </w:instrText>
        </w:r>
        <w:r>
          <w:rPr>
            <w:webHidden/>
          </w:rPr>
        </w:r>
        <w:r>
          <w:rPr>
            <w:webHidden/>
          </w:rPr>
          <w:fldChar w:fldCharType="separate"/>
        </w:r>
        <w:r w:rsidR="008A356F">
          <w:rPr>
            <w:webHidden/>
          </w:rPr>
          <w:t>60</w:t>
        </w:r>
        <w:r>
          <w:rPr>
            <w:webHidden/>
          </w:rPr>
          <w:fldChar w:fldCharType="end"/>
        </w:r>
      </w:hyperlink>
    </w:p>
    <w:p w:rsidR="005D67AC" w:rsidRDefault="005D67AC">
      <w:pPr>
        <w:pStyle w:val="TM1"/>
        <w:rPr>
          <w:rFonts w:ascii="Calibri" w:eastAsia="Times New Roman" w:hAnsi="Calibri"/>
          <w:sz w:val="22"/>
          <w:lang w:val="en-CA" w:eastAsia="en-CA"/>
        </w:rPr>
      </w:pPr>
      <w:hyperlink w:anchor="_Toc236045423" w:history="1">
        <w:r w:rsidRPr="002D2EA7">
          <w:rPr>
            <w:rStyle w:val="Lienhypertexte"/>
          </w:rPr>
          <w:t>11.1.1</w:t>
        </w:r>
        <w:r>
          <w:rPr>
            <w:rFonts w:ascii="Calibri" w:eastAsia="Times New Roman" w:hAnsi="Calibri"/>
            <w:sz w:val="22"/>
            <w:lang w:val="en-CA" w:eastAsia="en-CA"/>
          </w:rPr>
          <w:tab/>
        </w:r>
        <w:r w:rsidRPr="002D2EA7">
          <w:rPr>
            <w:rStyle w:val="Lienhypertexte"/>
          </w:rPr>
          <w:t>Hypotheses and Statistical Methods for Primary Endpoints</w:t>
        </w:r>
        <w:r>
          <w:rPr>
            <w:webHidden/>
          </w:rPr>
          <w:tab/>
        </w:r>
        <w:r>
          <w:rPr>
            <w:webHidden/>
          </w:rPr>
          <w:fldChar w:fldCharType="begin"/>
        </w:r>
        <w:r>
          <w:rPr>
            <w:webHidden/>
          </w:rPr>
          <w:instrText xml:space="preserve"> PAGEREF _Toc236045423 \h </w:instrText>
        </w:r>
        <w:r>
          <w:rPr>
            <w:webHidden/>
          </w:rPr>
        </w:r>
        <w:r>
          <w:rPr>
            <w:webHidden/>
          </w:rPr>
          <w:fldChar w:fldCharType="separate"/>
        </w:r>
        <w:r w:rsidR="008A356F">
          <w:rPr>
            <w:webHidden/>
          </w:rPr>
          <w:t>60</w:t>
        </w:r>
        <w:r>
          <w:rPr>
            <w:webHidden/>
          </w:rPr>
          <w:fldChar w:fldCharType="end"/>
        </w:r>
      </w:hyperlink>
    </w:p>
    <w:p w:rsidR="005D67AC" w:rsidRDefault="005D67AC">
      <w:pPr>
        <w:pStyle w:val="TM1"/>
        <w:rPr>
          <w:rFonts w:ascii="Calibri" w:eastAsia="Times New Roman" w:hAnsi="Calibri"/>
          <w:sz w:val="22"/>
          <w:lang w:val="en-CA" w:eastAsia="en-CA"/>
        </w:rPr>
      </w:pPr>
      <w:hyperlink w:anchor="_Toc236045424" w:history="1">
        <w:r w:rsidRPr="002D2EA7">
          <w:rPr>
            <w:rStyle w:val="Lienhypertexte"/>
          </w:rPr>
          <w:t>11.1.1.1</w:t>
        </w:r>
        <w:r>
          <w:rPr>
            <w:rFonts w:ascii="Calibri" w:eastAsia="Times New Roman" w:hAnsi="Calibri"/>
            <w:sz w:val="22"/>
            <w:lang w:val="en-CA" w:eastAsia="en-CA"/>
          </w:rPr>
          <w:tab/>
        </w:r>
        <w:r w:rsidRPr="002D2EA7">
          <w:rPr>
            <w:rStyle w:val="Lienhypertexte"/>
          </w:rPr>
          <w:t>Hypotheses</w:t>
        </w:r>
        <w:r>
          <w:rPr>
            <w:webHidden/>
          </w:rPr>
          <w:tab/>
        </w:r>
        <w:r>
          <w:rPr>
            <w:webHidden/>
          </w:rPr>
          <w:fldChar w:fldCharType="begin"/>
        </w:r>
        <w:r>
          <w:rPr>
            <w:webHidden/>
          </w:rPr>
          <w:instrText xml:space="preserve"> PAGEREF _Toc236045424 \h </w:instrText>
        </w:r>
        <w:r>
          <w:rPr>
            <w:webHidden/>
          </w:rPr>
        </w:r>
        <w:r>
          <w:rPr>
            <w:webHidden/>
          </w:rPr>
          <w:fldChar w:fldCharType="separate"/>
        </w:r>
        <w:r w:rsidR="008A356F">
          <w:rPr>
            <w:webHidden/>
          </w:rPr>
          <w:t>60</w:t>
        </w:r>
        <w:r>
          <w:rPr>
            <w:webHidden/>
          </w:rPr>
          <w:fldChar w:fldCharType="end"/>
        </w:r>
      </w:hyperlink>
    </w:p>
    <w:p w:rsidR="005D67AC" w:rsidRDefault="005D67AC">
      <w:pPr>
        <w:pStyle w:val="TM1"/>
        <w:rPr>
          <w:rFonts w:ascii="Calibri" w:eastAsia="Times New Roman" w:hAnsi="Calibri"/>
          <w:sz w:val="22"/>
          <w:lang w:val="en-CA" w:eastAsia="en-CA"/>
        </w:rPr>
      </w:pPr>
      <w:hyperlink w:anchor="_Toc236045425" w:history="1">
        <w:r w:rsidRPr="002D2EA7">
          <w:rPr>
            <w:rStyle w:val="Lienhypertexte"/>
          </w:rPr>
          <w:t>11.1.2</w:t>
        </w:r>
        <w:r>
          <w:rPr>
            <w:rFonts w:ascii="Calibri" w:eastAsia="Times New Roman" w:hAnsi="Calibri"/>
            <w:sz w:val="22"/>
            <w:lang w:val="en-CA" w:eastAsia="en-CA"/>
          </w:rPr>
          <w:tab/>
        </w:r>
        <w:r w:rsidRPr="002D2EA7">
          <w:rPr>
            <w:rStyle w:val="Lienhypertexte"/>
          </w:rPr>
          <w:t>Statistical Analysis</w:t>
        </w:r>
        <w:r>
          <w:rPr>
            <w:webHidden/>
          </w:rPr>
          <w:tab/>
        </w:r>
        <w:r>
          <w:rPr>
            <w:webHidden/>
          </w:rPr>
          <w:fldChar w:fldCharType="begin"/>
        </w:r>
        <w:r>
          <w:rPr>
            <w:webHidden/>
          </w:rPr>
          <w:instrText xml:space="preserve"> PAGEREF _Toc236045425 \h </w:instrText>
        </w:r>
        <w:r>
          <w:rPr>
            <w:webHidden/>
          </w:rPr>
        </w:r>
        <w:r>
          <w:rPr>
            <w:webHidden/>
          </w:rPr>
          <w:fldChar w:fldCharType="separate"/>
        </w:r>
        <w:r w:rsidR="008A356F">
          <w:rPr>
            <w:webHidden/>
          </w:rPr>
          <w:t>60</w:t>
        </w:r>
        <w:r>
          <w:rPr>
            <w:webHidden/>
          </w:rPr>
          <w:fldChar w:fldCharType="end"/>
        </w:r>
      </w:hyperlink>
    </w:p>
    <w:p w:rsidR="005D67AC" w:rsidRDefault="005D67AC">
      <w:pPr>
        <w:pStyle w:val="TM1"/>
        <w:rPr>
          <w:rFonts w:ascii="Calibri" w:eastAsia="Times New Roman" w:hAnsi="Calibri"/>
          <w:sz w:val="22"/>
          <w:lang w:val="en-CA" w:eastAsia="en-CA"/>
        </w:rPr>
      </w:pPr>
      <w:hyperlink w:anchor="_Toc236045426" w:history="1">
        <w:r w:rsidRPr="002D2EA7">
          <w:rPr>
            <w:rStyle w:val="Lienhypertexte"/>
          </w:rPr>
          <w:t>11.1.2.1</w:t>
        </w:r>
        <w:r>
          <w:rPr>
            <w:rFonts w:ascii="Calibri" w:eastAsia="Times New Roman" w:hAnsi="Calibri"/>
            <w:sz w:val="22"/>
            <w:lang w:val="en-CA" w:eastAsia="en-CA"/>
          </w:rPr>
          <w:tab/>
        </w:r>
        <w:r w:rsidRPr="002D2EA7">
          <w:rPr>
            <w:rStyle w:val="Lienhypertexte"/>
          </w:rPr>
          <w:t>Immunogencity</w:t>
        </w:r>
        <w:r>
          <w:rPr>
            <w:webHidden/>
          </w:rPr>
          <w:tab/>
        </w:r>
        <w:r>
          <w:rPr>
            <w:webHidden/>
          </w:rPr>
          <w:fldChar w:fldCharType="begin"/>
        </w:r>
        <w:r>
          <w:rPr>
            <w:webHidden/>
          </w:rPr>
          <w:instrText xml:space="preserve"> PAGEREF _Toc236045426 \h </w:instrText>
        </w:r>
        <w:r>
          <w:rPr>
            <w:webHidden/>
          </w:rPr>
        </w:r>
        <w:r>
          <w:rPr>
            <w:webHidden/>
          </w:rPr>
          <w:fldChar w:fldCharType="separate"/>
        </w:r>
        <w:r w:rsidR="008A356F">
          <w:rPr>
            <w:webHidden/>
          </w:rPr>
          <w:t>60</w:t>
        </w:r>
        <w:r>
          <w:rPr>
            <w:webHidden/>
          </w:rPr>
          <w:fldChar w:fldCharType="end"/>
        </w:r>
      </w:hyperlink>
    </w:p>
    <w:p w:rsidR="005D67AC" w:rsidRDefault="005D67AC">
      <w:pPr>
        <w:pStyle w:val="TM1"/>
        <w:rPr>
          <w:rFonts w:ascii="Calibri" w:eastAsia="Times New Roman" w:hAnsi="Calibri"/>
          <w:sz w:val="22"/>
          <w:lang w:val="en-CA" w:eastAsia="en-CA"/>
        </w:rPr>
      </w:pPr>
      <w:hyperlink w:anchor="_Toc236045427" w:history="1">
        <w:r w:rsidRPr="002D2EA7">
          <w:rPr>
            <w:rStyle w:val="Lienhypertexte"/>
          </w:rPr>
          <w:t>11.1.2.2</w:t>
        </w:r>
        <w:r>
          <w:rPr>
            <w:rFonts w:ascii="Calibri" w:eastAsia="Times New Roman" w:hAnsi="Calibri"/>
            <w:sz w:val="22"/>
            <w:lang w:val="en-CA" w:eastAsia="en-CA"/>
          </w:rPr>
          <w:tab/>
        </w:r>
        <w:r w:rsidRPr="002D2EA7">
          <w:rPr>
            <w:rStyle w:val="Lienhypertexte"/>
          </w:rPr>
          <w:t>Safety</w:t>
        </w:r>
        <w:r>
          <w:rPr>
            <w:webHidden/>
          </w:rPr>
          <w:tab/>
        </w:r>
        <w:r>
          <w:rPr>
            <w:webHidden/>
          </w:rPr>
          <w:fldChar w:fldCharType="begin"/>
        </w:r>
        <w:r>
          <w:rPr>
            <w:webHidden/>
          </w:rPr>
          <w:instrText xml:space="preserve"> PAGEREF _Toc236045427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28" w:history="1">
        <w:r w:rsidRPr="002D2EA7">
          <w:rPr>
            <w:rStyle w:val="Lienhypertexte"/>
          </w:rPr>
          <w:t>11.1.3</w:t>
        </w:r>
        <w:r>
          <w:rPr>
            <w:rFonts w:ascii="Calibri" w:eastAsia="Times New Roman" w:hAnsi="Calibri"/>
            <w:sz w:val="22"/>
            <w:lang w:val="en-CA" w:eastAsia="en-CA"/>
          </w:rPr>
          <w:tab/>
        </w:r>
        <w:r w:rsidRPr="002D2EA7">
          <w:rPr>
            <w:rStyle w:val="Lienhypertexte"/>
          </w:rPr>
          <w:t>Hypotheses and Statistical Methods for Exploratory Endpoints</w:t>
        </w:r>
        <w:r>
          <w:rPr>
            <w:webHidden/>
          </w:rPr>
          <w:tab/>
        </w:r>
        <w:r>
          <w:rPr>
            <w:webHidden/>
          </w:rPr>
          <w:fldChar w:fldCharType="begin"/>
        </w:r>
        <w:r>
          <w:rPr>
            <w:webHidden/>
          </w:rPr>
          <w:instrText xml:space="preserve"> PAGEREF _Toc236045428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29" w:history="1">
        <w:r w:rsidRPr="002D2EA7">
          <w:rPr>
            <w:rStyle w:val="Lienhypertexte"/>
          </w:rPr>
          <w:t>(Refer to Statistical Analysis Plan)</w:t>
        </w:r>
        <w:r>
          <w:rPr>
            <w:webHidden/>
          </w:rPr>
          <w:tab/>
        </w:r>
        <w:r>
          <w:rPr>
            <w:webHidden/>
          </w:rPr>
          <w:fldChar w:fldCharType="begin"/>
        </w:r>
        <w:r>
          <w:rPr>
            <w:webHidden/>
          </w:rPr>
          <w:instrText xml:space="preserve"> PAGEREF _Toc236045429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0" w:history="1">
        <w:r w:rsidRPr="002D2EA7">
          <w:rPr>
            <w:rStyle w:val="Lienhypertexte"/>
          </w:rPr>
          <w:t>11.2</w:t>
        </w:r>
        <w:r>
          <w:rPr>
            <w:rFonts w:ascii="Calibri" w:eastAsia="Times New Roman" w:hAnsi="Calibri"/>
            <w:sz w:val="22"/>
            <w:lang w:val="en-CA" w:eastAsia="en-CA"/>
          </w:rPr>
          <w:tab/>
        </w:r>
        <w:r w:rsidRPr="002D2EA7">
          <w:rPr>
            <w:rStyle w:val="Lienhypertexte"/>
          </w:rPr>
          <w:t>Population to be Analyzed</w:t>
        </w:r>
        <w:r>
          <w:rPr>
            <w:webHidden/>
          </w:rPr>
          <w:tab/>
        </w:r>
        <w:r>
          <w:rPr>
            <w:webHidden/>
          </w:rPr>
          <w:fldChar w:fldCharType="begin"/>
        </w:r>
        <w:r>
          <w:rPr>
            <w:webHidden/>
          </w:rPr>
          <w:instrText xml:space="preserve"> PAGEREF _Toc236045430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1" w:history="1">
        <w:r w:rsidRPr="002D2EA7">
          <w:rPr>
            <w:rStyle w:val="Lienhypertexte"/>
          </w:rPr>
          <w:t>11.2.1</w:t>
        </w:r>
        <w:r>
          <w:rPr>
            <w:rFonts w:ascii="Calibri" w:eastAsia="Times New Roman" w:hAnsi="Calibri"/>
            <w:sz w:val="22"/>
            <w:lang w:val="en-CA" w:eastAsia="en-CA"/>
          </w:rPr>
          <w:tab/>
        </w:r>
        <w:r w:rsidRPr="002D2EA7">
          <w:rPr>
            <w:rStyle w:val="Lienhypertexte"/>
          </w:rPr>
          <w:t>Definition of Population</w:t>
        </w:r>
        <w:r>
          <w:rPr>
            <w:webHidden/>
          </w:rPr>
          <w:tab/>
        </w:r>
        <w:r>
          <w:rPr>
            <w:webHidden/>
          </w:rPr>
          <w:fldChar w:fldCharType="begin"/>
        </w:r>
        <w:r>
          <w:rPr>
            <w:webHidden/>
          </w:rPr>
          <w:instrText xml:space="preserve"> PAGEREF _Toc236045431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2" w:history="1">
        <w:r w:rsidRPr="002D2EA7">
          <w:rPr>
            <w:rStyle w:val="Lienhypertexte"/>
          </w:rPr>
          <w:t>11.2.1.1</w:t>
        </w:r>
        <w:r>
          <w:rPr>
            <w:rFonts w:ascii="Calibri" w:eastAsia="Times New Roman" w:hAnsi="Calibri"/>
            <w:sz w:val="22"/>
            <w:lang w:val="en-CA" w:eastAsia="en-CA"/>
          </w:rPr>
          <w:tab/>
        </w:r>
        <w:r w:rsidRPr="002D2EA7">
          <w:rPr>
            <w:rStyle w:val="Lienhypertexte"/>
          </w:rPr>
          <w:t>Intent-to-Treat Safety Analysis Set</w:t>
        </w:r>
        <w:r>
          <w:rPr>
            <w:webHidden/>
          </w:rPr>
          <w:tab/>
        </w:r>
        <w:r>
          <w:rPr>
            <w:webHidden/>
          </w:rPr>
          <w:fldChar w:fldCharType="begin"/>
        </w:r>
        <w:r>
          <w:rPr>
            <w:webHidden/>
          </w:rPr>
          <w:instrText xml:space="preserve"> PAGEREF _Toc236045432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3" w:history="1">
        <w:r w:rsidRPr="002D2EA7">
          <w:rPr>
            <w:rStyle w:val="Lienhypertexte"/>
          </w:rPr>
          <w:t>11.2.1.2</w:t>
        </w:r>
        <w:r>
          <w:rPr>
            <w:rFonts w:ascii="Calibri" w:eastAsia="Times New Roman" w:hAnsi="Calibri"/>
            <w:sz w:val="22"/>
            <w:lang w:val="en-CA" w:eastAsia="en-CA"/>
          </w:rPr>
          <w:tab/>
        </w:r>
        <w:r w:rsidRPr="002D2EA7">
          <w:rPr>
            <w:rStyle w:val="Lienhypertexte"/>
          </w:rPr>
          <w:t>Full Analysis (Intent-to-Treat) Immunogenicity Population</w:t>
        </w:r>
        <w:r>
          <w:rPr>
            <w:webHidden/>
          </w:rPr>
          <w:tab/>
        </w:r>
        <w:r>
          <w:rPr>
            <w:webHidden/>
          </w:rPr>
          <w:fldChar w:fldCharType="begin"/>
        </w:r>
        <w:r>
          <w:rPr>
            <w:webHidden/>
          </w:rPr>
          <w:instrText xml:space="preserve"> PAGEREF _Toc236045433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4" w:history="1">
        <w:r w:rsidRPr="002D2EA7">
          <w:rPr>
            <w:rStyle w:val="Lienhypertexte"/>
          </w:rPr>
          <w:t>11.2.1.3</w:t>
        </w:r>
        <w:r>
          <w:rPr>
            <w:rFonts w:ascii="Calibri" w:eastAsia="Times New Roman" w:hAnsi="Calibri"/>
            <w:sz w:val="22"/>
            <w:lang w:val="en-CA" w:eastAsia="en-CA"/>
          </w:rPr>
          <w:tab/>
        </w:r>
        <w:r w:rsidRPr="002D2EA7">
          <w:rPr>
            <w:rStyle w:val="Lienhypertexte"/>
          </w:rPr>
          <w:t>Per-Protocol Immunogenicity Population</w:t>
        </w:r>
        <w:r>
          <w:rPr>
            <w:webHidden/>
          </w:rPr>
          <w:tab/>
        </w:r>
        <w:r>
          <w:rPr>
            <w:webHidden/>
          </w:rPr>
          <w:fldChar w:fldCharType="begin"/>
        </w:r>
        <w:r>
          <w:rPr>
            <w:webHidden/>
          </w:rPr>
          <w:instrText xml:space="preserve"> PAGEREF _Toc236045434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5" w:history="1">
        <w:r w:rsidRPr="002D2EA7">
          <w:rPr>
            <w:rStyle w:val="Lienhypertexte"/>
          </w:rPr>
          <w:t>11.2.2</w:t>
        </w:r>
        <w:r>
          <w:rPr>
            <w:rFonts w:ascii="Calibri" w:eastAsia="Times New Roman" w:hAnsi="Calibri"/>
            <w:sz w:val="22"/>
            <w:lang w:val="en-CA" w:eastAsia="en-CA"/>
          </w:rPr>
          <w:tab/>
        </w:r>
        <w:r w:rsidRPr="002D2EA7">
          <w:rPr>
            <w:rStyle w:val="Lienhypertexte"/>
          </w:rPr>
          <w:t>Populations Used in Analysis</w:t>
        </w:r>
        <w:r>
          <w:rPr>
            <w:webHidden/>
          </w:rPr>
          <w:tab/>
        </w:r>
        <w:r>
          <w:rPr>
            <w:webHidden/>
          </w:rPr>
          <w:fldChar w:fldCharType="begin"/>
        </w:r>
        <w:r>
          <w:rPr>
            <w:webHidden/>
          </w:rPr>
          <w:instrText xml:space="preserve"> PAGEREF _Toc236045435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6" w:history="1">
        <w:r w:rsidRPr="002D2EA7">
          <w:rPr>
            <w:rStyle w:val="Lienhypertexte"/>
          </w:rPr>
          <w:t>11.3</w:t>
        </w:r>
        <w:r>
          <w:rPr>
            <w:rFonts w:ascii="Calibri" w:eastAsia="Times New Roman" w:hAnsi="Calibri"/>
            <w:sz w:val="22"/>
            <w:lang w:val="en-CA" w:eastAsia="en-CA"/>
          </w:rPr>
          <w:tab/>
        </w:r>
        <w:r w:rsidRPr="002D2EA7">
          <w:rPr>
            <w:rStyle w:val="Lienhypertexte"/>
          </w:rPr>
          <w:t>Determination of Sample Size and Power Calculation</w:t>
        </w:r>
        <w:r>
          <w:rPr>
            <w:webHidden/>
          </w:rPr>
          <w:tab/>
        </w:r>
        <w:r>
          <w:rPr>
            <w:webHidden/>
          </w:rPr>
          <w:fldChar w:fldCharType="begin"/>
        </w:r>
        <w:r>
          <w:rPr>
            <w:webHidden/>
          </w:rPr>
          <w:instrText xml:space="preserve"> PAGEREF _Toc236045436 \h </w:instrText>
        </w:r>
        <w:r>
          <w:rPr>
            <w:webHidden/>
          </w:rPr>
        </w:r>
        <w:r>
          <w:rPr>
            <w:webHidden/>
          </w:rPr>
          <w:fldChar w:fldCharType="separate"/>
        </w:r>
        <w:r w:rsidR="008A356F">
          <w:rPr>
            <w:webHidden/>
          </w:rPr>
          <w:t>61</w:t>
        </w:r>
        <w:r>
          <w:rPr>
            <w:webHidden/>
          </w:rPr>
          <w:fldChar w:fldCharType="end"/>
        </w:r>
      </w:hyperlink>
    </w:p>
    <w:p w:rsidR="005D67AC" w:rsidRDefault="005D67AC">
      <w:pPr>
        <w:pStyle w:val="TM1"/>
        <w:rPr>
          <w:rFonts w:ascii="Calibri" w:eastAsia="Times New Roman" w:hAnsi="Calibri"/>
          <w:sz w:val="22"/>
          <w:lang w:val="en-CA" w:eastAsia="en-CA"/>
        </w:rPr>
      </w:pPr>
      <w:hyperlink w:anchor="_Toc236045437" w:history="1">
        <w:r w:rsidRPr="002D2EA7">
          <w:rPr>
            <w:rStyle w:val="Lienhypertexte"/>
          </w:rPr>
          <w:t>12.0</w:t>
        </w:r>
        <w:r>
          <w:rPr>
            <w:rFonts w:ascii="Calibri" w:eastAsia="Times New Roman" w:hAnsi="Calibri"/>
            <w:sz w:val="22"/>
            <w:lang w:val="en-CA" w:eastAsia="en-CA"/>
          </w:rPr>
          <w:tab/>
        </w:r>
        <w:r w:rsidRPr="002D2EA7">
          <w:rPr>
            <w:rStyle w:val="Lienhypertexte"/>
          </w:rPr>
          <w:t>ETHICAL AND LEGAL ISSUES AND INVESTIGATOR / SPONSOR  RESPONSIBILITIES</w:t>
        </w:r>
        <w:r>
          <w:rPr>
            <w:webHidden/>
          </w:rPr>
          <w:tab/>
        </w:r>
        <w:r>
          <w:rPr>
            <w:webHidden/>
          </w:rPr>
          <w:fldChar w:fldCharType="begin"/>
        </w:r>
        <w:r>
          <w:rPr>
            <w:webHidden/>
          </w:rPr>
          <w:instrText xml:space="preserve"> PAGEREF _Toc236045437 \h </w:instrText>
        </w:r>
        <w:r>
          <w:rPr>
            <w:webHidden/>
          </w:rPr>
        </w:r>
        <w:r>
          <w:rPr>
            <w:webHidden/>
          </w:rPr>
          <w:fldChar w:fldCharType="separate"/>
        </w:r>
        <w:r w:rsidR="008A356F">
          <w:rPr>
            <w:webHidden/>
          </w:rPr>
          <w:t>62</w:t>
        </w:r>
        <w:r>
          <w:rPr>
            <w:webHidden/>
          </w:rPr>
          <w:fldChar w:fldCharType="end"/>
        </w:r>
      </w:hyperlink>
    </w:p>
    <w:p w:rsidR="005D67AC" w:rsidRDefault="005D67AC">
      <w:pPr>
        <w:pStyle w:val="TM1"/>
        <w:rPr>
          <w:rFonts w:ascii="Calibri" w:eastAsia="Times New Roman" w:hAnsi="Calibri"/>
          <w:sz w:val="22"/>
          <w:lang w:val="en-CA" w:eastAsia="en-CA"/>
        </w:rPr>
      </w:pPr>
      <w:hyperlink w:anchor="_Toc236045438" w:history="1">
        <w:r w:rsidRPr="002D2EA7">
          <w:rPr>
            <w:rStyle w:val="Lienhypertexte"/>
          </w:rPr>
          <w:t>12.1</w:t>
        </w:r>
        <w:r>
          <w:rPr>
            <w:rFonts w:ascii="Calibri" w:eastAsia="Times New Roman" w:hAnsi="Calibri"/>
            <w:sz w:val="22"/>
            <w:lang w:val="en-CA" w:eastAsia="en-CA"/>
          </w:rPr>
          <w:tab/>
        </w:r>
        <w:r w:rsidRPr="002D2EA7">
          <w:rPr>
            <w:rStyle w:val="Lienhypertexte"/>
          </w:rPr>
          <w:t>Ethical Conduct of the Trial / Good Clinical Practice</w:t>
        </w:r>
        <w:r>
          <w:rPr>
            <w:webHidden/>
          </w:rPr>
          <w:tab/>
        </w:r>
        <w:r>
          <w:rPr>
            <w:webHidden/>
          </w:rPr>
          <w:fldChar w:fldCharType="begin"/>
        </w:r>
        <w:r>
          <w:rPr>
            <w:webHidden/>
          </w:rPr>
          <w:instrText xml:space="preserve"> PAGEREF _Toc236045438 \h </w:instrText>
        </w:r>
        <w:r>
          <w:rPr>
            <w:webHidden/>
          </w:rPr>
        </w:r>
        <w:r>
          <w:rPr>
            <w:webHidden/>
          </w:rPr>
          <w:fldChar w:fldCharType="separate"/>
        </w:r>
        <w:r w:rsidR="008A356F">
          <w:rPr>
            <w:webHidden/>
          </w:rPr>
          <w:t>62</w:t>
        </w:r>
        <w:r>
          <w:rPr>
            <w:webHidden/>
          </w:rPr>
          <w:fldChar w:fldCharType="end"/>
        </w:r>
      </w:hyperlink>
    </w:p>
    <w:p w:rsidR="005D67AC" w:rsidRDefault="005D67AC">
      <w:pPr>
        <w:pStyle w:val="TM1"/>
        <w:rPr>
          <w:rFonts w:ascii="Calibri" w:eastAsia="Times New Roman" w:hAnsi="Calibri"/>
          <w:sz w:val="22"/>
          <w:lang w:val="en-CA" w:eastAsia="en-CA"/>
        </w:rPr>
      </w:pPr>
      <w:hyperlink w:anchor="_Toc236045439" w:history="1">
        <w:r w:rsidRPr="002D2EA7">
          <w:rPr>
            <w:rStyle w:val="Lienhypertexte"/>
          </w:rPr>
          <w:t>12.2</w:t>
        </w:r>
        <w:r>
          <w:rPr>
            <w:rFonts w:ascii="Calibri" w:eastAsia="Times New Roman" w:hAnsi="Calibri"/>
            <w:sz w:val="22"/>
            <w:lang w:val="en-CA" w:eastAsia="en-CA"/>
          </w:rPr>
          <w:tab/>
        </w:r>
        <w:r w:rsidRPr="002D2EA7">
          <w:rPr>
            <w:rStyle w:val="Lienhypertexte"/>
          </w:rPr>
          <w:t>Source Documents and Source Data</w:t>
        </w:r>
        <w:r>
          <w:rPr>
            <w:webHidden/>
          </w:rPr>
          <w:tab/>
        </w:r>
        <w:r>
          <w:rPr>
            <w:webHidden/>
          </w:rPr>
          <w:fldChar w:fldCharType="begin"/>
        </w:r>
        <w:r>
          <w:rPr>
            <w:webHidden/>
          </w:rPr>
          <w:instrText xml:space="preserve"> PAGEREF _Toc236045439 \h </w:instrText>
        </w:r>
        <w:r>
          <w:rPr>
            <w:webHidden/>
          </w:rPr>
        </w:r>
        <w:r>
          <w:rPr>
            <w:webHidden/>
          </w:rPr>
          <w:fldChar w:fldCharType="separate"/>
        </w:r>
        <w:r w:rsidR="008A356F">
          <w:rPr>
            <w:webHidden/>
          </w:rPr>
          <w:t>62</w:t>
        </w:r>
        <w:r>
          <w:rPr>
            <w:webHidden/>
          </w:rPr>
          <w:fldChar w:fldCharType="end"/>
        </w:r>
      </w:hyperlink>
    </w:p>
    <w:p w:rsidR="005D67AC" w:rsidRDefault="005D67AC">
      <w:pPr>
        <w:pStyle w:val="TM1"/>
        <w:rPr>
          <w:rFonts w:ascii="Calibri" w:eastAsia="Times New Roman" w:hAnsi="Calibri"/>
          <w:sz w:val="22"/>
          <w:lang w:val="en-CA" w:eastAsia="en-CA"/>
        </w:rPr>
      </w:pPr>
      <w:hyperlink w:anchor="_Toc236045440" w:history="1">
        <w:r w:rsidRPr="002D2EA7">
          <w:rPr>
            <w:rStyle w:val="Lienhypertexte"/>
          </w:rPr>
          <w:t>12.3</w:t>
        </w:r>
        <w:r>
          <w:rPr>
            <w:rFonts w:ascii="Calibri" w:eastAsia="Times New Roman" w:hAnsi="Calibri"/>
            <w:sz w:val="22"/>
            <w:lang w:val="en-CA" w:eastAsia="en-CA"/>
          </w:rPr>
          <w:tab/>
        </w:r>
        <w:r w:rsidRPr="002D2EA7">
          <w:rPr>
            <w:rStyle w:val="Lienhypertexte"/>
          </w:rPr>
          <w:t>Confidentiality of Data and Access to Subject Records</w:t>
        </w:r>
        <w:r>
          <w:rPr>
            <w:webHidden/>
          </w:rPr>
          <w:tab/>
        </w:r>
        <w:r>
          <w:rPr>
            <w:webHidden/>
          </w:rPr>
          <w:fldChar w:fldCharType="begin"/>
        </w:r>
        <w:r>
          <w:rPr>
            <w:webHidden/>
          </w:rPr>
          <w:instrText xml:space="preserve"> PAGEREF _Toc236045440 \h </w:instrText>
        </w:r>
        <w:r>
          <w:rPr>
            <w:webHidden/>
          </w:rPr>
        </w:r>
        <w:r>
          <w:rPr>
            <w:webHidden/>
          </w:rPr>
          <w:fldChar w:fldCharType="separate"/>
        </w:r>
        <w:r w:rsidR="008A356F">
          <w:rPr>
            <w:webHidden/>
          </w:rPr>
          <w:t>63</w:t>
        </w:r>
        <w:r>
          <w:rPr>
            <w:webHidden/>
          </w:rPr>
          <w:fldChar w:fldCharType="end"/>
        </w:r>
      </w:hyperlink>
    </w:p>
    <w:p w:rsidR="005D67AC" w:rsidRDefault="005D67AC">
      <w:pPr>
        <w:pStyle w:val="TM1"/>
        <w:rPr>
          <w:rFonts w:ascii="Calibri" w:eastAsia="Times New Roman" w:hAnsi="Calibri"/>
          <w:sz w:val="22"/>
          <w:lang w:val="en-CA" w:eastAsia="en-CA"/>
        </w:rPr>
      </w:pPr>
      <w:hyperlink w:anchor="_Toc236045441" w:history="1">
        <w:r w:rsidRPr="002D2EA7">
          <w:rPr>
            <w:rStyle w:val="Lienhypertexte"/>
          </w:rPr>
          <w:t>12.4</w:t>
        </w:r>
        <w:r>
          <w:rPr>
            <w:rFonts w:ascii="Calibri" w:eastAsia="Times New Roman" w:hAnsi="Calibri"/>
            <w:sz w:val="22"/>
            <w:lang w:val="en-CA" w:eastAsia="en-CA"/>
          </w:rPr>
          <w:tab/>
        </w:r>
        <w:r w:rsidRPr="002D2EA7">
          <w:rPr>
            <w:rStyle w:val="Lienhypertexte"/>
          </w:rPr>
          <w:t>Monitoring, Auditing and Archiving</w:t>
        </w:r>
        <w:r>
          <w:rPr>
            <w:webHidden/>
          </w:rPr>
          <w:tab/>
        </w:r>
        <w:r>
          <w:rPr>
            <w:webHidden/>
          </w:rPr>
          <w:fldChar w:fldCharType="begin"/>
        </w:r>
        <w:r>
          <w:rPr>
            <w:webHidden/>
          </w:rPr>
          <w:instrText xml:space="preserve"> PAGEREF _Toc236045441 \h </w:instrText>
        </w:r>
        <w:r>
          <w:rPr>
            <w:webHidden/>
          </w:rPr>
        </w:r>
        <w:r>
          <w:rPr>
            <w:webHidden/>
          </w:rPr>
          <w:fldChar w:fldCharType="separate"/>
        </w:r>
        <w:r w:rsidR="008A356F">
          <w:rPr>
            <w:webHidden/>
          </w:rPr>
          <w:t>63</w:t>
        </w:r>
        <w:r>
          <w:rPr>
            <w:webHidden/>
          </w:rPr>
          <w:fldChar w:fldCharType="end"/>
        </w:r>
      </w:hyperlink>
    </w:p>
    <w:p w:rsidR="005D67AC" w:rsidRDefault="005D67AC">
      <w:pPr>
        <w:pStyle w:val="TM1"/>
        <w:rPr>
          <w:rFonts w:ascii="Calibri" w:eastAsia="Times New Roman" w:hAnsi="Calibri"/>
          <w:sz w:val="22"/>
          <w:lang w:val="en-CA" w:eastAsia="en-CA"/>
        </w:rPr>
      </w:pPr>
      <w:hyperlink w:anchor="_Toc236045442" w:history="1">
        <w:r w:rsidRPr="002D2EA7">
          <w:rPr>
            <w:rStyle w:val="Lienhypertexte"/>
          </w:rPr>
          <w:t>12.4.1</w:t>
        </w:r>
        <w:r>
          <w:rPr>
            <w:rFonts w:ascii="Calibri" w:eastAsia="Times New Roman" w:hAnsi="Calibri"/>
            <w:sz w:val="22"/>
            <w:lang w:val="en-CA" w:eastAsia="en-CA"/>
          </w:rPr>
          <w:tab/>
        </w:r>
        <w:r w:rsidRPr="002D2EA7">
          <w:rPr>
            <w:rStyle w:val="Lienhypertexte"/>
          </w:rPr>
          <w:t>Monitoring</w:t>
        </w:r>
        <w:r>
          <w:rPr>
            <w:webHidden/>
          </w:rPr>
          <w:tab/>
        </w:r>
        <w:r>
          <w:rPr>
            <w:webHidden/>
          </w:rPr>
          <w:fldChar w:fldCharType="begin"/>
        </w:r>
        <w:r>
          <w:rPr>
            <w:webHidden/>
          </w:rPr>
          <w:instrText xml:space="preserve"> PAGEREF _Toc236045442 \h </w:instrText>
        </w:r>
        <w:r>
          <w:rPr>
            <w:webHidden/>
          </w:rPr>
        </w:r>
        <w:r>
          <w:rPr>
            <w:webHidden/>
          </w:rPr>
          <w:fldChar w:fldCharType="separate"/>
        </w:r>
        <w:r w:rsidR="008A356F">
          <w:rPr>
            <w:webHidden/>
          </w:rPr>
          <w:t>63</w:t>
        </w:r>
        <w:r>
          <w:rPr>
            <w:webHidden/>
          </w:rPr>
          <w:fldChar w:fldCharType="end"/>
        </w:r>
      </w:hyperlink>
    </w:p>
    <w:p w:rsidR="005D67AC" w:rsidRDefault="005D67AC">
      <w:pPr>
        <w:pStyle w:val="TM1"/>
        <w:rPr>
          <w:rFonts w:ascii="Calibri" w:eastAsia="Times New Roman" w:hAnsi="Calibri"/>
          <w:sz w:val="22"/>
          <w:lang w:val="en-CA" w:eastAsia="en-CA"/>
        </w:rPr>
      </w:pPr>
      <w:hyperlink w:anchor="_Toc236045443" w:history="1">
        <w:r w:rsidRPr="002D2EA7">
          <w:rPr>
            <w:rStyle w:val="Lienhypertexte"/>
          </w:rPr>
          <w:t>12.4.2</w:t>
        </w:r>
        <w:r>
          <w:rPr>
            <w:rFonts w:ascii="Calibri" w:eastAsia="Times New Roman" w:hAnsi="Calibri"/>
            <w:sz w:val="22"/>
            <w:lang w:val="en-CA" w:eastAsia="en-CA"/>
          </w:rPr>
          <w:tab/>
        </w:r>
        <w:r w:rsidRPr="002D2EA7">
          <w:rPr>
            <w:rStyle w:val="Lienhypertexte"/>
          </w:rPr>
          <w:t>Audits and Inspections</w:t>
        </w:r>
        <w:r>
          <w:rPr>
            <w:webHidden/>
          </w:rPr>
          <w:tab/>
        </w:r>
        <w:r>
          <w:rPr>
            <w:webHidden/>
          </w:rPr>
          <w:fldChar w:fldCharType="begin"/>
        </w:r>
        <w:r>
          <w:rPr>
            <w:webHidden/>
          </w:rPr>
          <w:instrText xml:space="preserve"> PAGEREF _Toc236045443 \h </w:instrText>
        </w:r>
        <w:r>
          <w:rPr>
            <w:webHidden/>
          </w:rPr>
        </w:r>
        <w:r>
          <w:rPr>
            <w:webHidden/>
          </w:rPr>
          <w:fldChar w:fldCharType="separate"/>
        </w:r>
        <w:r w:rsidR="008A356F">
          <w:rPr>
            <w:webHidden/>
          </w:rPr>
          <w:t>63</w:t>
        </w:r>
        <w:r>
          <w:rPr>
            <w:webHidden/>
          </w:rPr>
          <w:fldChar w:fldCharType="end"/>
        </w:r>
      </w:hyperlink>
    </w:p>
    <w:p w:rsidR="005D67AC" w:rsidRDefault="005D67AC">
      <w:pPr>
        <w:pStyle w:val="TM1"/>
        <w:rPr>
          <w:rFonts w:ascii="Calibri" w:eastAsia="Times New Roman" w:hAnsi="Calibri"/>
          <w:sz w:val="22"/>
          <w:lang w:val="en-CA" w:eastAsia="en-CA"/>
        </w:rPr>
      </w:pPr>
      <w:hyperlink w:anchor="_Toc236045444" w:history="1">
        <w:r w:rsidRPr="002D2EA7">
          <w:rPr>
            <w:rStyle w:val="Lienhypertexte"/>
          </w:rPr>
          <w:t>12.4.3</w:t>
        </w:r>
        <w:r>
          <w:rPr>
            <w:rFonts w:ascii="Calibri" w:eastAsia="Times New Roman" w:hAnsi="Calibri"/>
            <w:sz w:val="22"/>
            <w:lang w:val="en-CA" w:eastAsia="en-CA"/>
          </w:rPr>
          <w:tab/>
        </w:r>
        <w:r w:rsidRPr="002D2EA7">
          <w:rPr>
            <w:rStyle w:val="Lienhypertexte"/>
          </w:rPr>
          <w:t>Archiving</w:t>
        </w:r>
        <w:r>
          <w:rPr>
            <w:webHidden/>
          </w:rPr>
          <w:tab/>
        </w:r>
        <w:r>
          <w:rPr>
            <w:webHidden/>
          </w:rPr>
          <w:fldChar w:fldCharType="begin"/>
        </w:r>
        <w:r>
          <w:rPr>
            <w:webHidden/>
          </w:rPr>
          <w:instrText xml:space="preserve"> PAGEREF _Toc236045444 \h </w:instrText>
        </w:r>
        <w:r>
          <w:rPr>
            <w:webHidden/>
          </w:rPr>
        </w:r>
        <w:r>
          <w:rPr>
            <w:webHidden/>
          </w:rPr>
          <w:fldChar w:fldCharType="separate"/>
        </w:r>
        <w:r w:rsidR="008A356F">
          <w:rPr>
            <w:webHidden/>
          </w:rPr>
          <w:t>64</w:t>
        </w:r>
        <w:r>
          <w:rPr>
            <w:webHidden/>
          </w:rPr>
          <w:fldChar w:fldCharType="end"/>
        </w:r>
      </w:hyperlink>
    </w:p>
    <w:p w:rsidR="005D67AC" w:rsidRDefault="005D67AC">
      <w:pPr>
        <w:pStyle w:val="TM1"/>
        <w:rPr>
          <w:rFonts w:ascii="Calibri" w:eastAsia="Times New Roman" w:hAnsi="Calibri"/>
          <w:sz w:val="22"/>
          <w:lang w:val="en-CA" w:eastAsia="en-CA"/>
        </w:rPr>
      </w:pPr>
      <w:hyperlink w:anchor="_Toc236045445" w:history="1">
        <w:r w:rsidRPr="002D2EA7">
          <w:rPr>
            <w:rStyle w:val="Lienhypertexte"/>
          </w:rPr>
          <w:t>12.5</w:t>
        </w:r>
        <w:r>
          <w:rPr>
            <w:rFonts w:ascii="Calibri" w:eastAsia="Times New Roman" w:hAnsi="Calibri"/>
            <w:sz w:val="22"/>
            <w:lang w:val="en-CA" w:eastAsia="en-CA"/>
          </w:rPr>
          <w:tab/>
        </w:r>
        <w:r w:rsidRPr="002D2EA7">
          <w:rPr>
            <w:rStyle w:val="Lienhypertexte"/>
          </w:rPr>
          <w:t>Financial Contract and Insurance Coverage</w:t>
        </w:r>
        <w:r>
          <w:rPr>
            <w:webHidden/>
          </w:rPr>
          <w:tab/>
        </w:r>
        <w:r>
          <w:rPr>
            <w:webHidden/>
          </w:rPr>
          <w:fldChar w:fldCharType="begin"/>
        </w:r>
        <w:r>
          <w:rPr>
            <w:webHidden/>
          </w:rPr>
          <w:instrText xml:space="preserve"> PAGEREF _Toc236045445 \h </w:instrText>
        </w:r>
        <w:r>
          <w:rPr>
            <w:webHidden/>
          </w:rPr>
        </w:r>
        <w:r>
          <w:rPr>
            <w:webHidden/>
          </w:rPr>
          <w:fldChar w:fldCharType="separate"/>
        </w:r>
        <w:r w:rsidR="008A356F">
          <w:rPr>
            <w:webHidden/>
          </w:rPr>
          <w:t>64</w:t>
        </w:r>
        <w:r>
          <w:rPr>
            <w:webHidden/>
          </w:rPr>
          <w:fldChar w:fldCharType="end"/>
        </w:r>
      </w:hyperlink>
    </w:p>
    <w:p w:rsidR="005D67AC" w:rsidRDefault="005D67AC">
      <w:pPr>
        <w:pStyle w:val="TM1"/>
        <w:rPr>
          <w:rFonts w:ascii="Calibri" w:eastAsia="Times New Roman" w:hAnsi="Calibri"/>
          <w:sz w:val="22"/>
          <w:lang w:val="en-CA" w:eastAsia="en-CA"/>
        </w:rPr>
      </w:pPr>
      <w:hyperlink w:anchor="_Toc236045446" w:history="1">
        <w:r w:rsidRPr="002D2EA7">
          <w:rPr>
            <w:rStyle w:val="Lienhypertexte"/>
          </w:rPr>
          <w:t>12.6</w:t>
        </w:r>
        <w:r>
          <w:rPr>
            <w:rFonts w:ascii="Calibri" w:eastAsia="Times New Roman" w:hAnsi="Calibri"/>
            <w:sz w:val="22"/>
            <w:lang w:val="en-CA" w:eastAsia="en-CA"/>
          </w:rPr>
          <w:tab/>
        </w:r>
        <w:r w:rsidRPr="002D2EA7">
          <w:rPr>
            <w:rStyle w:val="Lienhypertexte"/>
          </w:rPr>
          <w:t>Stipends for Participation</w:t>
        </w:r>
        <w:r>
          <w:rPr>
            <w:webHidden/>
          </w:rPr>
          <w:tab/>
        </w:r>
        <w:r>
          <w:rPr>
            <w:webHidden/>
          </w:rPr>
          <w:fldChar w:fldCharType="begin"/>
        </w:r>
        <w:r>
          <w:rPr>
            <w:webHidden/>
          </w:rPr>
          <w:instrText xml:space="preserve"> PAGEREF _Toc236045446 \h </w:instrText>
        </w:r>
        <w:r>
          <w:rPr>
            <w:webHidden/>
          </w:rPr>
        </w:r>
        <w:r>
          <w:rPr>
            <w:webHidden/>
          </w:rPr>
          <w:fldChar w:fldCharType="separate"/>
        </w:r>
        <w:r w:rsidR="008A356F">
          <w:rPr>
            <w:webHidden/>
          </w:rPr>
          <w:t>64</w:t>
        </w:r>
        <w:r>
          <w:rPr>
            <w:webHidden/>
          </w:rPr>
          <w:fldChar w:fldCharType="end"/>
        </w:r>
      </w:hyperlink>
    </w:p>
    <w:p w:rsidR="005D67AC" w:rsidRDefault="005D67AC">
      <w:pPr>
        <w:pStyle w:val="TM1"/>
        <w:rPr>
          <w:rFonts w:ascii="Calibri" w:eastAsia="Times New Roman" w:hAnsi="Calibri"/>
          <w:sz w:val="22"/>
          <w:lang w:val="en-CA" w:eastAsia="en-CA"/>
        </w:rPr>
      </w:pPr>
      <w:hyperlink w:anchor="_Toc236045447" w:history="1">
        <w:r w:rsidRPr="002D2EA7">
          <w:rPr>
            <w:rStyle w:val="Lienhypertexte"/>
          </w:rPr>
          <w:t>13.0</w:t>
        </w:r>
        <w:r>
          <w:rPr>
            <w:rFonts w:ascii="Calibri" w:eastAsia="Times New Roman" w:hAnsi="Calibri"/>
            <w:sz w:val="22"/>
            <w:lang w:val="en-CA" w:eastAsia="en-CA"/>
          </w:rPr>
          <w:tab/>
        </w:r>
        <w:r w:rsidRPr="002D2EA7">
          <w:rPr>
            <w:rStyle w:val="Lienhypertexte"/>
          </w:rPr>
          <w:t>REFERENCES</w:t>
        </w:r>
        <w:r>
          <w:rPr>
            <w:webHidden/>
          </w:rPr>
          <w:tab/>
        </w:r>
        <w:r>
          <w:rPr>
            <w:webHidden/>
          </w:rPr>
          <w:fldChar w:fldCharType="begin"/>
        </w:r>
        <w:r>
          <w:rPr>
            <w:webHidden/>
          </w:rPr>
          <w:instrText xml:space="preserve"> PAGEREF _Toc236045447 \h </w:instrText>
        </w:r>
        <w:r>
          <w:rPr>
            <w:webHidden/>
          </w:rPr>
        </w:r>
        <w:r>
          <w:rPr>
            <w:webHidden/>
          </w:rPr>
          <w:fldChar w:fldCharType="separate"/>
        </w:r>
        <w:r w:rsidR="008A356F">
          <w:rPr>
            <w:webHidden/>
          </w:rPr>
          <w:t>64</w:t>
        </w:r>
        <w:r>
          <w:rPr>
            <w:webHidden/>
          </w:rPr>
          <w:fldChar w:fldCharType="end"/>
        </w:r>
      </w:hyperlink>
    </w:p>
    <w:p w:rsidR="00C361FA" w:rsidRDefault="00745E11" w:rsidP="00DC08D8">
      <w:pPr>
        <w:rPr>
          <w:rFonts w:cs="Arial"/>
        </w:rPr>
      </w:pPr>
      <w:r>
        <w:rPr>
          <w:rFonts w:cs="Arial"/>
        </w:rPr>
        <w:fldChar w:fldCharType="end"/>
      </w:r>
    </w:p>
    <w:p w:rsidR="00A97C77" w:rsidRDefault="00A97C77">
      <w:pPr>
        <w:rPr>
          <w:rFonts w:cs="Arial"/>
        </w:rPr>
      </w:pPr>
    </w:p>
    <w:p w:rsidR="00E479EC" w:rsidRDefault="00E479EC" w:rsidP="007A738C">
      <w:pPr>
        <w:rPr>
          <w:rFonts w:cs="Arial"/>
        </w:rPr>
      </w:pPr>
    </w:p>
    <w:p w:rsidR="00E479EC" w:rsidRPr="0061432A" w:rsidRDefault="00E479EC" w:rsidP="00E479EC">
      <w:pPr>
        <w:jc w:val="center"/>
        <w:rPr>
          <w:rFonts w:eastAsia="Times New Roman" w:cs="Arial"/>
          <w:b/>
          <w:bCs/>
          <w:color w:val="000000"/>
          <w:lang w:val="en-CA" w:eastAsia="en-CA"/>
        </w:rPr>
      </w:pPr>
      <w:r>
        <w:rPr>
          <w:rFonts w:cs="Arial"/>
        </w:rPr>
        <w:br w:type="page"/>
      </w:r>
    </w:p>
    <w:p w:rsidR="00E479EC" w:rsidRDefault="00E479EC" w:rsidP="00E479EC">
      <w:pPr>
        <w:pStyle w:val="wcpLists"/>
        <w:rPr>
          <w:rFonts w:ascii="Arial" w:hAnsi="Arial" w:cs="Arial"/>
          <w:color w:val="000000"/>
          <w:sz w:val="24"/>
          <w:szCs w:val="24"/>
          <w:lang w:val="en-CA"/>
        </w:rPr>
      </w:pPr>
      <w:bookmarkStart w:id="4" w:name="_Toc107889308"/>
    </w:p>
    <w:p w:rsidR="00E479EC" w:rsidRPr="00DE643E" w:rsidRDefault="00E479EC" w:rsidP="00E479EC">
      <w:pPr>
        <w:pStyle w:val="wcpLists"/>
        <w:tabs>
          <w:tab w:val="left" w:pos="1440"/>
        </w:tabs>
        <w:rPr>
          <w:rFonts w:ascii="Arial" w:hAnsi="Arial" w:cs="Arial"/>
          <w:color w:val="000000"/>
          <w:sz w:val="24"/>
          <w:szCs w:val="24"/>
          <w:lang w:val="en-CA"/>
        </w:rPr>
      </w:pPr>
      <w:bookmarkStart w:id="5" w:name="_Toc233082937"/>
      <w:bookmarkStart w:id="6" w:name="_Toc233086850"/>
      <w:bookmarkStart w:id="7" w:name="_Toc236045325"/>
      <w:r w:rsidRPr="00DE643E">
        <w:rPr>
          <w:rFonts w:ascii="Arial" w:hAnsi="Arial" w:cs="Arial"/>
          <w:color w:val="000000"/>
          <w:sz w:val="24"/>
          <w:szCs w:val="24"/>
          <w:lang w:val="en-CA"/>
        </w:rPr>
        <w:t>List of Tables</w:t>
      </w:r>
      <w:bookmarkEnd w:id="4"/>
      <w:bookmarkEnd w:id="5"/>
      <w:bookmarkEnd w:id="6"/>
      <w:bookmarkEnd w:id="7"/>
    </w:p>
    <w:p w:rsidR="00E479EC" w:rsidRPr="00DE643E" w:rsidRDefault="00E479EC" w:rsidP="00E479EC">
      <w:pPr>
        <w:tabs>
          <w:tab w:val="left" w:pos="1440"/>
        </w:tabs>
        <w:rPr>
          <w:rFonts w:cs="Arial"/>
          <w:color w:val="000000"/>
          <w:lang w:val="en-CA"/>
        </w:rPr>
      </w:pPr>
      <w:r w:rsidRPr="00DE643E">
        <w:rPr>
          <w:rFonts w:cs="Arial"/>
          <w:color w:val="000000"/>
          <w:lang w:val="en-CA"/>
        </w:rPr>
        <w:t>Table 1</w:t>
      </w:r>
      <w:r w:rsidRPr="00DE643E">
        <w:rPr>
          <w:rFonts w:cs="Arial"/>
          <w:color w:val="000000"/>
          <w:lang w:val="en-CA"/>
        </w:rPr>
        <w:tab/>
        <w:t>Study Visit Procedures</w:t>
      </w:r>
    </w:p>
    <w:p w:rsidR="00E479EC" w:rsidRDefault="00E479EC" w:rsidP="00E479EC">
      <w:pPr>
        <w:tabs>
          <w:tab w:val="left" w:pos="1440"/>
        </w:tabs>
        <w:rPr>
          <w:rFonts w:cs="Arial"/>
          <w:color w:val="000000"/>
          <w:lang w:val="en-CA"/>
        </w:rPr>
      </w:pPr>
      <w:r w:rsidRPr="00DE643E">
        <w:rPr>
          <w:rFonts w:cs="Arial"/>
          <w:color w:val="000000"/>
          <w:lang w:val="en-CA"/>
        </w:rPr>
        <w:t>Table 2</w:t>
      </w:r>
      <w:r w:rsidRPr="00DE643E">
        <w:rPr>
          <w:rFonts w:cs="Arial"/>
          <w:color w:val="000000"/>
          <w:lang w:val="en-CA"/>
        </w:rPr>
        <w:tab/>
      </w:r>
      <w:r w:rsidR="002566C1">
        <w:rPr>
          <w:rFonts w:cs="Arial"/>
          <w:color w:val="000000"/>
          <w:lang w:val="en-CA"/>
        </w:rPr>
        <w:t>Pre-clinical Studies Conducted with Researc</w:t>
      </w:r>
      <w:r w:rsidR="00771E4A">
        <w:rPr>
          <w:rFonts w:cs="Arial"/>
          <w:color w:val="000000"/>
          <w:lang w:val="en-CA"/>
        </w:rPr>
        <w:t xml:space="preserve">h </w:t>
      </w:r>
      <w:r w:rsidR="002566C1">
        <w:rPr>
          <w:rFonts w:cs="Arial"/>
          <w:color w:val="000000"/>
          <w:lang w:val="en-CA"/>
        </w:rPr>
        <w:t>Grade Material</w:t>
      </w:r>
    </w:p>
    <w:p w:rsidR="002566C1" w:rsidRPr="00DE643E" w:rsidRDefault="002566C1" w:rsidP="002566C1">
      <w:pPr>
        <w:tabs>
          <w:tab w:val="left" w:pos="1440"/>
        </w:tabs>
        <w:ind w:left="1440" w:hanging="1440"/>
        <w:rPr>
          <w:rFonts w:cs="Arial"/>
          <w:color w:val="000000"/>
          <w:lang w:val="en-CA"/>
        </w:rPr>
      </w:pPr>
      <w:r>
        <w:rPr>
          <w:rFonts w:cs="Arial"/>
          <w:color w:val="000000"/>
          <w:lang w:val="en-CA"/>
        </w:rPr>
        <w:t>Table 3</w:t>
      </w:r>
      <w:r>
        <w:rPr>
          <w:rFonts w:cs="Arial"/>
          <w:color w:val="000000"/>
          <w:lang w:val="en-CA"/>
        </w:rPr>
        <w:tab/>
        <w:t>Serum HI titers against homologous and heterologous H5N1 strains in ferrets vaccinated with clinical grade material</w:t>
      </w:r>
    </w:p>
    <w:p w:rsidR="00E479EC" w:rsidRPr="00DE643E" w:rsidRDefault="00E479EC" w:rsidP="00E479EC">
      <w:pPr>
        <w:tabs>
          <w:tab w:val="left" w:pos="1440"/>
        </w:tabs>
        <w:rPr>
          <w:rFonts w:cs="Arial"/>
          <w:color w:val="000000"/>
          <w:lang w:val="en-CA"/>
        </w:rPr>
      </w:pPr>
      <w:r w:rsidRPr="00DE643E">
        <w:rPr>
          <w:rFonts w:cs="Arial"/>
          <w:color w:val="000000"/>
          <w:lang w:val="en-CA"/>
        </w:rPr>
        <w:t>Table</w:t>
      </w:r>
      <w:r w:rsidR="000C552B">
        <w:rPr>
          <w:rFonts w:cs="Arial"/>
          <w:color w:val="000000"/>
          <w:lang w:val="en-CA"/>
        </w:rPr>
        <w:t xml:space="preserve"> 4</w:t>
      </w:r>
      <w:r w:rsidRPr="00DE643E">
        <w:rPr>
          <w:rFonts w:cs="Arial"/>
          <w:color w:val="000000"/>
          <w:lang w:val="en-CA"/>
        </w:rPr>
        <w:tab/>
        <w:t>Study Design</w:t>
      </w:r>
    </w:p>
    <w:p w:rsidR="00E479EC" w:rsidRPr="00DE643E" w:rsidRDefault="00E479EC" w:rsidP="00E479EC">
      <w:pPr>
        <w:tabs>
          <w:tab w:val="left" w:pos="1440"/>
        </w:tabs>
        <w:rPr>
          <w:rFonts w:cs="Arial"/>
          <w:color w:val="000000"/>
          <w:lang w:val="en-CA"/>
        </w:rPr>
      </w:pPr>
    </w:p>
    <w:p w:rsidR="00E479EC" w:rsidRPr="00DE643E" w:rsidRDefault="00E479EC" w:rsidP="00E479EC">
      <w:pPr>
        <w:tabs>
          <w:tab w:val="left" w:pos="1440"/>
        </w:tabs>
        <w:rPr>
          <w:color w:val="000000"/>
          <w:lang w:val="en-CA"/>
        </w:rPr>
      </w:pPr>
    </w:p>
    <w:p w:rsidR="00E479EC" w:rsidRPr="00DE643E" w:rsidRDefault="00E479EC" w:rsidP="00E479EC">
      <w:pPr>
        <w:tabs>
          <w:tab w:val="left" w:pos="1440"/>
        </w:tabs>
        <w:rPr>
          <w:color w:val="000000"/>
          <w:lang w:val="en-CA"/>
        </w:rPr>
      </w:pPr>
    </w:p>
    <w:p w:rsidR="00E479EC" w:rsidRPr="00DE643E" w:rsidRDefault="00E479EC" w:rsidP="00E479EC">
      <w:pPr>
        <w:tabs>
          <w:tab w:val="left" w:pos="1440"/>
        </w:tabs>
        <w:rPr>
          <w:color w:val="000000"/>
          <w:lang w:val="en-CA"/>
        </w:rPr>
      </w:pPr>
    </w:p>
    <w:p w:rsidR="00E479EC" w:rsidRPr="00DE643E" w:rsidRDefault="00E479EC" w:rsidP="00E479EC">
      <w:pPr>
        <w:tabs>
          <w:tab w:val="left" w:pos="1440"/>
        </w:tabs>
        <w:jc w:val="center"/>
        <w:rPr>
          <w:rStyle w:val="wcpWisdomInternal"/>
          <w:rFonts w:ascii="Arial" w:hAnsi="Arial" w:cs="Arial"/>
          <w:b/>
          <w:vanish w:val="0"/>
          <w:color w:val="000000"/>
          <w:sz w:val="24"/>
          <w:szCs w:val="24"/>
        </w:rPr>
      </w:pPr>
      <w:r w:rsidRPr="00DE643E">
        <w:rPr>
          <w:rStyle w:val="wcpWisdomInternal"/>
          <w:rFonts w:ascii="Arial" w:hAnsi="Arial" w:cs="Arial"/>
          <w:b/>
          <w:vanish w:val="0"/>
          <w:color w:val="000000"/>
          <w:sz w:val="24"/>
          <w:szCs w:val="24"/>
        </w:rPr>
        <w:t>List of Figures</w:t>
      </w:r>
    </w:p>
    <w:p w:rsidR="00E479EC" w:rsidRPr="00DE643E" w:rsidRDefault="00E479EC" w:rsidP="00E479EC">
      <w:pPr>
        <w:tabs>
          <w:tab w:val="left" w:pos="1440"/>
        </w:tabs>
        <w:jc w:val="center"/>
        <w:rPr>
          <w:rStyle w:val="wcpWisdomInternal"/>
          <w:rFonts w:ascii="Arial" w:hAnsi="Arial" w:cs="Arial"/>
          <w:vanish w:val="0"/>
          <w:color w:val="000000"/>
          <w:sz w:val="22"/>
        </w:rPr>
      </w:pPr>
    </w:p>
    <w:p w:rsidR="00E479EC" w:rsidRPr="00DE643E" w:rsidRDefault="00E479EC" w:rsidP="002566C1">
      <w:pPr>
        <w:tabs>
          <w:tab w:val="left" w:pos="1440"/>
        </w:tabs>
        <w:ind w:left="1440" w:hanging="1440"/>
        <w:rPr>
          <w:rStyle w:val="wcpWisdomInternal"/>
          <w:rFonts w:ascii="Arial" w:hAnsi="Arial" w:cs="Arial"/>
          <w:vanish w:val="0"/>
          <w:color w:val="000000"/>
          <w:sz w:val="22"/>
        </w:rPr>
      </w:pPr>
      <w:r w:rsidRPr="00DE643E">
        <w:rPr>
          <w:rStyle w:val="wcpWisdomInternal"/>
          <w:rFonts w:ascii="Arial" w:hAnsi="Arial" w:cs="Arial"/>
          <w:vanish w:val="0"/>
          <w:color w:val="000000"/>
          <w:sz w:val="22"/>
        </w:rPr>
        <w:t>Figure 1</w:t>
      </w:r>
      <w:r w:rsidRPr="00DE643E">
        <w:rPr>
          <w:rStyle w:val="wcpWisdomInternal"/>
          <w:rFonts w:ascii="Arial" w:hAnsi="Arial" w:cs="Arial"/>
          <w:vanish w:val="0"/>
          <w:color w:val="000000"/>
          <w:sz w:val="22"/>
        </w:rPr>
        <w:tab/>
      </w:r>
      <w:r w:rsidR="002566C1">
        <w:rPr>
          <w:rStyle w:val="wcpWisdomInternal"/>
          <w:rFonts w:ascii="Arial" w:hAnsi="Arial" w:cs="Arial"/>
          <w:vanish w:val="0"/>
          <w:color w:val="000000"/>
          <w:sz w:val="22"/>
        </w:rPr>
        <w:t>Protection against lethal challenge of control and vaccinated ferrets after challenge with A/Vietnam/1203/04 (H5N1) virus.</w:t>
      </w:r>
    </w:p>
    <w:p w:rsidR="00E479EC" w:rsidRDefault="00E479EC" w:rsidP="00E479EC">
      <w:pPr>
        <w:tabs>
          <w:tab w:val="left" w:pos="1440"/>
        </w:tabs>
        <w:rPr>
          <w:rStyle w:val="wcpWisdomInternal"/>
          <w:rFonts w:ascii="Arial" w:hAnsi="Arial" w:cs="Arial"/>
          <w:vanish w:val="0"/>
          <w:color w:val="000000"/>
          <w:sz w:val="22"/>
        </w:rPr>
      </w:pPr>
    </w:p>
    <w:p w:rsidR="00E479EC" w:rsidRPr="00DE643E" w:rsidRDefault="00E479EC" w:rsidP="00E479EC">
      <w:pPr>
        <w:tabs>
          <w:tab w:val="left" w:pos="1440"/>
        </w:tabs>
        <w:rPr>
          <w:rStyle w:val="wcpWisdomInternal"/>
          <w:rFonts w:ascii="Arial" w:hAnsi="Arial" w:cs="Arial"/>
          <w:vanish w:val="0"/>
          <w:color w:val="000000"/>
          <w:sz w:val="22"/>
        </w:rPr>
      </w:pPr>
    </w:p>
    <w:p w:rsidR="00E479EC" w:rsidRPr="00DE643E" w:rsidRDefault="00E479EC" w:rsidP="00E479EC">
      <w:pPr>
        <w:tabs>
          <w:tab w:val="left" w:pos="1440"/>
        </w:tabs>
        <w:rPr>
          <w:rStyle w:val="wcpWisdomInternal"/>
          <w:rFonts w:ascii="Arial" w:hAnsi="Arial" w:cs="Arial"/>
          <w:vanish w:val="0"/>
          <w:color w:val="000000"/>
          <w:sz w:val="22"/>
        </w:rPr>
      </w:pPr>
    </w:p>
    <w:p w:rsidR="00E479EC" w:rsidRPr="00DE643E" w:rsidRDefault="00E479EC" w:rsidP="00E479EC">
      <w:pPr>
        <w:tabs>
          <w:tab w:val="left" w:pos="1440"/>
        </w:tabs>
        <w:jc w:val="center"/>
        <w:rPr>
          <w:rStyle w:val="wcpWisdomInternal"/>
          <w:rFonts w:ascii="Arial" w:hAnsi="Arial" w:cs="Arial"/>
          <w:b/>
          <w:vanish w:val="0"/>
          <w:color w:val="000000"/>
          <w:sz w:val="24"/>
          <w:szCs w:val="24"/>
        </w:rPr>
      </w:pPr>
      <w:r w:rsidRPr="00DE643E">
        <w:rPr>
          <w:rStyle w:val="wcpWisdomInternal"/>
          <w:rFonts w:ascii="Arial" w:hAnsi="Arial" w:cs="Arial"/>
          <w:b/>
          <w:vanish w:val="0"/>
          <w:color w:val="000000"/>
          <w:sz w:val="24"/>
          <w:szCs w:val="24"/>
        </w:rPr>
        <w:t>Appendices</w:t>
      </w:r>
    </w:p>
    <w:p w:rsidR="00E479EC" w:rsidRPr="00DE643E" w:rsidRDefault="00E479EC" w:rsidP="00E479EC">
      <w:pPr>
        <w:tabs>
          <w:tab w:val="left" w:pos="1440"/>
        </w:tabs>
        <w:rPr>
          <w:rStyle w:val="wcpWisdomInternal"/>
          <w:rFonts w:ascii="Arial" w:hAnsi="Arial" w:cs="Arial"/>
          <w:vanish w:val="0"/>
          <w:color w:val="000000"/>
          <w:sz w:val="22"/>
        </w:rPr>
      </w:pPr>
    </w:p>
    <w:p w:rsidR="00E479EC" w:rsidRDefault="00E479EC" w:rsidP="00E479EC">
      <w:pPr>
        <w:tabs>
          <w:tab w:val="left" w:pos="1440"/>
        </w:tabs>
        <w:rPr>
          <w:rStyle w:val="wcpWisdomInternal"/>
          <w:rFonts w:ascii="Arial" w:hAnsi="Arial" w:cs="Arial"/>
          <w:vanish w:val="0"/>
          <w:color w:val="000000"/>
          <w:sz w:val="22"/>
        </w:rPr>
      </w:pPr>
      <w:r w:rsidRPr="00DE643E">
        <w:rPr>
          <w:rStyle w:val="wcpWisdomInternal"/>
          <w:rFonts w:ascii="Arial" w:hAnsi="Arial" w:cs="Arial"/>
          <w:vanish w:val="0"/>
          <w:color w:val="000000"/>
          <w:sz w:val="22"/>
        </w:rPr>
        <w:t>Appendix A</w:t>
      </w:r>
      <w:r w:rsidRPr="00DE643E">
        <w:rPr>
          <w:rStyle w:val="wcpWisdomInternal"/>
          <w:rFonts w:ascii="Arial" w:hAnsi="Arial" w:cs="Arial"/>
          <w:vanish w:val="0"/>
          <w:color w:val="000000"/>
          <w:sz w:val="22"/>
        </w:rPr>
        <w:tab/>
        <w:t>Sample Memory Aid – Day 0 –</w:t>
      </w:r>
      <w:r>
        <w:rPr>
          <w:rStyle w:val="wcpWisdomInternal"/>
          <w:rFonts w:ascii="Arial" w:hAnsi="Arial" w:cs="Arial"/>
          <w:vanish w:val="0"/>
          <w:color w:val="000000"/>
          <w:sz w:val="22"/>
        </w:rPr>
        <w:t xml:space="preserve"> Day </w:t>
      </w:r>
      <w:r w:rsidR="00E54F6D">
        <w:rPr>
          <w:rStyle w:val="wcpWisdomInternal"/>
          <w:rFonts w:ascii="Arial" w:hAnsi="Arial" w:cs="Arial"/>
          <w:vanish w:val="0"/>
          <w:color w:val="000000"/>
          <w:sz w:val="22"/>
        </w:rPr>
        <w:t>7</w:t>
      </w:r>
    </w:p>
    <w:p w:rsidR="00E479EC" w:rsidRPr="00DE643E" w:rsidRDefault="00E479EC" w:rsidP="00E54F6D">
      <w:pPr>
        <w:tabs>
          <w:tab w:val="left" w:pos="1440"/>
        </w:tabs>
        <w:rPr>
          <w:rStyle w:val="wcpWisdomInternal"/>
          <w:rFonts w:ascii="Arial" w:hAnsi="Arial" w:cs="Arial"/>
          <w:vanish w:val="0"/>
          <w:color w:val="000000"/>
          <w:sz w:val="22"/>
        </w:rPr>
      </w:pPr>
      <w:r>
        <w:rPr>
          <w:rStyle w:val="wcpWisdomInternal"/>
          <w:rFonts w:ascii="Arial" w:hAnsi="Arial" w:cs="Arial"/>
          <w:vanish w:val="0"/>
          <w:color w:val="000000"/>
          <w:sz w:val="22"/>
        </w:rPr>
        <w:tab/>
      </w:r>
      <w:r w:rsidRPr="00DE643E">
        <w:rPr>
          <w:rStyle w:val="wcpWisdomInternal"/>
          <w:rFonts w:ascii="Arial" w:hAnsi="Arial" w:cs="Arial"/>
          <w:vanish w:val="0"/>
          <w:color w:val="000000"/>
          <w:sz w:val="22"/>
        </w:rPr>
        <w:t>Sample Memory Aid - Day 8 -21 and Day 29 – 42</w:t>
      </w:r>
    </w:p>
    <w:p w:rsidR="00E479EC" w:rsidRPr="00DE643E" w:rsidRDefault="00E479EC" w:rsidP="00E479EC">
      <w:pPr>
        <w:tabs>
          <w:tab w:val="left" w:pos="1440"/>
        </w:tabs>
        <w:rPr>
          <w:rStyle w:val="wcpWisdomInternal"/>
          <w:rFonts w:ascii="Arial" w:hAnsi="Arial" w:cs="Arial"/>
          <w:vanish w:val="0"/>
          <w:color w:val="000000"/>
          <w:sz w:val="22"/>
        </w:rPr>
      </w:pPr>
    </w:p>
    <w:p w:rsidR="00E479EC" w:rsidRPr="00DE643E" w:rsidRDefault="00E479EC" w:rsidP="00E479EC">
      <w:pPr>
        <w:tabs>
          <w:tab w:val="left" w:pos="1440"/>
        </w:tabs>
        <w:rPr>
          <w:rStyle w:val="wcpWisdomInternal"/>
          <w:rFonts w:ascii="Arial" w:hAnsi="Arial" w:cs="Arial"/>
          <w:vanish w:val="0"/>
          <w:color w:val="000000"/>
          <w:sz w:val="22"/>
        </w:rPr>
      </w:pPr>
      <w:r w:rsidRPr="00DE643E">
        <w:rPr>
          <w:rStyle w:val="wcpWisdomInternal"/>
          <w:rFonts w:ascii="Arial" w:hAnsi="Arial" w:cs="Arial"/>
          <w:vanish w:val="0"/>
          <w:color w:val="000000"/>
          <w:sz w:val="22"/>
        </w:rPr>
        <w:t>Appendix B</w:t>
      </w:r>
      <w:r w:rsidRPr="00DE643E">
        <w:rPr>
          <w:rStyle w:val="wcpWisdomInternal"/>
          <w:rFonts w:ascii="Arial" w:hAnsi="Arial" w:cs="Arial"/>
          <w:vanish w:val="0"/>
          <w:color w:val="000000"/>
          <w:sz w:val="22"/>
        </w:rPr>
        <w:tab/>
        <w:t>Sample Telephone Follow-up Script</w:t>
      </w:r>
    </w:p>
    <w:p w:rsidR="00E479EC" w:rsidRPr="00DE643E" w:rsidRDefault="00E479EC" w:rsidP="00E479EC">
      <w:pPr>
        <w:tabs>
          <w:tab w:val="left" w:pos="1440"/>
        </w:tabs>
        <w:rPr>
          <w:rStyle w:val="wcpWisdomInternal"/>
          <w:rFonts w:ascii="Arial" w:hAnsi="Arial" w:cs="Arial"/>
          <w:vanish w:val="0"/>
          <w:color w:val="000000"/>
          <w:sz w:val="22"/>
        </w:rPr>
      </w:pPr>
    </w:p>
    <w:p w:rsidR="00E479EC" w:rsidRPr="00DE643E" w:rsidRDefault="00E479EC" w:rsidP="00E479EC">
      <w:pPr>
        <w:tabs>
          <w:tab w:val="left" w:pos="1440"/>
        </w:tabs>
        <w:rPr>
          <w:rStyle w:val="wcpWisdomInternal"/>
          <w:rFonts w:ascii="Arial" w:hAnsi="Arial" w:cs="Arial"/>
          <w:vanish w:val="0"/>
          <w:color w:val="000000"/>
          <w:sz w:val="22"/>
        </w:rPr>
      </w:pPr>
      <w:r w:rsidRPr="00DE643E">
        <w:rPr>
          <w:rStyle w:val="wcpWisdomInternal"/>
          <w:rFonts w:ascii="Arial" w:hAnsi="Arial" w:cs="Arial"/>
          <w:vanish w:val="0"/>
          <w:color w:val="000000"/>
          <w:sz w:val="22"/>
        </w:rPr>
        <w:t>Appendix C</w:t>
      </w:r>
      <w:r w:rsidRPr="00DE643E">
        <w:rPr>
          <w:rStyle w:val="wcpWisdomInternal"/>
          <w:rFonts w:ascii="Arial" w:hAnsi="Arial" w:cs="Arial"/>
          <w:vanish w:val="0"/>
          <w:color w:val="000000"/>
          <w:sz w:val="22"/>
        </w:rPr>
        <w:tab/>
      </w:r>
      <w:r>
        <w:rPr>
          <w:rStyle w:val="wcpWisdomInternal"/>
          <w:rFonts w:ascii="Arial" w:hAnsi="Arial" w:cs="Arial"/>
          <w:vanish w:val="0"/>
          <w:color w:val="000000"/>
          <w:sz w:val="22"/>
        </w:rPr>
        <w:t xml:space="preserve">Sample </w:t>
      </w:r>
      <w:r w:rsidRPr="00DE643E">
        <w:rPr>
          <w:rStyle w:val="wcpWisdomInternal"/>
          <w:rFonts w:ascii="Arial" w:hAnsi="Arial" w:cs="Arial"/>
          <w:vanish w:val="0"/>
          <w:color w:val="000000"/>
          <w:sz w:val="22"/>
        </w:rPr>
        <w:t xml:space="preserve">Seven (7) </w:t>
      </w:r>
      <w:r w:rsidR="000B4EBC">
        <w:rPr>
          <w:rStyle w:val="wcpWisdomInternal"/>
          <w:rFonts w:ascii="Arial" w:hAnsi="Arial" w:cs="Arial"/>
          <w:vanish w:val="0"/>
          <w:color w:val="000000"/>
          <w:sz w:val="22"/>
        </w:rPr>
        <w:t>D</w:t>
      </w:r>
      <w:r w:rsidRPr="00DE643E">
        <w:rPr>
          <w:rStyle w:val="wcpWisdomInternal"/>
          <w:rFonts w:ascii="Arial" w:hAnsi="Arial" w:cs="Arial"/>
          <w:vanish w:val="0"/>
          <w:color w:val="000000"/>
          <w:sz w:val="22"/>
        </w:rPr>
        <w:t xml:space="preserve">ay </w:t>
      </w:r>
      <w:r w:rsidR="000B4EBC">
        <w:rPr>
          <w:rStyle w:val="wcpWisdomInternal"/>
          <w:rFonts w:ascii="Arial" w:hAnsi="Arial" w:cs="Arial"/>
          <w:vanish w:val="0"/>
          <w:color w:val="000000"/>
          <w:sz w:val="22"/>
        </w:rPr>
        <w:t>S</w:t>
      </w:r>
      <w:r w:rsidRPr="00DE643E">
        <w:rPr>
          <w:rStyle w:val="wcpWisdomInternal"/>
          <w:rFonts w:ascii="Arial" w:hAnsi="Arial" w:cs="Arial"/>
          <w:vanish w:val="0"/>
          <w:color w:val="000000"/>
          <w:sz w:val="22"/>
        </w:rPr>
        <w:t xml:space="preserve">afety </w:t>
      </w:r>
      <w:r w:rsidR="000B4EBC">
        <w:rPr>
          <w:rStyle w:val="wcpWisdomInternal"/>
          <w:rFonts w:ascii="Arial" w:hAnsi="Arial" w:cs="Arial"/>
          <w:vanish w:val="0"/>
          <w:color w:val="000000"/>
          <w:sz w:val="22"/>
        </w:rPr>
        <w:t>N</w:t>
      </w:r>
      <w:r w:rsidRPr="00DE643E">
        <w:rPr>
          <w:rStyle w:val="wcpWisdomInternal"/>
          <w:rFonts w:ascii="Arial" w:hAnsi="Arial" w:cs="Arial"/>
          <w:vanish w:val="0"/>
          <w:color w:val="000000"/>
          <w:sz w:val="22"/>
        </w:rPr>
        <w:t>arrative</w:t>
      </w:r>
    </w:p>
    <w:p w:rsidR="00E479EC" w:rsidRDefault="00E479EC" w:rsidP="00E479EC">
      <w:pPr>
        <w:rPr>
          <w:color w:val="000000"/>
        </w:rPr>
      </w:pPr>
      <w:r>
        <w:rPr>
          <w:color w:val="000000"/>
        </w:rPr>
        <w:br w:type="page"/>
      </w:r>
    </w:p>
    <w:p w:rsidR="007A738C" w:rsidRPr="00FF419E" w:rsidRDefault="007A738C" w:rsidP="00343049">
      <w:pPr>
        <w:pStyle w:val="Titre1"/>
      </w:pPr>
      <w:bookmarkStart w:id="8" w:name="_Toc29959075"/>
      <w:bookmarkStart w:id="9" w:name="_Toc233078551"/>
      <w:bookmarkStart w:id="10" w:name="_Toc233082933"/>
      <w:bookmarkStart w:id="11" w:name="_Toc233086846"/>
      <w:bookmarkStart w:id="12" w:name="_Toc236045326"/>
      <w:r w:rsidRPr="00FF419E">
        <w:t>Protocol Agreement</w:t>
      </w:r>
      <w:bookmarkEnd w:id="8"/>
      <w:bookmarkEnd w:id="9"/>
      <w:bookmarkEnd w:id="10"/>
      <w:bookmarkEnd w:id="11"/>
      <w:bookmarkEnd w:id="12"/>
    </w:p>
    <w:p w:rsidR="007A738C" w:rsidRDefault="007A738C" w:rsidP="007A738C">
      <w:pPr>
        <w:jc w:val="both"/>
        <w:rPr>
          <w:rFonts w:cs="Arial"/>
          <w:lang w:val="en-CA"/>
        </w:rPr>
      </w:pPr>
      <w:r w:rsidRPr="000E3129">
        <w:rPr>
          <w:rFonts w:cs="Arial"/>
          <w:lang w:val="en-CA"/>
        </w:rPr>
        <w:t xml:space="preserve">I have read this Medicago protocol no. </w:t>
      </w:r>
      <w:r>
        <w:rPr>
          <w:rFonts w:cs="Arial"/>
          <w:lang w:val="en-CA"/>
        </w:rPr>
        <w:t>CP-H5VLP-001</w:t>
      </w:r>
    </w:p>
    <w:p w:rsidR="007A738C" w:rsidRDefault="007A738C" w:rsidP="007A738C">
      <w:pPr>
        <w:jc w:val="both"/>
        <w:rPr>
          <w:rFonts w:cs="Arial"/>
          <w:lang w:val="en-CA"/>
        </w:rPr>
      </w:pPr>
    </w:p>
    <w:p w:rsidR="007A738C" w:rsidRDefault="007A738C" w:rsidP="007A738C">
      <w:pPr>
        <w:ind w:hanging="24"/>
        <w:rPr>
          <w:rFonts w:cs="Arial"/>
          <w:lang w:val="en-CA"/>
        </w:rPr>
      </w:pPr>
      <w:r w:rsidRPr="000E3129">
        <w:rPr>
          <w:rFonts w:cs="Arial"/>
          <w:b/>
          <w:lang w:val="en-CA"/>
        </w:rPr>
        <w:t>Title:</w:t>
      </w:r>
      <w:r w:rsidRPr="000E3129">
        <w:rPr>
          <w:rFonts w:cs="Arial"/>
          <w:lang w:val="en-CA"/>
        </w:rPr>
        <w:t xml:space="preserve">  A</w:t>
      </w:r>
      <w:r w:rsidRPr="000E3129">
        <w:rPr>
          <w:b/>
          <w:lang w:val="en-CA"/>
        </w:rPr>
        <w:t xml:space="preserve"> </w:t>
      </w:r>
      <w:r w:rsidRPr="000E3129">
        <w:rPr>
          <w:rFonts w:cs="Arial"/>
          <w:lang w:val="en-CA"/>
        </w:rPr>
        <w:t>Phase 1 single centre, double-blind, randomized, placebo-controlled, dose-escalation study of plant-based H5 VLP (virus-like particles), (H5N1) pandemic influenza vaccine adjuvanted with Alhydrogel®</w:t>
      </w:r>
      <w:r w:rsidRPr="000E3129">
        <w:rPr>
          <w:rFonts w:cs="Arial"/>
          <w:vertAlign w:val="superscript"/>
          <w:lang w:val="en-CA"/>
        </w:rPr>
        <w:t xml:space="preserve"> </w:t>
      </w:r>
      <w:r w:rsidRPr="000E3129">
        <w:rPr>
          <w:rFonts w:cs="Arial"/>
          <w:lang w:val="en-CA"/>
        </w:rPr>
        <w:t>and administered to healthy adults 18-</w:t>
      </w:r>
      <w:r>
        <w:rPr>
          <w:rFonts w:cs="Arial"/>
          <w:lang w:val="en-CA"/>
        </w:rPr>
        <w:t>60</w:t>
      </w:r>
      <w:r w:rsidRPr="000E3129">
        <w:rPr>
          <w:rFonts w:cs="Arial"/>
          <w:lang w:val="en-CA"/>
        </w:rPr>
        <w:t xml:space="preserve"> years of age</w:t>
      </w:r>
    </w:p>
    <w:p w:rsidR="007A738C" w:rsidRDefault="007A738C" w:rsidP="007A738C">
      <w:pPr>
        <w:rPr>
          <w:rFonts w:cs="Arial"/>
          <w:b/>
          <w:lang w:val="en-CA"/>
        </w:rPr>
      </w:pPr>
      <w:r w:rsidRPr="000E3129">
        <w:rPr>
          <w:rFonts w:cs="Arial"/>
          <w:b/>
          <w:lang w:val="en-CA"/>
        </w:rPr>
        <w:t>I have fully discussed the objectives of this trial and the contents of this protocol with the Sponsor’s representative.</w:t>
      </w:r>
    </w:p>
    <w:p w:rsidR="007A738C" w:rsidRDefault="007A738C" w:rsidP="007A738C">
      <w:pPr>
        <w:jc w:val="both"/>
        <w:rPr>
          <w:rFonts w:cs="Arial"/>
          <w:lang w:val="en-CA"/>
        </w:rPr>
      </w:pPr>
    </w:p>
    <w:p w:rsidR="007A738C" w:rsidRPr="000E3129" w:rsidRDefault="007A738C" w:rsidP="007A738C">
      <w:pPr>
        <w:jc w:val="both"/>
        <w:rPr>
          <w:rFonts w:cs="Arial"/>
          <w:lang w:val="en-CA"/>
        </w:rPr>
      </w:pPr>
      <w:r w:rsidRPr="000E3129">
        <w:rPr>
          <w:rFonts w:cs="Arial"/>
          <w:lang w:val="en-CA"/>
        </w:rPr>
        <w:t>I understand that the information in this protocol is confidential and should not be disclosed, other than to those directly involved in the execution or the ethical review of the study, without written authorization from Medicago</w:t>
      </w:r>
      <w:r>
        <w:rPr>
          <w:rFonts w:cs="Arial"/>
          <w:lang w:val="en-CA"/>
        </w:rPr>
        <w:t xml:space="preserve"> R&amp;D</w:t>
      </w:r>
      <w:r w:rsidRPr="000E3129">
        <w:rPr>
          <w:rFonts w:cs="Arial"/>
          <w:lang w:val="en-CA"/>
        </w:rPr>
        <w:t xml:space="preserve"> Inc.  It is, however, permissible to provide information to a subject in order to obtain consent once IRB/IEC approval is obtained.</w:t>
      </w:r>
    </w:p>
    <w:p w:rsidR="007A738C" w:rsidRDefault="007A738C" w:rsidP="007A738C">
      <w:pPr>
        <w:jc w:val="both"/>
        <w:rPr>
          <w:rFonts w:cs="Arial"/>
          <w:lang w:val="en-CA"/>
        </w:rPr>
      </w:pPr>
    </w:p>
    <w:p w:rsidR="007A738C" w:rsidRPr="000E3129" w:rsidRDefault="007A738C" w:rsidP="007A738C">
      <w:pPr>
        <w:jc w:val="both"/>
        <w:rPr>
          <w:rFonts w:cs="Arial"/>
          <w:lang w:val="en-CA"/>
        </w:rPr>
      </w:pPr>
      <w:r w:rsidRPr="000E3129">
        <w:rPr>
          <w:rFonts w:cs="Arial"/>
          <w:lang w:val="en-CA"/>
        </w:rPr>
        <w:t>I agree to conduct this trial according to this protocol and to comply with its requirements, subject to ethical and safety considerations and guidelines, and to conduct the trial in accordance with ICH guidelines on GCP and applicable regulatory requirements.</w:t>
      </w:r>
    </w:p>
    <w:p w:rsidR="007A738C" w:rsidRDefault="007A738C" w:rsidP="007A738C">
      <w:pPr>
        <w:pStyle w:val="NormalWeb"/>
        <w:spacing w:before="0"/>
        <w:jc w:val="both"/>
        <w:rPr>
          <w:rFonts w:cs="Arial"/>
          <w:sz w:val="22"/>
          <w:szCs w:val="22"/>
          <w:lang w:val="en-CA"/>
        </w:rPr>
      </w:pPr>
    </w:p>
    <w:p w:rsidR="007A738C" w:rsidRPr="000E3129" w:rsidRDefault="007A738C" w:rsidP="007A738C">
      <w:pPr>
        <w:pStyle w:val="NormalWeb"/>
        <w:spacing w:before="0"/>
        <w:jc w:val="both"/>
        <w:rPr>
          <w:rFonts w:cs="Arial"/>
          <w:sz w:val="22"/>
          <w:szCs w:val="22"/>
          <w:lang w:val="en-CA"/>
        </w:rPr>
      </w:pPr>
      <w:r w:rsidRPr="000E3129">
        <w:rPr>
          <w:rFonts w:cs="Arial"/>
          <w:sz w:val="22"/>
          <w:szCs w:val="22"/>
          <w:lang w:val="en-CA"/>
        </w:rPr>
        <w:t>I understand that the Sponsor may decide to suspend or prematurely terminate the trial at any time for whatever reason and that such a decision will be communicated to me in writing. Conversely, should I decide to withdraw from execution of the trial I will communicate my intention immediately in writing to the Sponsor.</w:t>
      </w:r>
    </w:p>
    <w:p w:rsidR="007A738C" w:rsidRPr="000E3129" w:rsidRDefault="007A738C" w:rsidP="007A738C">
      <w:pPr>
        <w:pStyle w:val="Corpsdetexte"/>
        <w:rPr>
          <w:rFonts w:ascii="Arial" w:hAnsi="Arial" w:cs="Arial"/>
          <w:b/>
          <w:sz w:val="22"/>
          <w:szCs w:val="22"/>
          <w:u w:val="single"/>
          <w:lang w:val="en-CA"/>
        </w:rPr>
      </w:pPr>
      <w:r w:rsidRPr="000E3129">
        <w:rPr>
          <w:rFonts w:ascii="Arial" w:hAnsi="Arial" w:cs="Arial"/>
          <w:b/>
          <w:sz w:val="22"/>
          <w:szCs w:val="22"/>
          <w:u w:val="single"/>
          <w:lang w:val="en-CA"/>
        </w:rPr>
        <w:t>Investigator Name and Address</w:t>
      </w:r>
    </w:p>
    <w:p w:rsidR="007A738C" w:rsidRPr="000E3129" w:rsidRDefault="007A738C" w:rsidP="007A738C">
      <w:pPr>
        <w:pStyle w:val="NormalWeb"/>
        <w:rPr>
          <w:rFonts w:cs="Arial"/>
          <w:sz w:val="20"/>
          <w:szCs w:val="20"/>
          <w:lang w:val="en-CA"/>
        </w:rPr>
      </w:pPr>
      <w:r w:rsidRPr="000E3129">
        <w:rPr>
          <w:rFonts w:cs="Arial"/>
          <w:sz w:val="20"/>
          <w:szCs w:val="20"/>
          <w:lang w:val="en-CA"/>
        </w:rPr>
        <w:t>Brian Ward, M.D.</w:t>
      </w:r>
    </w:p>
    <w:p w:rsidR="007A738C" w:rsidRPr="00D34D69" w:rsidRDefault="007A738C" w:rsidP="007A738C">
      <w:pPr>
        <w:pStyle w:val="NormalWeb"/>
        <w:rPr>
          <w:rFonts w:cs="Arial"/>
          <w:sz w:val="20"/>
          <w:szCs w:val="20"/>
          <w:lang w:val="fr-CA"/>
        </w:rPr>
      </w:pPr>
      <w:r w:rsidRPr="00D34D69">
        <w:rPr>
          <w:rFonts w:cs="Arial"/>
          <w:sz w:val="20"/>
          <w:szCs w:val="20"/>
          <w:lang w:val="fr-CA"/>
        </w:rPr>
        <w:t>MUHC Vaccine Study Centre</w:t>
      </w:r>
    </w:p>
    <w:p w:rsidR="007A738C" w:rsidRPr="00D34D69" w:rsidRDefault="007A738C" w:rsidP="007A738C">
      <w:pPr>
        <w:pStyle w:val="NormalWeb"/>
        <w:rPr>
          <w:rFonts w:cs="Arial"/>
          <w:sz w:val="20"/>
          <w:szCs w:val="20"/>
          <w:lang w:val="fr-CA"/>
        </w:rPr>
      </w:pPr>
      <w:r w:rsidRPr="00D34D69">
        <w:rPr>
          <w:rFonts w:cs="Arial"/>
          <w:sz w:val="20"/>
          <w:szCs w:val="20"/>
          <w:lang w:val="fr-CA"/>
        </w:rPr>
        <w:t>14770 Pierrefonds Blvd, Suite 204</w:t>
      </w:r>
    </w:p>
    <w:p w:rsidR="007A738C" w:rsidRPr="00D34D69" w:rsidRDefault="007A738C" w:rsidP="007A738C">
      <w:pPr>
        <w:pStyle w:val="NormalWeb"/>
        <w:rPr>
          <w:rFonts w:cs="Arial"/>
          <w:sz w:val="20"/>
          <w:szCs w:val="20"/>
          <w:lang w:val="fr-CA"/>
        </w:rPr>
      </w:pPr>
      <w:r w:rsidRPr="00D34D69">
        <w:rPr>
          <w:rFonts w:cs="Arial"/>
          <w:sz w:val="20"/>
          <w:szCs w:val="20"/>
          <w:lang w:val="fr-CA"/>
        </w:rPr>
        <w:t>Pierrefonds, Québec  H9H 4Y6</w:t>
      </w:r>
    </w:p>
    <w:p w:rsidR="007A738C" w:rsidRPr="00D34D69" w:rsidRDefault="007A738C" w:rsidP="007A738C">
      <w:pPr>
        <w:pStyle w:val="NormalWeb"/>
        <w:rPr>
          <w:sz w:val="20"/>
          <w:szCs w:val="20"/>
          <w:lang w:val="fr-CA"/>
        </w:rPr>
      </w:pPr>
    </w:p>
    <w:p w:rsidR="007A738C" w:rsidRPr="00D34D69" w:rsidRDefault="00745E11" w:rsidP="007A738C">
      <w:pPr>
        <w:tabs>
          <w:tab w:val="left" w:pos="6237"/>
        </w:tabs>
        <w:rPr>
          <w:rFonts w:cs="Arial"/>
          <w:lang w:val="fr-CA"/>
        </w:rPr>
      </w:pPr>
      <w:r w:rsidRPr="00745E11">
        <w:rPr>
          <w:lang w:val="en-CA"/>
        </w:rPr>
        <w:pict>
          <v:line id="_x0000_s1027" style="position:absolute;z-index:251654144" from="0,15.35pt" to="450pt,15.35pt" strokeweight="1.25pt"/>
        </w:pict>
      </w:r>
    </w:p>
    <w:p w:rsidR="007A738C" w:rsidRPr="000E3129" w:rsidRDefault="007A738C" w:rsidP="007A738C">
      <w:pPr>
        <w:pStyle w:val="Corpsdetexte"/>
        <w:tabs>
          <w:tab w:val="left" w:pos="6237"/>
        </w:tabs>
        <w:rPr>
          <w:rFonts w:ascii="Arial" w:hAnsi="Arial" w:cs="Arial"/>
          <w:b/>
          <w:sz w:val="22"/>
          <w:szCs w:val="22"/>
          <w:lang w:val="en-CA"/>
        </w:rPr>
      </w:pPr>
      <w:r w:rsidRPr="000E3129">
        <w:rPr>
          <w:rFonts w:ascii="Arial" w:hAnsi="Arial" w:cs="Arial"/>
          <w:b/>
          <w:sz w:val="22"/>
          <w:szCs w:val="22"/>
          <w:lang w:val="en-CA"/>
        </w:rPr>
        <w:t>Signature</w:t>
      </w:r>
      <w:r w:rsidRPr="000E3129">
        <w:rPr>
          <w:rFonts w:ascii="Arial" w:hAnsi="Arial" w:cs="Arial"/>
          <w:b/>
          <w:sz w:val="22"/>
          <w:szCs w:val="22"/>
          <w:lang w:val="en-CA"/>
        </w:rPr>
        <w:tab/>
        <w:t>Date</w:t>
      </w:r>
    </w:p>
    <w:p w:rsidR="007A738C" w:rsidRDefault="007A738C" w:rsidP="007A738C">
      <w:pPr>
        <w:pStyle w:val="Corpsdetexte"/>
        <w:tabs>
          <w:tab w:val="left" w:pos="6237"/>
        </w:tabs>
        <w:rPr>
          <w:rFonts w:ascii="Arial" w:hAnsi="Arial" w:cs="Arial"/>
          <w:sz w:val="22"/>
          <w:szCs w:val="22"/>
          <w:lang w:val="en-CA"/>
        </w:rPr>
      </w:pPr>
    </w:p>
    <w:p w:rsidR="007A738C" w:rsidRPr="000E3129" w:rsidRDefault="007A738C" w:rsidP="007A738C">
      <w:pPr>
        <w:pStyle w:val="Corpsdetexte"/>
        <w:tabs>
          <w:tab w:val="left" w:pos="6237"/>
        </w:tabs>
        <w:rPr>
          <w:rFonts w:ascii="Arial" w:hAnsi="Arial" w:cs="Arial"/>
          <w:sz w:val="22"/>
          <w:szCs w:val="22"/>
          <w:lang w:val="en-CA"/>
        </w:rPr>
      </w:pPr>
    </w:p>
    <w:p w:rsidR="007A738C" w:rsidRPr="000E3129" w:rsidRDefault="007A738C" w:rsidP="007A738C">
      <w:pPr>
        <w:pStyle w:val="Corpsdetexte"/>
        <w:tabs>
          <w:tab w:val="left" w:pos="6237"/>
        </w:tabs>
        <w:rPr>
          <w:rFonts w:ascii="Arial" w:hAnsi="Arial" w:cs="Arial"/>
          <w:b/>
          <w:sz w:val="22"/>
          <w:szCs w:val="22"/>
          <w:lang w:val="en-CA"/>
        </w:rPr>
      </w:pPr>
      <w:r w:rsidRPr="000E3129">
        <w:rPr>
          <w:rFonts w:ascii="Arial" w:hAnsi="Arial" w:cs="Arial"/>
          <w:b/>
          <w:sz w:val="22"/>
          <w:szCs w:val="22"/>
          <w:lang w:val="en-CA"/>
        </w:rPr>
        <w:t>__________________________________________________________________________</w:t>
      </w:r>
    </w:p>
    <w:p w:rsidR="007A738C" w:rsidRPr="000E3129" w:rsidRDefault="007A738C" w:rsidP="007A738C">
      <w:pPr>
        <w:pStyle w:val="Corpsdetexte"/>
        <w:tabs>
          <w:tab w:val="left" w:pos="6237"/>
        </w:tabs>
        <w:rPr>
          <w:rFonts w:ascii="Arial" w:hAnsi="Arial" w:cs="Arial"/>
          <w:b/>
          <w:sz w:val="22"/>
          <w:szCs w:val="22"/>
          <w:lang w:val="en-CA"/>
        </w:rPr>
      </w:pPr>
      <w:r w:rsidRPr="000E3129">
        <w:rPr>
          <w:rFonts w:ascii="Arial" w:hAnsi="Arial" w:cs="Arial"/>
          <w:b/>
          <w:sz w:val="22"/>
          <w:szCs w:val="22"/>
          <w:lang w:val="en-CA"/>
        </w:rPr>
        <w:t xml:space="preserve">Signature </w:t>
      </w:r>
      <w:r w:rsidRPr="000E3129">
        <w:rPr>
          <w:rFonts w:ascii="Arial" w:hAnsi="Arial" w:cs="Arial"/>
          <w:b/>
          <w:sz w:val="22"/>
          <w:szCs w:val="22"/>
          <w:lang w:val="en-CA"/>
        </w:rPr>
        <w:tab/>
        <w:t>Date</w:t>
      </w:r>
    </w:p>
    <w:p w:rsidR="007A738C" w:rsidRPr="000E3129" w:rsidRDefault="007A738C" w:rsidP="007A738C">
      <w:pPr>
        <w:pStyle w:val="Corpsdetexte"/>
        <w:tabs>
          <w:tab w:val="left" w:pos="6237"/>
        </w:tabs>
        <w:rPr>
          <w:rFonts w:ascii="Arial" w:hAnsi="Arial" w:cs="Arial"/>
          <w:b/>
          <w:sz w:val="22"/>
          <w:szCs w:val="22"/>
          <w:lang w:val="en-CA"/>
        </w:rPr>
      </w:pPr>
      <w:r w:rsidRPr="000E3129">
        <w:rPr>
          <w:rFonts w:ascii="Arial" w:hAnsi="Arial" w:cs="Arial"/>
          <w:b/>
          <w:sz w:val="22"/>
          <w:szCs w:val="22"/>
          <w:lang w:val="en-CA"/>
        </w:rPr>
        <w:t xml:space="preserve">Sponsor </w:t>
      </w:r>
      <w:r w:rsidR="00DF3AC0">
        <w:rPr>
          <w:rFonts w:ascii="Arial" w:hAnsi="Arial" w:cs="Arial"/>
          <w:b/>
          <w:sz w:val="22"/>
          <w:szCs w:val="22"/>
          <w:lang w:val="en-CA"/>
        </w:rPr>
        <w:t>Representative</w:t>
      </w:r>
      <w:r>
        <w:rPr>
          <w:rFonts w:ascii="Arial" w:hAnsi="Arial" w:cs="Arial"/>
          <w:b/>
          <w:sz w:val="22"/>
          <w:szCs w:val="22"/>
          <w:lang w:val="en-CA"/>
        </w:rPr>
        <w:t xml:space="preserve"> </w:t>
      </w:r>
    </w:p>
    <w:p w:rsidR="007A738C" w:rsidRDefault="007A738C" w:rsidP="007A738C">
      <w:pPr>
        <w:rPr>
          <w:b/>
          <w:lang w:val="en-CA"/>
        </w:rPr>
      </w:pPr>
    </w:p>
    <w:p w:rsidR="00067AA2" w:rsidRDefault="00067AA2">
      <w:pPr>
        <w:rPr>
          <w:rFonts w:eastAsia="Times New Roman"/>
          <w:b/>
          <w:bCs/>
          <w:caps/>
          <w:sz w:val="24"/>
        </w:rPr>
      </w:pPr>
      <w:bookmarkStart w:id="13" w:name="_Toc233078552"/>
      <w:bookmarkStart w:id="14" w:name="_Toc233082934"/>
      <w:bookmarkStart w:id="15" w:name="_Toc233086847"/>
      <w:r>
        <w:br w:type="page"/>
      </w:r>
    </w:p>
    <w:p w:rsidR="00067AA2" w:rsidRDefault="00067AA2" w:rsidP="00343049">
      <w:pPr>
        <w:pStyle w:val="Titre1"/>
      </w:pPr>
    </w:p>
    <w:p w:rsidR="00EA2C28" w:rsidRPr="00FF419E" w:rsidRDefault="00EA2C28" w:rsidP="00343049">
      <w:pPr>
        <w:pStyle w:val="Titre1"/>
      </w:pPr>
      <w:bookmarkStart w:id="16" w:name="_Toc236045327"/>
      <w:r w:rsidRPr="00FF419E">
        <w:t>Protocol Signature Page</w:t>
      </w:r>
      <w:bookmarkEnd w:id="13"/>
      <w:bookmarkEnd w:id="14"/>
      <w:bookmarkEnd w:id="15"/>
      <w:bookmarkEnd w:id="16"/>
    </w:p>
    <w:p w:rsidR="00EA2C28" w:rsidRPr="00A336FA" w:rsidRDefault="00EA2C28" w:rsidP="00EA2C28">
      <w:pPr>
        <w:jc w:val="center"/>
        <w:rPr>
          <w:rFonts w:cs="Arial"/>
          <w:b/>
          <w:caps/>
          <w:lang w:val="en-CA"/>
        </w:rPr>
      </w:pPr>
    </w:p>
    <w:p w:rsidR="00EA2C28" w:rsidRDefault="00EA2C28" w:rsidP="00EA2C28">
      <w:pPr>
        <w:rPr>
          <w:rFonts w:cs="Arial"/>
          <w:b/>
          <w:lang w:val="en-CA"/>
        </w:rPr>
      </w:pPr>
      <w:r w:rsidRPr="00A336FA">
        <w:rPr>
          <w:rFonts w:cs="Arial"/>
          <w:b/>
          <w:caps/>
          <w:lang w:val="en-CA"/>
        </w:rPr>
        <w:t>Protocol Title</w:t>
      </w:r>
      <w:r>
        <w:rPr>
          <w:rFonts w:cs="Arial"/>
          <w:b/>
          <w:lang w:val="en-CA"/>
        </w:rPr>
        <w:t xml:space="preserve">:  </w:t>
      </w:r>
    </w:p>
    <w:p w:rsidR="00EA2C28" w:rsidRDefault="00EA2C28" w:rsidP="005B4566">
      <w:pPr>
        <w:spacing w:before="120"/>
        <w:rPr>
          <w:rFonts w:cs="Arial"/>
          <w:lang w:val="en-CA"/>
        </w:rPr>
      </w:pPr>
      <w:r w:rsidRPr="000E3129">
        <w:rPr>
          <w:rFonts w:cs="Arial"/>
          <w:lang w:val="en-CA"/>
        </w:rPr>
        <w:t>A</w:t>
      </w:r>
      <w:r w:rsidRPr="000E3129">
        <w:rPr>
          <w:b/>
          <w:lang w:val="en-CA"/>
        </w:rPr>
        <w:t xml:space="preserve"> </w:t>
      </w:r>
      <w:r w:rsidRPr="000E3129">
        <w:rPr>
          <w:rFonts w:cs="Arial"/>
          <w:lang w:val="en-CA"/>
        </w:rPr>
        <w:t>Phase 1 single centre, double-blind, randomized, placebo-controlled, dose-escalation study of plant-based H5 VLP (virus-like particles), (H5N1) pandemic influenza vaccine adjuvanted with Alhydrogel®</w:t>
      </w:r>
      <w:r w:rsidRPr="000E3129">
        <w:rPr>
          <w:rFonts w:cs="Arial"/>
          <w:vertAlign w:val="superscript"/>
          <w:lang w:val="en-CA"/>
        </w:rPr>
        <w:t xml:space="preserve"> </w:t>
      </w:r>
      <w:r w:rsidRPr="000E3129">
        <w:rPr>
          <w:rFonts w:cs="Arial"/>
          <w:lang w:val="en-CA"/>
        </w:rPr>
        <w:t>and administered to healthy adults 18-</w:t>
      </w:r>
      <w:r>
        <w:rPr>
          <w:rFonts w:cs="Arial"/>
          <w:lang w:val="en-CA"/>
        </w:rPr>
        <w:t>60</w:t>
      </w:r>
      <w:r w:rsidRPr="000E3129">
        <w:rPr>
          <w:rFonts w:cs="Arial"/>
          <w:lang w:val="en-CA"/>
        </w:rPr>
        <w:t xml:space="preserve"> years of age</w:t>
      </w:r>
    </w:p>
    <w:p w:rsidR="00EA2C28" w:rsidRDefault="00EA2C28" w:rsidP="00EA2C28">
      <w:pPr>
        <w:rPr>
          <w:rFonts w:cs="Arial"/>
          <w:lang w:val="en-CA"/>
        </w:rPr>
      </w:pPr>
    </w:p>
    <w:p w:rsidR="00EA2C28" w:rsidRDefault="00EA2C28" w:rsidP="00EA2C28">
      <w:pPr>
        <w:rPr>
          <w:rFonts w:cs="Arial"/>
          <w:lang w:val="en-CA"/>
        </w:rPr>
      </w:pPr>
      <w:r>
        <w:rPr>
          <w:rFonts w:cs="Arial"/>
          <w:b/>
          <w:lang w:val="en-CA"/>
        </w:rPr>
        <w:t xml:space="preserve">PROTOCOL NUMBER:  </w:t>
      </w:r>
      <w:r>
        <w:rPr>
          <w:rFonts w:cs="Arial"/>
          <w:lang w:val="en-CA"/>
        </w:rPr>
        <w:t>CP-H5VLP-001</w:t>
      </w:r>
    </w:p>
    <w:p w:rsidR="00EA2C28" w:rsidRDefault="00EA2C28" w:rsidP="00EA2C28">
      <w:pPr>
        <w:rPr>
          <w:rFonts w:cs="Arial"/>
          <w:b/>
          <w:lang w:val="en-CA"/>
        </w:rPr>
      </w:pPr>
      <w:r>
        <w:rPr>
          <w:rFonts w:cs="Arial"/>
          <w:b/>
          <w:lang w:val="en-CA"/>
        </w:rPr>
        <w:t xml:space="preserve">PROTOCOL DATE:  </w:t>
      </w:r>
      <w:r>
        <w:rPr>
          <w:rFonts w:cs="Arial"/>
          <w:b/>
          <w:lang w:val="en-CA"/>
        </w:rPr>
        <w:tab/>
      </w:r>
      <w:r w:rsidR="00AD7082">
        <w:rPr>
          <w:rFonts w:cs="Arial"/>
          <w:b/>
          <w:lang w:val="en-CA"/>
        </w:rPr>
        <w:t>22 July 2009</w:t>
      </w:r>
    </w:p>
    <w:p w:rsidR="00EA2C28" w:rsidRDefault="00EA2C28" w:rsidP="00EA2C28">
      <w:pPr>
        <w:rPr>
          <w:rFonts w:cs="Arial"/>
          <w:b/>
          <w:lang w:val="en-CA"/>
        </w:rPr>
      </w:pPr>
    </w:p>
    <w:p w:rsidR="00EA2C28" w:rsidRDefault="00EA2C28" w:rsidP="00EA2C28">
      <w:pPr>
        <w:rPr>
          <w:rFonts w:cs="Arial"/>
          <w:b/>
          <w:lang w:val="en-CA"/>
        </w:rPr>
      </w:pPr>
      <w:r>
        <w:rPr>
          <w:rFonts w:cs="Arial"/>
          <w:b/>
          <w:lang w:val="en-CA"/>
        </w:rPr>
        <w:t>SIGNATURES:</w:t>
      </w:r>
    </w:p>
    <w:p w:rsidR="00EA2C28" w:rsidRPr="00A81C5D" w:rsidRDefault="00EA2C28" w:rsidP="00EA2C28">
      <w:pPr>
        <w:rPr>
          <w:rFonts w:cs="Arial"/>
          <w:b/>
          <w:lang w:val="en-CA"/>
        </w:rPr>
      </w:pPr>
      <w:r w:rsidRPr="00A81C5D">
        <w:rPr>
          <w:rFonts w:cs="Arial"/>
          <w:b/>
          <w:lang w:val="en-CA"/>
        </w:rPr>
        <w:t>Protocol Author:</w:t>
      </w:r>
    </w:p>
    <w:p w:rsidR="00EA2C28" w:rsidRPr="00A81C5D" w:rsidRDefault="00EA2C28" w:rsidP="00EA2C28">
      <w:pPr>
        <w:rPr>
          <w:rFonts w:cs="Arial"/>
          <w:b/>
          <w:lang w:val="en-CA"/>
        </w:rPr>
      </w:pPr>
    </w:p>
    <w:p w:rsidR="00EA2C28" w:rsidRPr="00EA2C28" w:rsidRDefault="00EA2C28" w:rsidP="00067AA2">
      <w:pPr>
        <w:tabs>
          <w:tab w:val="left" w:pos="5490"/>
          <w:tab w:val="left" w:pos="6390"/>
          <w:tab w:val="left" w:pos="9180"/>
        </w:tabs>
        <w:rPr>
          <w:rFonts w:cs="Arial"/>
          <w:b/>
          <w:u w:val="single"/>
          <w:lang w:val="en-CA"/>
        </w:rPr>
      </w:pPr>
      <w:r>
        <w:rPr>
          <w:rFonts w:cs="Arial"/>
          <w:b/>
          <w:u w:val="single"/>
          <w:lang w:val="en-CA"/>
        </w:rPr>
        <w:tab/>
      </w:r>
      <w:r>
        <w:rPr>
          <w:rFonts w:cs="Arial"/>
          <w:b/>
          <w:lang w:val="en-CA"/>
        </w:rPr>
        <w:tab/>
      </w:r>
      <w:r>
        <w:rPr>
          <w:rFonts w:cs="Arial"/>
          <w:b/>
          <w:u w:val="single"/>
          <w:lang w:val="en-CA"/>
        </w:rPr>
        <w:tab/>
      </w:r>
    </w:p>
    <w:p w:rsidR="00EA2C28" w:rsidRPr="00A81C5D" w:rsidRDefault="00EA2C28" w:rsidP="00067AA2">
      <w:pPr>
        <w:tabs>
          <w:tab w:val="left" w:pos="5490"/>
          <w:tab w:val="left" w:pos="6390"/>
          <w:tab w:val="left" w:pos="9180"/>
        </w:tabs>
        <w:rPr>
          <w:rFonts w:cs="Arial"/>
          <w:b/>
          <w:lang w:val="en-CA"/>
        </w:rPr>
      </w:pPr>
      <w:r w:rsidRPr="00A81C5D">
        <w:rPr>
          <w:rFonts w:cs="Arial"/>
          <w:b/>
          <w:lang w:val="en-CA"/>
        </w:rPr>
        <w:t>Signature</w:t>
      </w:r>
      <w:r>
        <w:rPr>
          <w:rFonts w:cs="Arial"/>
          <w:b/>
          <w:lang w:val="en-CA"/>
        </w:rPr>
        <w:tab/>
      </w:r>
      <w:r>
        <w:rPr>
          <w:rFonts w:cs="Arial"/>
          <w:b/>
          <w:lang w:val="en-CA"/>
        </w:rPr>
        <w:tab/>
        <w:t>D</w:t>
      </w:r>
      <w:r w:rsidRPr="00A81C5D">
        <w:rPr>
          <w:rFonts w:cs="Arial"/>
          <w:b/>
          <w:lang w:val="en-CA"/>
        </w:rPr>
        <w:t>ate</w:t>
      </w:r>
    </w:p>
    <w:p w:rsidR="00EA2C28" w:rsidRDefault="00EA2C28" w:rsidP="00067AA2">
      <w:pPr>
        <w:tabs>
          <w:tab w:val="left" w:pos="5490"/>
          <w:tab w:val="left" w:pos="6390"/>
          <w:tab w:val="left" w:pos="9180"/>
        </w:tabs>
        <w:rPr>
          <w:rFonts w:cs="Arial"/>
          <w:b/>
          <w:lang w:val="en-CA"/>
        </w:rPr>
      </w:pPr>
    </w:p>
    <w:p w:rsidR="00EA2C28" w:rsidRPr="00A81C5D"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r>
        <w:rPr>
          <w:rFonts w:cs="Arial"/>
          <w:b/>
          <w:lang w:val="en-CA"/>
        </w:rPr>
        <w:t>Protocol Reviewed by:</w:t>
      </w:r>
    </w:p>
    <w:p w:rsidR="00EA2C28"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p>
    <w:p w:rsidR="00EA2C28" w:rsidRPr="00EA2C28" w:rsidRDefault="00EA2C28" w:rsidP="00067AA2">
      <w:pPr>
        <w:tabs>
          <w:tab w:val="left" w:pos="5490"/>
          <w:tab w:val="left" w:pos="6390"/>
          <w:tab w:val="left" w:pos="9180"/>
        </w:tabs>
        <w:rPr>
          <w:rFonts w:cs="Arial"/>
          <w:b/>
          <w:u w:val="single"/>
          <w:lang w:val="en-CA"/>
        </w:rPr>
      </w:pPr>
      <w:r>
        <w:rPr>
          <w:rFonts w:cs="Arial"/>
          <w:b/>
          <w:u w:val="single"/>
          <w:lang w:val="en-CA"/>
        </w:rPr>
        <w:tab/>
      </w:r>
      <w:r>
        <w:rPr>
          <w:rFonts w:cs="Arial"/>
          <w:b/>
          <w:lang w:val="en-CA"/>
        </w:rPr>
        <w:tab/>
      </w:r>
      <w:r>
        <w:rPr>
          <w:rFonts w:cs="Arial"/>
          <w:b/>
          <w:u w:val="single"/>
          <w:lang w:val="en-CA"/>
        </w:rPr>
        <w:tab/>
      </w:r>
    </w:p>
    <w:p w:rsidR="00EA2C28" w:rsidRDefault="00EA2C28" w:rsidP="00067AA2">
      <w:pPr>
        <w:tabs>
          <w:tab w:val="left" w:pos="5490"/>
          <w:tab w:val="left" w:pos="6390"/>
          <w:tab w:val="left" w:pos="9180"/>
        </w:tabs>
        <w:rPr>
          <w:rFonts w:cs="Arial"/>
          <w:b/>
          <w:lang w:val="en-CA"/>
        </w:rPr>
      </w:pPr>
      <w:r>
        <w:rPr>
          <w:rFonts w:cs="Arial"/>
          <w:b/>
          <w:lang w:val="en-CA"/>
        </w:rPr>
        <w:t>Signature, (CRO - Statistics)</w:t>
      </w:r>
      <w:r>
        <w:rPr>
          <w:rFonts w:cs="Arial"/>
          <w:b/>
          <w:lang w:val="en-CA"/>
        </w:rPr>
        <w:tab/>
      </w:r>
      <w:r>
        <w:rPr>
          <w:rFonts w:cs="Arial"/>
          <w:b/>
          <w:lang w:val="en-CA"/>
        </w:rPr>
        <w:tab/>
        <w:t>Date</w:t>
      </w:r>
    </w:p>
    <w:p w:rsidR="00EA2C28"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r>
        <w:rPr>
          <w:rFonts w:cs="Arial"/>
          <w:b/>
          <w:lang w:val="en-CA"/>
        </w:rPr>
        <w:t>Protocol Reviewed by:</w:t>
      </w:r>
    </w:p>
    <w:p w:rsidR="00EA2C28"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p>
    <w:p w:rsidR="00EA2C28" w:rsidRPr="00EA2C28" w:rsidRDefault="00EA2C28" w:rsidP="00067AA2">
      <w:pPr>
        <w:tabs>
          <w:tab w:val="left" w:pos="5490"/>
          <w:tab w:val="left" w:pos="6390"/>
          <w:tab w:val="left" w:pos="9180"/>
        </w:tabs>
        <w:rPr>
          <w:rFonts w:cs="Arial"/>
          <w:b/>
          <w:u w:val="single"/>
          <w:lang w:val="en-CA"/>
        </w:rPr>
      </w:pPr>
      <w:r>
        <w:rPr>
          <w:rFonts w:cs="Arial"/>
          <w:b/>
          <w:u w:val="single"/>
          <w:lang w:val="en-CA"/>
        </w:rPr>
        <w:tab/>
      </w:r>
      <w:r>
        <w:rPr>
          <w:rFonts w:cs="Arial"/>
          <w:b/>
          <w:lang w:val="en-CA"/>
        </w:rPr>
        <w:tab/>
      </w:r>
      <w:r>
        <w:rPr>
          <w:rFonts w:cs="Arial"/>
          <w:b/>
          <w:u w:val="single"/>
          <w:lang w:val="en-CA"/>
        </w:rPr>
        <w:tab/>
      </w:r>
    </w:p>
    <w:p w:rsidR="00EA2C28" w:rsidRDefault="00EA2C28" w:rsidP="00067AA2">
      <w:pPr>
        <w:tabs>
          <w:tab w:val="left" w:pos="5490"/>
          <w:tab w:val="left" w:pos="6390"/>
          <w:tab w:val="left" w:pos="9180"/>
        </w:tabs>
        <w:rPr>
          <w:rFonts w:cs="Arial"/>
          <w:b/>
          <w:lang w:val="en-CA"/>
        </w:rPr>
      </w:pPr>
      <w:r>
        <w:rPr>
          <w:rFonts w:cs="Arial"/>
          <w:b/>
          <w:lang w:val="en-CA"/>
        </w:rPr>
        <w:t>S</w:t>
      </w:r>
      <w:r w:rsidR="00DF3AC0">
        <w:rPr>
          <w:rFonts w:cs="Arial"/>
          <w:b/>
          <w:lang w:val="en-CA"/>
        </w:rPr>
        <w:t>ponsor Responsible Medical Officer</w:t>
      </w:r>
      <w:r>
        <w:rPr>
          <w:rFonts w:cs="Arial"/>
          <w:b/>
          <w:lang w:val="en-CA"/>
        </w:rPr>
        <w:tab/>
      </w:r>
      <w:r>
        <w:rPr>
          <w:rFonts w:cs="Arial"/>
          <w:b/>
          <w:lang w:val="en-CA"/>
        </w:rPr>
        <w:tab/>
        <w:t>Date</w:t>
      </w:r>
    </w:p>
    <w:p w:rsidR="00EA2C28"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p>
    <w:p w:rsidR="00EA2C28" w:rsidRPr="00A81C5D" w:rsidRDefault="00EA2C28" w:rsidP="00067AA2">
      <w:pPr>
        <w:tabs>
          <w:tab w:val="left" w:pos="5490"/>
          <w:tab w:val="left" w:pos="6390"/>
          <w:tab w:val="left" w:pos="9180"/>
        </w:tabs>
        <w:rPr>
          <w:rFonts w:cs="Arial"/>
          <w:b/>
          <w:lang w:val="en-CA"/>
        </w:rPr>
      </w:pPr>
      <w:r w:rsidRPr="00A81C5D">
        <w:rPr>
          <w:rFonts w:cs="Arial"/>
          <w:b/>
          <w:lang w:val="en-CA"/>
        </w:rPr>
        <w:t>Protocol Authorized by:</w:t>
      </w:r>
    </w:p>
    <w:p w:rsidR="00EA2C28" w:rsidRDefault="00EA2C28" w:rsidP="00067AA2">
      <w:pPr>
        <w:tabs>
          <w:tab w:val="left" w:pos="5490"/>
          <w:tab w:val="left" w:pos="6390"/>
          <w:tab w:val="left" w:pos="9180"/>
        </w:tabs>
        <w:rPr>
          <w:rFonts w:cs="Arial"/>
          <w:b/>
          <w:lang w:val="en-CA"/>
        </w:rPr>
      </w:pPr>
    </w:p>
    <w:p w:rsidR="00EA2C28" w:rsidRPr="00A81C5D" w:rsidRDefault="00EA2C28" w:rsidP="00067AA2">
      <w:pPr>
        <w:tabs>
          <w:tab w:val="left" w:pos="5490"/>
          <w:tab w:val="left" w:pos="6390"/>
          <w:tab w:val="left" w:pos="9180"/>
        </w:tabs>
        <w:rPr>
          <w:rFonts w:cs="Arial"/>
          <w:b/>
          <w:lang w:val="en-CA"/>
        </w:rPr>
      </w:pPr>
    </w:p>
    <w:p w:rsidR="00EA2C28" w:rsidRPr="00EA2C28" w:rsidRDefault="00EA2C28" w:rsidP="00067AA2">
      <w:pPr>
        <w:tabs>
          <w:tab w:val="left" w:pos="5490"/>
          <w:tab w:val="left" w:pos="6390"/>
          <w:tab w:val="left" w:pos="9180"/>
        </w:tabs>
        <w:rPr>
          <w:rFonts w:cs="Arial"/>
          <w:b/>
          <w:u w:val="single"/>
          <w:lang w:val="en-CA"/>
        </w:rPr>
      </w:pPr>
      <w:r>
        <w:rPr>
          <w:rFonts w:cs="Arial"/>
          <w:b/>
          <w:u w:val="single"/>
          <w:lang w:val="en-CA"/>
        </w:rPr>
        <w:tab/>
      </w:r>
      <w:r>
        <w:rPr>
          <w:rFonts w:cs="Arial"/>
          <w:b/>
          <w:lang w:val="en-CA"/>
        </w:rPr>
        <w:tab/>
      </w:r>
      <w:r>
        <w:rPr>
          <w:rFonts w:cs="Arial"/>
          <w:b/>
          <w:u w:val="single"/>
          <w:lang w:val="en-CA"/>
        </w:rPr>
        <w:tab/>
      </w:r>
    </w:p>
    <w:p w:rsidR="00EA2C28" w:rsidRDefault="00EA2C28" w:rsidP="00067AA2">
      <w:pPr>
        <w:tabs>
          <w:tab w:val="left" w:pos="5490"/>
          <w:tab w:val="left" w:pos="6390"/>
          <w:tab w:val="left" w:pos="9180"/>
        </w:tabs>
        <w:rPr>
          <w:rFonts w:cs="Arial"/>
          <w:b/>
          <w:lang w:val="en-CA"/>
        </w:rPr>
      </w:pPr>
      <w:r>
        <w:rPr>
          <w:rFonts w:cs="Arial"/>
          <w:b/>
          <w:lang w:val="en-CA"/>
        </w:rPr>
        <w:t>Vice-president, Product Development</w:t>
      </w:r>
      <w:r>
        <w:rPr>
          <w:rFonts w:cs="Arial"/>
          <w:b/>
          <w:lang w:val="en-CA"/>
        </w:rPr>
        <w:tab/>
      </w:r>
      <w:r>
        <w:rPr>
          <w:rFonts w:cs="Arial"/>
          <w:b/>
          <w:lang w:val="en-CA"/>
        </w:rPr>
        <w:tab/>
      </w:r>
      <w:r w:rsidRPr="00A81C5D">
        <w:rPr>
          <w:rFonts w:cs="Arial"/>
          <w:b/>
          <w:lang w:val="en-CA"/>
        </w:rPr>
        <w:t>Date</w:t>
      </w:r>
    </w:p>
    <w:p w:rsidR="00EA2C28"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p>
    <w:p w:rsidR="00EA2C28" w:rsidRDefault="00EA2C28" w:rsidP="00067AA2">
      <w:pPr>
        <w:tabs>
          <w:tab w:val="left" w:pos="5490"/>
          <w:tab w:val="left" w:pos="6390"/>
          <w:tab w:val="left" w:pos="9180"/>
        </w:tabs>
        <w:rPr>
          <w:rFonts w:cs="Arial"/>
          <w:b/>
          <w:lang w:val="en-CA"/>
        </w:rPr>
      </w:pPr>
    </w:p>
    <w:p w:rsidR="00EA2C28" w:rsidRPr="00EA2C28" w:rsidRDefault="00EA2C28" w:rsidP="00067AA2">
      <w:pPr>
        <w:tabs>
          <w:tab w:val="left" w:pos="5490"/>
          <w:tab w:val="left" w:pos="6390"/>
          <w:tab w:val="left" w:pos="9180"/>
        </w:tabs>
        <w:rPr>
          <w:rFonts w:cs="Arial"/>
          <w:b/>
          <w:u w:val="single"/>
          <w:lang w:val="en-CA"/>
        </w:rPr>
      </w:pPr>
      <w:r>
        <w:rPr>
          <w:rFonts w:cs="Arial"/>
          <w:b/>
          <w:u w:val="single"/>
          <w:lang w:val="en-CA"/>
        </w:rPr>
        <w:tab/>
      </w:r>
      <w:r>
        <w:rPr>
          <w:rFonts w:cs="Arial"/>
          <w:b/>
          <w:lang w:val="en-CA"/>
        </w:rPr>
        <w:tab/>
      </w:r>
      <w:r>
        <w:rPr>
          <w:rFonts w:cs="Arial"/>
          <w:b/>
          <w:u w:val="single"/>
          <w:lang w:val="en-CA"/>
        </w:rPr>
        <w:tab/>
      </w:r>
    </w:p>
    <w:p w:rsidR="00EA2C28" w:rsidRDefault="00EA2C28" w:rsidP="00067AA2">
      <w:pPr>
        <w:tabs>
          <w:tab w:val="left" w:pos="5490"/>
          <w:tab w:val="left" w:pos="6390"/>
          <w:tab w:val="left" w:pos="9180"/>
        </w:tabs>
        <w:rPr>
          <w:rFonts w:cs="Arial"/>
          <w:b/>
          <w:lang w:val="en-CA"/>
        </w:rPr>
      </w:pPr>
      <w:r>
        <w:rPr>
          <w:rFonts w:cs="Arial"/>
          <w:b/>
          <w:lang w:val="en-CA"/>
        </w:rPr>
        <w:t>Acting Vice-president, QA and Regulatory Affairs</w:t>
      </w:r>
      <w:r>
        <w:rPr>
          <w:rFonts w:cs="Arial"/>
          <w:b/>
          <w:lang w:val="en-CA"/>
        </w:rPr>
        <w:tab/>
      </w:r>
      <w:r>
        <w:rPr>
          <w:rFonts w:cs="Arial"/>
          <w:b/>
          <w:lang w:val="en-CA"/>
        </w:rPr>
        <w:tab/>
        <w:t>Date</w:t>
      </w:r>
    </w:p>
    <w:p w:rsidR="00EA2C28" w:rsidRDefault="00EA2C28" w:rsidP="00067AA2">
      <w:pPr>
        <w:tabs>
          <w:tab w:val="left" w:pos="6390"/>
          <w:tab w:val="left" w:pos="9180"/>
        </w:tabs>
        <w:rPr>
          <w:rFonts w:cs="Arial"/>
          <w:b/>
          <w:lang w:val="en-CA"/>
        </w:rPr>
      </w:pPr>
      <w:r>
        <w:rPr>
          <w:rFonts w:cs="Arial"/>
          <w:b/>
          <w:lang w:val="en-CA"/>
        </w:rPr>
        <w:br w:type="page"/>
      </w:r>
    </w:p>
    <w:p w:rsidR="00EA2C28" w:rsidRPr="00FF419E" w:rsidRDefault="00271416" w:rsidP="00343049">
      <w:pPr>
        <w:pStyle w:val="Titre1"/>
      </w:pPr>
      <w:bookmarkStart w:id="17" w:name="_Toc233078553"/>
      <w:bookmarkStart w:id="18" w:name="_Toc233082935"/>
      <w:bookmarkStart w:id="19" w:name="_Toc233086848"/>
      <w:bookmarkStart w:id="20" w:name="_Toc236045328"/>
      <w:r w:rsidRPr="00FF419E">
        <w:t>Contact List</w:t>
      </w:r>
      <w:bookmarkEnd w:id="17"/>
      <w:bookmarkEnd w:id="18"/>
      <w:bookmarkEnd w:id="19"/>
      <w:bookmarkEnd w:id="20"/>
    </w:p>
    <w:p w:rsidR="00EA2C28" w:rsidRPr="000E3129" w:rsidRDefault="00EA2C28" w:rsidP="00EA2C28">
      <w:pPr>
        <w:rPr>
          <w:rFonts w:cs="Arial"/>
          <w:b/>
          <w:lang w:val="en-CA"/>
        </w:rPr>
      </w:pPr>
      <w:r w:rsidRPr="000E3129">
        <w:rPr>
          <w:rFonts w:cs="Arial"/>
          <w:b/>
          <w:lang w:val="en-CA"/>
        </w:rPr>
        <w:t>Conduct of the Study</w:t>
      </w:r>
    </w:p>
    <w:p w:rsidR="00EA2C28" w:rsidRDefault="00EA2C28" w:rsidP="00EA2C28">
      <w:pPr>
        <w:rPr>
          <w:rFonts w:cs="Arial"/>
          <w:lang w:val="en-CA"/>
        </w:rPr>
      </w:pPr>
      <w:r w:rsidRPr="000E3129">
        <w:rPr>
          <w:rFonts w:cs="Arial"/>
          <w:lang w:val="en-CA"/>
        </w:rPr>
        <w:t>For questions regarding the conduct of this study please contact:</w:t>
      </w:r>
    </w:p>
    <w:p w:rsidR="000E3DC9" w:rsidRPr="000E3129" w:rsidRDefault="000E3DC9" w:rsidP="00EA2C28">
      <w:pPr>
        <w:rPr>
          <w:rFonts w:cs="Arial"/>
          <w:lang w:val="en-CA"/>
        </w:rPr>
      </w:pPr>
    </w:p>
    <w:p w:rsidR="000E3DC9" w:rsidRDefault="00EA2C28" w:rsidP="000E3DC9">
      <w:pPr>
        <w:pStyle w:val="Corpsdetexte"/>
        <w:tabs>
          <w:tab w:val="left" w:pos="3150"/>
        </w:tabs>
        <w:spacing w:before="60"/>
        <w:jc w:val="left"/>
        <w:rPr>
          <w:rFonts w:ascii="Arial" w:hAnsi="Arial" w:cs="Arial"/>
          <w:sz w:val="22"/>
          <w:szCs w:val="22"/>
        </w:rPr>
      </w:pPr>
      <w:r w:rsidRPr="0091316A">
        <w:rPr>
          <w:rFonts w:ascii="Arial" w:hAnsi="Arial" w:cs="Arial"/>
          <w:b/>
          <w:sz w:val="22"/>
          <w:szCs w:val="22"/>
          <w:lang w:val="en-CA"/>
        </w:rPr>
        <w:t>Project Leader:</w:t>
      </w:r>
      <w:r w:rsidR="000E3DC9">
        <w:rPr>
          <w:rFonts w:ascii="Arial" w:hAnsi="Arial" w:cs="Arial"/>
          <w:b/>
          <w:sz w:val="22"/>
          <w:szCs w:val="22"/>
          <w:lang w:val="en-CA"/>
        </w:rPr>
        <w:tab/>
      </w:r>
      <w:r>
        <w:rPr>
          <w:rFonts w:ascii="Arial" w:hAnsi="Arial" w:cs="Arial"/>
          <w:sz w:val="22"/>
          <w:szCs w:val="22"/>
        </w:rPr>
        <w:t xml:space="preserve">Sonia </w:t>
      </w:r>
      <w:r w:rsidRPr="0091316A">
        <w:rPr>
          <w:rFonts w:ascii="Arial" w:hAnsi="Arial" w:cs="Arial"/>
          <w:sz w:val="22"/>
          <w:szCs w:val="22"/>
        </w:rPr>
        <w:t>Trepanier</w:t>
      </w:r>
      <w:r>
        <w:rPr>
          <w:rFonts w:ascii="Arial" w:hAnsi="Arial" w:cs="Arial"/>
          <w:sz w:val="22"/>
          <w:szCs w:val="22"/>
        </w:rPr>
        <w:t>, Ph.D.</w:t>
      </w:r>
    </w:p>
    <w:p w:rsidR="000E3DC9" w:rsidRDefault="000E3DC9" w:rsidP="000E3DC9">
      <w:pPr>
        <w:pStyle w:val="Corpsdetexte"/>
        <w:tabs>
          <w:tab w:val="left" w:pos="3150"/>
        </w:tabs>
        <w:spacing w:before="60"/>
        <w:jc w:val="left"/>
        <w:rPr>
          <w:rFonts w:ascii="Arial" w:hAnsi="Arial" w:cs="Arial"/>
          <w:sz w:val="22"/>
          <w:szCs w:val="22"/>
        </w:rPr>
      </w:pPr>
      <w:r>
        <w:rPr>
          <w:rFonts w:ascii="Arial" w:hAnsi="Arial" w:cs="Arial"/>
          <w:sz w:val="22"/>
          <w:szCs w:val="22"/>
        </w:rPr>
        <w:tab/>
      </w:r>
      <w:r w:rsidR="00EA2C28" w:rsidRPr="007F54DF">
        <w:rPr>
          <w:rFonts w:ascii="Arial" w:hAnsi="Arial" w:cs="Arial"/>
          <w:sz w:val="22"/>
          <w:szCs w:val="22"/>
        </w:rPr>
        <w:t>MEDICAGO R &amp; D. INC.</w:t>
      </w:r>
    </w:p>
    <w:p w:rsidR="000E3DC9" w:rsidRDefault="000E3DC9" w:rsidP="000E3DC9">
      <w:pPr>
        <w:pStyle w:val="Corpsdetexte"/>
        <w:tabs>
          <w:tab w:val="left" w:pos="3150"/>
        </w:tabs>
        <w:spacing w:before="60"/>
        <w:jc w:val="left"/>
        <w:rPr>
          <w:rFonts w:ascii="Arial" w:hAnsi="Arial" w:cs="Arial"/>
          <w:sz w:val="22"/>
          <w:szCs w:val="22"/>
          <w:lang w:val="fr-CA"/>
        </w:rPr>
      </w:pPr>
      <w:r w:rsidRPr="00B24AAB">
        <w:rPr>
          <w:rFonts w:ascii="Arial" w:hAnsi="Arial" w:cs="Arial"/>
          <w:sz w:val="22"/>
          <w:szCs w:val="22"/>
          <w:lang w:val="en-CA"/>
        </w:rPr>
        <w:tab/>
      </w:r>
      <w:r w:rsidR="00EA2C28" w:rsidRPr="009B3F90">
        <w:rPr>
          <w:rFonts w:ascii="Arial" w:hAnsi="Arial" w:cs="Arial"/>
          <w:sz w:val="22"/>
          <w:szCs w:val="22"/>
          <w:lang w:val="fr-CA"/>
        </w:rPr>
        <w:t>1020, route de l’Eglise, bureau 600</w:t>
      </w:r>
    </w:p>
    <w:p w:rsidR="000E3DC9" w:rsidRDefault="000E3DC9" w:rsidP="000E3DC9">
      <w:pPr>
        <w:pStyle w:val="Corpsdetexte"/>
        <w:tabs>
          <w:tab w:val="left" w:pos="3150"/>
        </w:tabs>
        <w:spacing w:before="60"/>
        <w:jc w:val="left"/>
        <w:rPr>
          <w:rFonts w:ascii="Arial" w:hAnsi="Arial" w:cs="Arial"/>
          <w:sz w:val="22"/>
          <w:szCs w:val="22"/>
          <w:lang w:val="fr-CA"/>
        </w:rPr>
      </w:pPr>
      <w:r>
        <w:rPr>
          <w:rFonts w:ascii="Arial" w:hAnsi="Arial" w:cs="Arial"/>
          <w:sz w:val="22"/>
          <w:szCs w:val="22"/>
          <w:lang w:val="fr-CA"/>
        </w:rPr>
        <w:tab/>
      </w:r>
      <w:r w:rsidR="00EA2C28" w:rsidRPr="009B3F90">
        <w:rPr>
          <w:rFonts w:ascii="Arial" w:hAnsi="Arial" w:cs="Arial"/>
          <w:sz w:val="22"/>
          <w:szCs w:val="22"/>
          <w:lang w:val="fr-CA"/>
        </w:rPr>
        <w:t>Sainte-Foy, Québec  G1V 3V9</w:t>
      </w:r>
    </w:p>
    <w:p w:rsidR="000E3DC9" w:rsidRDefault="000E3DC9" w:rsidP="000E3DC9">
      <w:pPr>
        <w:pStyle w:val="Corpsdetexte"/>
        <w:tabs>
          <w:tab w:val="left" w:pos="3150"/>
        </w:tabs>
        <w:spacing w:before="60"/>
        <w:jc w:val="left"/>
        <w:rPr>
          <w:rFonts w:ascii="Arial" w:hAnsi="Arial" w:cs="Arial"/>
          <w:sz w:val="22"/>
          <w:szCs w:val="22"/>
          <w:lang w:val="fr-CA"/>
        </w:rPr>
      </w:pPr>
      <w:r>
        <w:rPr>
          <w:rFonts w:ascii="Arial" w:hAnsi="Arial" w:cs="Arial"/>
          <w:sz w:val="22"/>
          <w:szCs w:val="22"/>
          <w:lang w:val="fr-CA"/>
        </w:rPr>
        <w:tab/>
      </w:r>
      <w:r w:rsidR="00EA2C28" w:rsidRPr="009B3F90">
        <w:rPr>
          <w:rFonts w:ascii="Arial" w:hAnsi="Arial" w:cs="Arial"/>
          <w:sz w:val="22"/>
          <w:szCs w:val="22"/>
          <w:lang w:val="fr-CA"/>
        </w:rPr>
        <w:t>Tel: (418) 658-9393 Ext. 137</w:t>
      </w:r>
    </w:p>
    <w:p w:rsidR="00EA2C28" w:rsidRDefault="00EA2C28" w:rsidP="000E3DC9">
      <w:pPr>
        <w:pStyle w:val="Corpsdetexte"/>
        <w:tabs>
          <w:tab w:val="left" w:pos="3150"/>
        </w:tabs>
        <w:spacing w:before="60"/>
        <w:jc w:val="left"/>
        <w:rPr>
          <w:rFonts w:ascii="Arial" w:hAnsi="Arial" w:cs="Arial"/>
          <w:sz w:val="22"/>
          <w:szCs w:val="22"/>
          <w:lang w:val="fr-CA"/>
        </w:rPr>
      </w:pPr>
      <w:r>
        <w:rPr>
          <w:rFonts w:ascii="Arial" w:hAnsi="Arial" w:cs="Arial"/>
          <w:sz w:val="22"/>
          <w:szCs w:val="22"/>
          <w:lang w:val="fr-CA"/>
        </w:rPr>
        <w:tab/>
      </w:r>
      <w:r w:rsidRPr="009B3F90">
        <w:rPr>
          <w:rFonts w:ascii="Arial" w:hAnsi="Arial" w:cs="Arial"/>
          <w:sz w:val="22"/>
          <w:szCs w:val="22"/>
          <w:lang w:val="fr-CA"/>
        </w:rPr>
        <w:t>Fax: (418) 658-6699</w:t>
      </w:r>
    </w:p>
    <w:p w:rsidR="000E3DC9" w:rsidRDefault="000E3DC9" w:rsidP="000E3DC9">
      <w:pPr>
        <w:pStyle w:val="Corpsdetexte"/>
        <w:tabs>
          <w:tab w:val="left" w:pos="3150"/>
        </w:tabs>
        <w:spacing w:before="60"/>
        <w:jc w:val="left"/>
        <w:rPr>
          <w:rFonts w:ascii="Arial" w:hAnsi="Arial" w:cs="Arial"/>
          <w:sz w:val="22"/>
          <w:szCs w:val="22"/>
          <w:lang w:val="fr-CA"/>
        </w:rPr>
      </w:pPr>
      <w:r>
        <w:rPr>
          <w:rFonts w:ascii="Arial" w:hAnsi="Arial" w:cs="Arial"/>
          <w:sz w:val="22"/>
          <w:szCs w:val="22"/>
          <w:lang w:val="fr-CA"/>
        </w:rPr>
        <w:tab/>
      </w:r>
      <w:r w:rsidR="00EA2C28" w:rsidRPr="0076693A">
        <w:rPr>
          <w:rFonts w:ascii="Arial" w:hAnsi="Arial" w:cs="Arial"/>
          <w:sz w:val="22"/>
          <w:szCs w:val="22"/>
          <w:lang w:val="fr-CA"/>
        </w:rPr>
        <w:t>Mobile:</w:t>
      </w:r>
      <w:r w:rsidR="00EA2C28">
        <w:rPr>
          <w:rFonts w:ascii="Arial" w:hAnsi="Arial" w:cs="Arial"/>
          <w:sz w:val="22"/>
          <w:szCs w:val="22"/>
          <w:lang w:val="fr-CA"/>
        </w:rPr>
        <w:t xml:space="preserve"> (418) 655-7158</w:t>
      </w:r>
    </w:p>
    <w:p w:rsidR="00EA2C28" w:rsidRDefault="00EA2C28" w:rsidP="000E3DC9">
      <w:pPr>
        <w:pStyle w:val="Corpsdetexte"/>
        <w:tabs>
          <w:tab w:val="left" w:pos="3150"/>
        </w:tabs>
        <w:spacing w:before="60"/>
        <w:jc w:val="left"/>
        <w:rPr>
          <w:rFonts w:ascii="Arial" w:hAnsi="Arial" w:cs="Arial"/>
          <w:sz w:val="22"/>
          <w:szCs w:val="22"/>
          <w:lang w:val="fr-CA"/>
        </w:rPr>
      </w:pPr>
      <w:r>
        <w:rPr>
          <w:rFonts w:ascii="Arial" w:hAnsi="Arial" w:cs="Arial"/>
          <w:sz w:val="22"/>
          <w:szCs w:val="22"/>
          <w:lang w:val="fr-CA"/>
        </w:rPr>
        <w:tab/>
      </w:r>
      <w:r w:rsidRPr="009B3F90">
        <w:rPr>
          <w:rFonts w:ascii="Arial" w:hAnsi="Arial" w:cs="Arial"/>
          <w:sz w:val="22"/>
          <w:szCs w:val="22"/>
          <w:lang w:val="fr-CA"/>
        </w:rPr>
        <w:t xml:space="preserve">E-mail: </w:t>
      </w:r>
      <w:hyperlink r:id="rId7" w:history="1">
        <w:r w:rsidR="000E3DC9" w:rsidRPr="00242ABD">
          <w:rPr>
            <w:rStyle w:val="Lienhypertexte"/>
            <w:rFonts w:ascii="Arial" w:hAnsi="Arial" w:cs="Arial"/>
            <w:sz w:val="22"/>
            <w:szCs w:val="22"/>
            <w:lang w:val="fr-CA"/>
          </w:rPr>
          <w:t>trepaniers@medicago.com</w:t>
        </w:r>
      </w:hyperlink>
    </w:p>
    <w:p w:rsidR="000E3DC9" w:rsidRDefault="000E3DC9" w:rsidP="000E3DC9">
      <w:pPr>
        <w:pStyle w:val="Corpsdetexte"/>
        <w:tabs>
          <w:tab w:val="left" w:pos="3150"/>
        </w:tabs>
        <w:spacing w:before="60"/>
        <w:jc w:val="left"/>
        <w:rPr>
          <w:rFonts w:ascii="Arial" w:hAnsi="Arial" w:cs="Arial"/>
          <w:sz w:val="22"/>
          <w:szCs w:val="22"/>
          <w:lang w:val="fr-CA"/>
        </w:rPr>
      </w:pPr>
    </w:p>
    <w:p w:rsidR="000E3DC9" w:rsidRPr="009B3F90" w:rsidRDefault="000E3DC9" w:rsidP="000E3DC9">
      <w:pPr>
        <w:pStyle w:val="Corpsdetexte"/>
        <w:tabs>
          <w:tab w:val="left" w:pos="3150"/>
          <w:tab w:val="left" w:pos="3600"/>
        </w:tabs>
        <w:spacing w:before="60"/>
        <w:jc w:val="left"/>
        <w:rPr>
          <w:rFonts w:ascii="Arial" w:hAnsi="Arial" w:cs="Arial"/>
          <w:sz w:val="22"/>
          <w:szCs w:val="22"/>
          <w:lang w:val="fr-CA"/>
        </w:rPr>
      </w:pPr>
    </w:p>
    <w:p w:rsidR="000E3DC9" w:rsidRDefault="00EA2C28" w:rsidP="000E3DC9">
      <w:pPr>
        <w:pStyle w:val="Corpsdetexte"/>
        <w:tabs>
          <w:tab w:val="left" w:pos="3150"/>
        </w:tabs>
        <w:spacing w:before="60"/>
        <w:jc w:val="left"/>
        <w:rPr>
          <w:rFonts w:ascii="Arial" w:hAnsi="Arial" w:cs="Arial"/>
          <w:sz w:val="22"/>
          <w:szCs w:val="22"/>
          <w:lang w:val="en-CA"/>
        </w:rPr>
      </w:pPr>
      <w:r w:rsidRPr="00DA73D6">
        <w:rPr>
          <w:rFonts w:ascii="Arial" w:hAnsi="Arial" w:cs="Arial"/>
          <w:b/>
          <w:sz w:val="22"/>
          <w:szCs w:val="22"/>
        </w:rPr>
        <w:t xml:space="preserve">Study </w:t>
      </w:r>
      <w:r w:rsidRPr="0091316A">
        <w:rPr>
          <w:rFonts w:ascii="Arial" w:hAnsi="Arial" w:cs="Arial"/>
          <w:b/>
          <w:sz w:val="22"/>
          <w:szCs w:val="22"/>
          <w:lang w:val="en-CA"/>
        </w:rPr>
        <w:t>Monitor:</w:t>
      </w:r>
      <w:r w:rsidR="000E3DC9">
        <w:rPr>
          <w:rFonts w:ascii="Arial" w:hAnsi="Arial" w:cs="Arial"/>
          <w:b/>
          <w:sz w:val="22"/>
          <w:szCs w:val="22"/>
          <w:lang w:val="en-CA"/>
        </w:rPr>
        <w:tab/>
      </w:r>
      <w:r w:rsidRPr="00D34D69">
        <w:rPr>
          <w:rFonts w:ascii="Arial" w:hAnsi="Arial" w:cs="Arial"/>
          <w:sz w:val="22"/>
          <w:szCs w:val="22"/>
          <w:lang w:val="en-CA"/>
        </w:rPr>
        <w:t>Gail Clements</w:t>
      </w:r>
      <w:r>
        <w:rPr>
          <w:rFonts w:ascii="Arial" w:hAnsi="Arial" w:cs="Arial"/>
          <w:sz w:val="22"/>
          <w:szCs w:val="22"/>
          <w:lang w:val="en-CA"/>
        </w:rPr>
        <w:t>, M.Sc.</w:t>
      </w:r>
      <w:r w:rsidR="00922E65">
        <w:rPr>
          <w:rFonts w:ascii="Arial" w:hAnsi="Arial" w:cs="Arial"/>
          <w:sz w:val="22"/>
          <w:szCs w:val="22"/>
          <w:lang w:val="en-CA"/>
        </w:rPr>
        <w:t>, B.N. C.C.R.A.</w:t>
      </w:r>
    </w:p>
    <w:p w:rsidR="000E3DC9" w:rsidRDefault="00EA2C28" w:rsidP="000E3DC9">
      <w:pPr>
        <w:pStyle w:val="Corpsdetexte"/>
        <w:tabs>
          <w:tab w:val="left" w:pos="3150"/>
        </w:tabs>
        <w:spacing w:before="60"/>
        <w:jc w:val="left"/>
        <w:rPr>
          <w:rFonts w:ascii="Arial" w:hAnsi="Arial" w:cs="Arial"/>
          <w:sz w:val="22"/>
          <w:szCs w:val="22"/>
          <w:lang w:val="en-CA"/>
        </w:rPr>
      </w:pPr>
      <w:r>
        <w:rPr>
          <w:rFonts w:ascii="Arial" w:hAnsi="Arial" w:cs="Arial"/>
          <w:sz w:val="22"/>
          <w:szCs w:val="22"/>
          <w:lang w:val="en-CA"/>
        </w:rPr>
        <w:tab/>
      </w:r>
      <w:r w:rsidRPr="00D34D69">
        <w:rPr>
          <w:rFonts w:ascii="Arial" w:hAnsi="Arial" w:cs="Arial"/>
          <w:sz w:val="22"/>
          <w:szCs w:val="22"/>
          <w:lang w:val="en-CA"/>
        </w:rPr>
        <w:t>AC BioResearch Inc.</w:t>
      </w:r>
    </w:p>
    <w:p w:rsidR="000E3DC9" w:rsidRDefault="00EA2C28" w:rsidP="000E3DC9">
      <w:pPr>
        <w:pStyle w:val="Corpsdetexte"/>
        <w:tabs>
          <w:tab w:val="left" w:pos="3150"/>
        </w:tabs>
        <w:spacing w:before="60"/>
        <w:jc w:val="left"/>
        <w:rPr>
          <w:rFonts w:ascii="Arial" w:hAnsi="Arial" w:cs="Arial"/>
          <w:sz w:val="22"/>
          <w:szCs w:val="22"/>
          <w:lang w:val="en-CA"/>
        </w:rPr>
      </w:pPr>
      <w:r>
        <w:rPr>
          <w:rFonts w:ascii="Arial" w:hAnsi="Arial" w:cs="Arial"/>
          <w:sz w:val="22"/>
          <w:szCs w:val="22"/>
          <w:lang w:val="en-CA"/>
        </w:rPr>
        <w:tab/>
      </w:r>
      <w:r w:rsidRPr="00D34D69">
        <w:rPr>
          <w:rFonts w:ascii="Arial" w:hAnsi="Arial" w:cs="Arial"/>
          <w:sz w:val="22"/>
          <w:szCs w:val="22"/>
          <w:lang w:val="en-CA"/>
        </w:rPr>
        <w:t>389 Woodcroft</w:t>
      </w:r>
    </w:p>
    <w:p w:rsidR="000E3DC9" w:rsidRDefault="00EA2C28" w:rsidP="000E3DC9">
      <w:pPr>
        <w:pStyle w:val="Corpsdetexte"/>
        <w:tabs>
          <w:tab w:val="left" w:pos="3150"/>
        </w:tabs>
        <w:spacing w:before="60"/>
        <w:jc w:val="left"/>
        <w:rPr>
          <w:rFonts w:ascii="Arial" w:hAnsi="Arial" w:cs="Arial"/>
          <w:sz w:val="22"/>
          <w:szCs w:val="22"/>
        </w:rPr>
      </w:pPr>
      <w:r>
        <w:rPr>
          <w:rFonts w:ascii="Arial" w:hAnsi="Arial" w:cs="Arial"/>
          <w:sz w:val="22"/>
          <w:szCs w:val="22"/>
          <w:lang w:val="en-CA"/>
        </w:rPr>
        <w:tab/>
      </w:r>
      <w:r w:rsidRPr="0074125D">
        <w:rPr>
          <w:rFonts w:ascii="Arial" w:hAnsi="Arial" w:cs="Arial"/>
          <w:sz w:val="22"/>
          <w:szCs w:val="22"/>
        </w:rPr>
        <w:t xml:space="preserve">Hudson, </w:t>
      </w:r>
      <w:r w:rsidRPr="00084689">
        <w:rPr>
          <w:rFonts w:ascii="Arial" w:hAnsi="Arial" w:cs="Arial"/>
          <w:sz w:val="22"/>
          <w:szCs w:val="22"/>
        </w:rPr>
        <w:t>Québec</w:t>
      </w:r>
      <w:r w:rsidRPr="0074125D">
        <w:rPr>
          <w:rFonts w:ascii="Arial" w:hAnsi="Arial" w:cs="Arial"/>
          <w:sz w:val="22"/>
          <w:szCs w:val="22"/>
        </w:rPr>
        <w:t xml:space="preserve"> J0P 1H0</w:t>
      </w:r>
    </w:p>
    <w:p w:rsidR="000E3DC9" w:rsidRDefault="000E3DC9" w:rsidP="000E3DC9">
      <w:pPr>
        <w:pStyle w:val="Corpsdetexte"/>
        <w:tabs>
          <w:tab w:val="left" w:pos="3150"/>
        </w:tabs>
        <w:spacing w:before="60"/>
        <w:jc w:val="left"/>
        <w:rPr>
          <w:rFonts w:ascii="Arial" w:hAnsi="Arial" w:cs="Arial"/>
          <w:sz w:val="22"/>
          <w:szCs w:val="22"/>
          <w:lang w:val="en-CA"/>
        </w:rPr>
      </w:pPr>
      <w:r>
        <w:rPr>
          <w:rFonts w:ascii="Arial" w:hAnsi="Arial" w:cs="Arial"/>
          <w:sz w:val="22"/>
          <w:szCs w:val="22"/>
        </w:rPr>
        <w:tab/>
      </w:r>
      <w:r w:rsidR="00EA2C28" w:rsidRPr="0074125D">
        <w:rPr>
          <w:rFonts w:ascii="Arial" w:hAnsi="Arial" w:cs="Arial"/>
          <w:sz w:val="22"/>
          <w:szCs w:val="22"/>
        </w:rPr>
        <w:t>E-mail:</w:t>
      </w:r>
      <w:hyperlink r:id="rId8" w:history="1">
        <w:r w:rsidR="00EA2C28" w:rsidRPr="0074125D">
          <w:rPr>
            <w:rStyle w:val="Lienhypertexte"/>
            <w:rFonts w:ascii="Arial" w:hAnsi="Arial" w:cs="Arial"/>
            <w:sz w:val="22"/>
            <w:szCs w:val="22"/>
          </w:rPr>
          <w:t>gail.clements@sympatico.ca</w:t>
        </w:r>
      </w:hyperlink>
    </w:p>
    <w:p w:rsidR="000E3DC9" w:rsidRDefault="00EA2C28" w:rsidP="000E3DC9">
      <w:pPr>
        <w:pStyle w:val="Corpsdetexte"/>
        <w:tabs>
          <w:tab w:val="left" w:pos="3150"/>
        </w:tabs>
        <w:spacing w:before="60"/>
        <w:jc w:val="left"/>
        <w:rPr>
          <w:rFonts w:ascii="Arial" w:hAnsi="Arial" w:cs="Arial"/>
          <w:sz w:val="22"/>
          <w:szCs w:val="22"/>
          <w:lang w:val="en-CA"/>
        </w:rPr>
      </w:pPr>
      <w:r>
        <w:rPr>
          <w:rFonts w:ascii="Arial" w:hAnsi="Arial" w:cs="Arial"/>
          <w:sz w:val="22"/>
          <w:szCs w:val="22"/>
        </w:rPr>
        <w:tab/>
      </w:r>
      <w:r>
        <w:rPr>
          <w:rFonts w:ascii="Arial" w:hAnsi="Arial" w:cs="Arial"/>
          <w:sz w:val="22"/>
          <w:szCs w:val="22"/>
          <w:lang w:val="en-CA"/>
        </w:rPr>
        <w:t>Tel</w:t>
      </w:r>
      <w:r w:rsidRPr="00D34D69">
        <w:rPr>
          <w:rFonts w:ascii="Arial" w:hAnsi="Arial" w:cs="Arial"/>
          <w:sz w:val="22"/>
          <w:szCs w:val="22"/>
          <w:lang w:val="en-CA"/>
        </w:rPr>
        <w:t>: (450) 458-2726</w:t>
      </w:r>
    </w:p>
    <w:p w:rsidR="000E3DC9" w:rsidRDefault="00EA2C28" w:rsidP="000E3DC9">
      <w:pPr>
        <w:pStyle w:val="Corpsdetexte"/>
        <w:tabs>
          <w:tab w:val="left" w:pos="3150"/>
        </w:tabs>
        <w:spacing w:before="60"/>
        <w:jc w:val="left"/>
        <w:rPr>
          <w:rFonts w:ascii="Arial" w:hAnsi="Arial" w:cs="Arial"/>
          <w:sz w:val="22"/>
          <w:szCs w:val="22"/>
          <w:lang w:val="en-CA"/>
        </w:rPr>
      </w:pPr>
      <w:r>
        <w:rPr>
          <w:rFonts w:ascii="Arial" w:hAnsi="Arial" w:cs="Arial"/>
          <w:sz w:val="22"/>
          <w:szCs w:val="22"/>
          <w:lang w:val="en-CA"/>
        </w:rPr>
        <w:tab/>
      </w:r>
      <w:r w:rsidRPr="00D34D69">
        <w:rPr>
          <w:rFonts w:ascii="Arial" w:hAnsi="Arial" w:cs="Arial"/>
          <w:sz w:val="22"/>
          <w:szCs w:val="22"/>
          <w:lang w:val="en-CA"/>
        </w:rPr>
        <w:t>Cell: (514) 910-9562</w:t>
      </w:r>
    </w:p>
    <w:p w:rsidR="00EA2C28" w:rsidRDefault="00EA2C28" w:rsidP="000E3DC9">
      <w:pPr>
        <w:pStyle w:val="Corpsdetexte"/>
        <w:tabs>
          <w:tab w:val="left" w:pos="3150"/>
        </w:tabs>
        <w:spacing w:before="60"/>
        <w:jc w:val="left"/>
        <w:rPr>
          <w:rFonts w:ascii="Arial" w:hAnsi="Arial" w:cs="Arial"/>
          <w:sz w:val="22"/>
          <w:szCs w:val="22"/>
          <w:lang w:val="en-CA"/>
        </w:rPr>
      </w:pPr>
      <w:r>
        <w:rPr>
          <w:rFonts w:ascii="Arial" w:hAnsi="Arial" w:cs="Arial"/>
          <w:sz w:val="22"/>
          <w:szCs w:val="22"/>
          <w:lang w:val="en-CA"/>
        </w:rPr>
        <w:tab/>
      </w:r>
      <w:r w:rsidRPr="00D34D69">
        <w:rPr>
          <w:rFonts w:ascii="Arial" w:hAnsi="Arial" w:cs="Arial"/>
          <w:sz w:val="22"/>
          <w:szCs w:val="22"/>
          <w:lang w:val="en-CA"/>
        </w:rPr>
        <w:t>Fax: (450) 458-1761</w:t>
      </w:r>
    </w:p>
    <w:p w:rsidR="000E3DC9" w:rsidRDefault="000E3DC9" w:rsidP="000E3DC9">
      <w:pPr>
        <w:pStyle w:val="Corpsdetexte"/>
        <w:tabs>
          <w:tab w:val="left" w:pos="3150"/>
        </w:tabs>
        <w:jc w:val="left"/>
        <w:rPr>
          <w:rFonts w:ascii="Arial" w:hAnsi="Arial" w:cs="Arial"/>
          <w:sz w:val="22"/>
          <w:szCs w:val="22"/>
          <w:lang w:val="en-CA"/>
        </w:rPr>
      </w:pPr>
    </w:p>
    <w:p w:rsidR="00EA2C28" w:rsidRPr="00D34D69" w:rsidRDefault="00EA2C28" w:rsidP="000E3DC9">
      <w:pPr>
        <w:pStyle w:val="Corpsdetexte"/>
        <w:tabs>
          <w:tab w:val="left" w:pos="3150"/>
        </w:tabs>
        <w:rPr>
          <w:rFonts w:ascii="Arial" w:hAnsi="Arial" w:cs="Arial"/>
          <w:sz w:val="22"/>
          <w:szCs w:val="22"/>
          <w:lang w:val="en-CA"/>
        </w:rPr>
      </w:pPr>
      <w:r w:rsidRPr="00D34D69">
        <w:rPr>
          <w:rFonts w:ascii="Arial" w:hAnsi="Arial" w:cs="Arial"/>
          <w:sz w:val="22"/>
          <w:szCs w:val="22"/>
          <w:lang w:val="en-CA"/>
        </w:rPr>
        <w:t xml:space="preserve">In case of a </w:t>
      </w:r>
      <w:r w:rsidRPr="00D34D69">
        <w:rPr>
          <w:rFonts w:ascii="Arial" w:hAnsi="Arial" w:cs="Arial"/>
          <w:bCs/>
          <w:sz w:val="22"/>
          <w:szCs w:val="22"/>
          <w:lang w:val="en-CA"/>
        </w:rPr>
        <w:t>Serious Adverse Event (SAE)</w:t>
      </w:r>
      <w:r w:rsidRPr="00D34D69">
        <w:rPr>
          <w:rFonts w:ascii="Arial" w:hAnsi="Arial" w:cs="Arial"/>
          <w:sz w:val="22"/>
          <w:szCs w:val="22"/>
          <w:lang w:val="en-CA"/>
        </w:rPr>
        <w:t>, the Investigator will be able to contact the study Medical Monitor at all times at one of the following numbers:</w:t>
      </w:r>
    </w:p>
    <w:p w:rsidR="00EA2C28" w:rsidRDefault="000E3DC9" w:rsidP="000E3DC9">
      <w:pPr>
        <w:pStyle w:val="Corpsdetexte"/>
        <w:tabs>
          <w:tab w:val="left" w:pos="3150"/>
        </w:tabs>
        <w:jc w:val="left"/>
        <w:rPr>
          <w:rFonts w:ascii="Arial" w:hAnsi="Arial" w:cs="Arial"/>
          <w:sz w:val="22"/>
          <w:szCs w:val="22"/>
          <w:lang w:val="en-CA"/>
        </w:rPr>
      </w:pPr>
      <w:r>
        <w:rPr>
          <w:rFonts w:ascii="Arial" w:hAnsi="Arial" w:cs="Arial"/>
          <w:sz w:val="22"/>
          <w:szCs w:val="22"/>
          <w:lang w:val="en-CA"/>
        </w:rPr>
        <w:tab/>
      </w:r>
      <w:r w:rsidR="00EA2C28">
        <w:rPr>
          <w:rFonts w:ascii="Arial" w:hAnsi="Arial" w:cs="Arial"/>
          <w:sz w:val="22"/>
          <w:szCs w:val="22"/>
          <w:lang w:val="en-CA"/>
        </w:rPr>
        <w:t>Scott Halperin</w:t>
      </w:r>
      <w:r w:rsidR="00EA2C28" w:rsidRPr="00D34D69">
        <w:rPr>
          <w:rFonts w:ascii="Arial" w:hAnsi="Arial" w:cs="Arial"/>
          <w:sz w:val="22"/>
          <w:szCs w:val="22"/>
          <w:lang w:val="en-CA"/>
        </w:rPr>
        <w:t>, M.D.</w:t>
      </w:r>
      <w:r w:rsidR="00EA2C28">
        <w:rPr>
          <w:rFonts w:ascii="Arial" w:hAnsi="Arial" w:cs="Arial"/>
          <w:sz w:val="22"/>
          <w:szCs w:val="22"/>
          <w:lang w:val="en-CA"/>
        </w:rPr>
        <w:t xml:space="preserve">, </w:t>
      </w:r>
    </w:p>
    <w:p w:rsidR="00EA2C28" w:rsidRDefault="000E3DC9" w:rsidP="000E3DC9">
      <w:pPr>
        <w:pStyle w:val="Corpsdetexte"/>
        <w:tabs>
          <w:tab w:val="left" w:pos="3150"/>
        </w:tabs>
        <w:jc w:val="left"/>
        <w:rPr>
          <w:rFonts w:ascii="Arial" w:hAnsi="Arial" w:cs="Arial"/>
          <w:sz w:val="22"/>
          <w:szCs w:val="22"/>
          <w:lang w:val="en-CA"/>
        </w:rPr>
      </w:pPr>
      <w:r>
        <w:rPr>
          <w:rFonts w:ascii="Arial" w:hAnsi="Arial" w:cs="Arial"/>
          <w:sz w:val="22"/>
          <w:szCs w:val="22"/>
          <w:lang w:val="en-CA"/>
        </w:rPr>
        <w:tab/>
      </w:r>
      <w:r w:rsidR="00EA2C28" w:rsidRPr="00D34D69">
        <w:rPr>
          <w:rFonts w:ascii="Arial" w:hAnsi="Arial" w:cs="Arial"/>
          <w:sz w:val="22"/>
          <w:szCs w:val="22"/>
          <w:lang w:val="en-CA"/>
        </w:rPr>
        <w:t xml:space="preserve">Tel: </w:t>
      </w:r>
      <w:r w:rsidR="00EA2C28">
        <w:rPr>
          <w:rFonts w:ascii="Arial" w:hAnsi="Arial" w:cs="Arial"/>
          <w:sz w:val="22"/>
          <w:szCs w:val="22"/>
          <w:lang w:val="en-CA"/>
        </w:rPr>
        <w:t>(902) 470-8502</w:t>
      </w:r>
    </w:p>
    <w:p w:rsidR="000E3DC9" w:rsidRDefault="000E3DC9" w:rsidP="000E3DC9">
      <w:pPr>
        <w:pStyle w:val="Corpsdetexte"/>
        <w:tabs>
          <w:tab w:val="left" w:pos="3150"/>
        </w:tabs>
        <w:jc w:val="left"/>
        <w:rPr>
          <w:rFonts w:ascii="Arial" w:hAnsi="Arial" w:cs="Arial"/>
          <w:sz w:val="22"/>
          <w:szCs w:val="22"/>
          <w:lang w:val="en-CA"/>
        </w:rPr>
      </w:pPr>
      <w:r>
        <w:rPr>
          <w:rFonts w:ascii="Arial" w:hAnsi="Arial" w:cs="Arial"/>
          <w:b/>
          <w:sz w:val="22"/>
          <w:szCs w:val="22"/>
          <w:lang w:val="en-CA"/>
        </w:rPr>
        <w:tab/>
      </w:r>
      <w:r w:rsidR="00EA2C28">
        <w:rPr>
          <w:rFonts w:ascii="Arial" w:hAnsi="Arial" w:cs="Arial"/>
          <w:b/>
          <w:sz w:val="22"/>
          <w:szCs w:val="22"/>
          <w:lang w:val="en-CA"/>
        </w:rPr>
        <w:t>After</w:t>
      </w:r>
      <w:r w:rsidR="00EA2C28" w:rsidRPr="0076693A">
        <w:rPr>
          <w:rFonts w:ascii="Arial" w:hAnsi="Arial" w:cs="Arial"/>
          <w:b/>
          <w:sz w:val="22"/>
          <w:szCs w:val="22"/>
          <w:lang w:val="en-CA"/>
        </w:rPr>
        <w:t xml:space="preserve"> hours</w:t>
      </w:r>
      <w:r>
        <w:rPr>
          <w:rFonts w:ascii="Arial" w:hAnsi="Arial" w:cs="Arial"/>
          <w:b/>
          <w:sz w:val="22"/>
          <w:szCs w:val="22"/>
          <w:lang w:val="en-CA"/>
        </w:rPr>
        <w:t>:</w:t>
      </w:r>
      <w:r w:rsidR="00EA2C28">
        <w:rPr>
          <w:rFonts w:ascii="Arial" w:hAnsi="Arial" w:cs="Arial"/>
          <w:sz w:val="22"/>
          <w:szCs w:val="22"/>
          <w:lang w:val="en-CA"/>
        </w:rPr>
        <w:t xml:space="preserve">  </w:t>
      </w:r>
      <w:smartTag w:uri="urn:schemas-microsoft-com:office:smarttags" w:element="place">
        <w:smartTag w:uri="urn:schemas-microsoft-com:office:smarttags" w:element="City">
          <w:r w:rsidR="00EA2C28">
            <w:rPr>
              <w:rFonts w:ascii="Arial" w:hAnsi="Arial" w:cs="Arial"/>
              <w:sz w:val="22"/>
              <w:szCs w:val="22"/>
              <w:lang w:val="en-CA"/>
            </w:rPr>
            <w:t>Mobile</w:t>
          </w:r>
        </w:smartTag>
      </w:smartTag>
      <w:r w:rsidR="00EA2C28">
        <w:rPr>
          <w:rFonts w:ascii="Arial" w:hAnsi="Arial" w:cs="Arial"/>
          <w:sz w:val="22"/>
          <w:szCs w:val="22"/>
          <w:lang w:val="en-CA"/>
        </w:rPr>
        <w:t>: (902) 449-8502 or Pager</w:t>
      </w:r>
      <w:r w:rsidR="00EA2C28" w:rsidRPr="00D34D69">
        <w:rPr>
          <w:rFonts w:ascii="Arial" w:hAnsi="Arial" w:cs="Arial"/>
          <w:sz w:val="22"/>
          <w:szCs w:val="22"/>
          <w:lang w:val="en-CA"/>
        </w:rPr>
        <w:t xml:space="preserve">: </w:t>
      </w:r>
      <w:r w:rsidR="00EA2C28">
        <w:rPr>
          <w:rFonts w:ascii="Arial" w:hAnsi="Arial" w:cs="Arial"/>
          <w:sz w:val="22"/>
          <w:szCs w:val="22"/>
          <w:lang w:val="en-CA"/>
        </w:rPr>
        <w:t>(902) 458-0492</w:t>
      </w:r>
      <w:r w:rsidR="00EA2C28" w:rsidRPr="00D34D69">
        <w:rPr>
          <w:rFonts w:ascii="Arial" w:hAnsi="Arial" w:cs="Arial"/>
          <w:sz w:val="22"/>
          <w:szCs w:val="22"/>
          <w:lang w:val="en-CA"/>
        </w:rPr>
        <w:t xml:space="preserve"> </w:t>
      </w:r>
    </w:p>
    <w:p w:rsidR="000E3DC9" w:rsidRDefault="00745E11" w:rsidP="000E3DC9">
      <w:pPr>
        <w:pStyle w:val="Corpsdetexte"/>
        <w:tabs>
          <w:tab w:val="left" w:pos="3150"/>
        </w:tabs>
        <w:jc w:val="center"/>
        <w:rPr>
          <w:rFonts w:ascii="Arial" w:hAnsi="Arial" w:cs="Arial"/>
          <w:sz w:val="22"/>
          <w:szCs w:val="22"/>
          <w:lang w:val="en-CA"/>
        </w:rPr>
      </w:pPr>
      <w:r w:rsidRPr="00745E11">
        <w:rPr>
          <w:rFonts w:ascii="Arial" w:hAnsi="Arial" w:cs="Arial"/>
          <w:b/>
          <w:sz w:val="22"/>
          <w:szCs w:val="22"/>
          <w:lang w:val="en-CA"/>
        </w:rPr>
        <w:pict>
          <v:line id="_x0000_s1026" style="position:absolute;left:0;text-align:left;flip:y;z-index:251653120" from="0,14.85pt" to="468.75pt,14.85pt"/>
        </w:pict>
      </w:r>
    </w:p>
    <w:p w:rsidR="00EA2C28" w:rsidRDefault="00EA2C28" w:rsidP="000E3DC9">
      <w:pPr>
        <w:pStyle w:val="Corpsdetexte"/>
        <w:tabs>
          <w:tab w:val="left" w:pos="3150"/>
        </w:tabs>
        <w:jc w:val="center"/>
        <w:rPr>
          <w:rFonts w:ascii="Arial" w:hAnsi="Arial" w:cs="Arial"/>
          <w:sz w:val="22"/>
          <w:szCs w:val="22"/>
          <w:lang w:val="en-CA"/>
        </w:rPr>
      </w:pPr>
    </w:p>
    <w:p w:rsidR="00EA2C28" w:rsidRDefault="00EA2C28" w:rsidP="00EA2C28">
      <w:pPr>
        <w:pStyle w:val="Corpsdetexte"/>
        <w:jc w:val="center"/>
        <w:rPr>
          <w:rFonts w:ascii="Arial" w:hAnsi="Arial" w:cs="Arial"/>
          <w:sz w:val="22"/>
          <w:szCs w:val="22"/>
          <w:lang w:val="en-CA"/>
        </w:rPr>
      </w:pPr>
    </w:p>
    <w:p w:rsidR="00EA2C28" w:rsidRDefault="00EA2C28" w:rsidP="00EA2C28">
      <w:pPr>
        <w:pStyle w:val="Corpsdetexte"/>
        <w:jc w:val="center"/>
        <w:rPr>
          <w:rFonts w:ascii="Arial" w:hAnsi="Arial" w:cs="Arial"/>
          <w:sz w:val="22"/>
          <w:szCs w:val="22"/>
          <w:lang w:val="en-CA"/>
        </w:rPr>
      </w:pPr>
    </w:p>
    <w:p w:rsidR="00EA2C28" w:rsidRDefault="00EA2C28" w:rsidP="00EA2C28">
      <w:pPr>
        <w:pStyle w:val="Corpsdetexte"/>
        <w:jc w:val="center"/>
        <w:rPr>
          <w:rFonts w:ascii="Arial" w:hAnsi="Arial" w:cs="Arial"/>
          <w:sz w:val="22"/>
          <w:szCs w:val="22"/>
          <w:lang w:val="en-CA"/>
        </w:rPr>
      </w:pPr>
    </w:p>
    <w:p w:rsidR="00EA2C28" w:rsidRDefault="00EA2C28" w:rsidP="00EA2C28">
      <w:pPr>
        <w:pStyle w:val="Corpsdetexte"/>
        <w:jc w:val="center"/>
        <w:rPr>
          <w:rFonts w:ascii="Arial" w:hAnsi="Arial" w:cs="Arial"/>
          <w:sz w:val="22"/>
          <w:szCs w:val="22"/>
          <w:lang w:val="en-CA"/>
        </w:rPr>
      </w:pPr>
    </w:p>
    <w:p w:rsidR="00EA2C28" w:rsidRDefault="00EA2C28" w:rsidP="00EA2C28">
      <w:pPr>
        <w:pStyle w:val="Corpsdetexte"/>
        <w:jc w:val="center"/>
        <w:rPr>
          <w:rFonts w:ascii="Arial" w:hAnsi="Arial" w:cs="Arial"/>
          <w:sz w:val="22"/>
          <w:szCs w:val="22"/>
          <w:lang w:val="en-CA"/>
        </w:rPr>
      </w:pPr>
    </w:p>
    <w:p w:rsidR="00EA2C28" w:rsidRPr="00FF419E" w:rsidRDefault="00EA2C28" w:rsidP="00343049">
      <w:pPr>
        <w:pStyle w:val="Titre1"/>
      </w:pPr>
      <w:bookmarkStart w:id="21" w:name="_Toc107889307"/>
      <w:bookmarkStart w:id="22" w:name="_Toc233078554"/>
      <w:bookmarkStart w:id="23" w:name="_Toc233082936"/>
      <w:bookmarkStart w:id="24" w:name="_Toc233086849"/>
      <w:bookmarkStart w:id="25" w:name="_Toc236045329"/>
      <w:r w:rsidRPr="00FF419E">
        <w:t>Synopsis</w:t>
      </w:r>
      <w:bookmarkEnd w:id="21"/>
      <w:bookmarkEnd w:id="22"/>
      <w:bookmarkEnd w:id="23"/>
      <w:bookmarkEnd w:id="24"/>
      <w:bookmarkEnd w:id="25"/>
    </w:p>
    <w:tbl>
      <w:tblPr>
        <w:tblW w:w="99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
        <w:gridCol w:w="2771"/>
        <w:gridCol w:w="56"/>
        <w:gridCol w:w="6977"/>
        <w:gridCol w:w="57"/>
      </w:tblGrid>
      <w:tr w:rsidR="00EA2C28" w:rsidRPr="00AF30C2">
        <w:trPr>
          <w:gridAfter w:val="1"/>
          <w:wAfter w:w="57" w:type="dxa"/>
          <w:cantSplit/>
          <w:jc w:val="center"/>
        </w:trPr>
        <w:tc>
          <w:tcPr>
            <w:tcW w:w="2828" w:type="dxa"/>
            <w:gridSpan w:val="2"/>
            <w:tcBorders>
              <w:top w:val="double" w:sz="4" w:space="0" w:color="auto"/>
              <w:left w:val="double" w:sz="4" w:space="0" w:color="auto"/>
              <w:bottom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Company:</w:t>
            </w:r>
          </w:p>
        </w:tc>
        <w:tc>
          <w:tcPr>
            <w:tcW w:w="7033" w:type="dxa"/>
            <w:gridSpan w:val="2"/>
            <w:tcBorders>
              <w:top w:val="double" w:sz="4" w:space="0" w:color="auto"/>
              <w:left w:val="single" w:sz="4" w:space="0" w:color="auto"/>
              <w:bottom w:val="single" w:sz="4" w:space="0" w:color="auto"/>
              <w:right w:val="doub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Medicago R &amp; D Inc.</w:t>
            </w:r>
          </w:p>
        </w:tc>
      </w:tr>
      <w:tr w:rsidR="00EA2C28" w:rsidRPr="00AF30C2">
        <w:trPr>
          <w:gridAfter w:val="1"/>
          <w:wAfter w:w="57" w:type="dxa"/>
          <w:cantSplit/>
          <w:jc w:val="center"/>
        </w:trPr>
        <w:tc>
          <w:tcPr>
            <w:tcW w:w="2828" w:type="dxa"/>
            <w:gridSpan w:val="2"/>
            <w:tcBorders>
              <w:top w:val="single" w:sz="4" w:space="0" w:color="auto"/>
              <w:left w:val="double" w:sz="4" w:space="0" w:color="auto"/>
              <w:bottom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Investigational Product/ Drug Product:</w:t>
            </w:r>
          </w:p>
        </w:tc>
        <w:tc>
          <w:tcPr>
            <w:tcW w:w="7033" w:type="dxa"/>
            <w:gridSpan w:val="2"/>
            <w:tcBorders>
              <w:top w:val="single" w:sz="4" w:space="0" w:color="auto"/>
              <w:left w:val="single" w:sz="4" w:space="0" w:color="auto"/>
              <w:bottom w:val="single" w:sz="4" w:space="0" w:color="auto"/>
              <w:right w:val="doub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Plant-based H5 VLP (Virus-like particles),  (H5N1) pandemic influenza vaccine</w:t>
            </w:r>
          </w:p>
        </w:tc>
      </w:tr>
      <w:tr w:rsidR="00EA2C28" w:rsidRPr="00AF30C2">
        <w:trPr>
          <w:gridAfter w:val="1"/>
          <w:wAfter w:w="57" w:type="dxa"/>
          <w:cantSplit/>
          <w:jc w:val="center"/>
        </w:trPr>
        <w:tc>
          <w:tcPr>
            <w:tcW w:w="2828" w:type="dxa"/>
            <w:gridSpan w:val="2"/>
            <w:tcBorders>
              <w:top w:val="single" w:sz="4" w:space="0" w:color="auto"/>
              <w:left w:val="double" w:sz="4" w:space="0" w:color="auto"/>
              <w:bottom w:val="doub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Active Substance(s):</w:t>
            </w:r>
          </w:p>
        </w:tc>
        <w:tc>
          <w:tcPr>
            <w:tcW w:w="7033" w:type="dxa"/>
            <w:gridSpan w:val="2"/>
            <w:tcBorders>
              <w:top w:val="single" w:sz="4" w:space="0" w:color="auto"/>
              <w:left w:val="single" w:sz="4" w:space="0" w:color="auto"/>
              <w:bottom w:val="double" w:sz="4" w:space="0" w:color="auto"/>
              <w:right w:val="doub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Recombinant H5 protein (hemagglutinin)</w:t>
            </w:r>
            <w:r>
              <w:rPr>
                <w:rFonts w:ascii="Arial" w:hAnsi="Arial" w:cs="Arial"/>
                <w:sz w:val="22"/>
                <w:szCs w:val="22"/>
                <w:lang w:val="en-CA"/>
              </w:rPr>
              <w:t xml:space="preserve"> assembling into VLPs</w:t>
            </w:r>
            <w:r w:rsidRPr="000E3129">
              <w:rPr>
                <w:rFonts w:ascii="Arial" w:hAnsi="Arial" w:cs="Arial"/>
                <w:sz w:val="22"/>
                <w:szCs w:val="22"/>
                <w:lang w:val="en-CA"/>
              </w:rPr>
              <w:t xml:space="preserve">  </w:t>
            </w:r>
          </w:p>
          <w:p w:rsidR="00EA2C28" w:rsidRPr="000E3129" w:rsidRDefault="00EA2C28" w:rsidP="00B24AAB">
            <w:pPr>
              <w:pStyle w:val="Listenumros"/>
              <w:tabs>
                <w:tab w:val="clear" w:pos="425"/>
              </w:tabs>
              <w:ind w:left="0" w:firstLine="0"/>
              <w:rPr>
                <w:rFonts w:ascii="Arial" w:hAnsi="Arial" w:cs="Arial"/>
                <w:sz w:val="22"/>
                <w:szCs w:val="22"/>
                <w:lang w:val="en-CA"/>
              </w:rPr>
            </w:pP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7E7E0C">
            <w:pPr>
              <w:pStyle w:val="wcpTableRowHeader"/>
              <w:rPr>
                <w:rFonts w:ascii="Arial" w:hAnsi="Arial" w:cs="Arial"/>
                <w:sz w:val="20"/>
                <w:lang w:val="en-CA"/>
              </w:rPr>
            </w:pPr>
            <w:r w:rsidRPr="000E3129">
              <w:rPr>
                <w:rFonts w:ascii="Arial" w:hAnsi="Arial" w:cs="Arial"/>
                <w:sz w:val="20"/>
                <w:lang w:val="en-CA"/>
              </w:rPr>
              <w:t xml:space="preserve">Title of the </w:t>
            </w:r>
            <w:r w:rsidR="007E7E0C">
              <w:rPr>
                <w:rFonts w:ascii="Arial" w:hAnsi="Arial" w:cs="Arial"/>
                <w:sz w:val="20"/>
                <w:lang w:val="en-CA"/>
              </w:rPr>
              <w:t>T</w:t>
            </w:r>
            <w:r w:rsidRPr="000E3129">
              <w:rPr>
                <w:rFonts w:ascii="Arial" w:hAnsi="Arial" w:cs="Arial"/>
                <w:sz w:val="20"/>
                <w:lang w:val="en-CA"/>
              </w:rPr>
              <w:t>rial:</w:t>
            </w:r>
          </w:p>
        </w:tc>
        <w:tc>
          <w:tcPr>
            <w:tcW w:w="7033" w:type="dxa"/>
            <w:gridSpan w:val="2"/>
            <w:tcBorders>
              <w:top w:val="single" w:sz="4" w:space="0" w:color="auto"/>
              <w:left w:val="single" w:sz="4" w:space="0" w:color="auto"/>
              <w:right w:val="single" w:sz="4" w:space="0" w:color="auto"/>
            </w:tcBorders>
          </w:tcPr>
          <w:p w:rsidR="00EA2C28" w:rsidRPr="000E3129" w:rsidRDefault="00EA2C28" w:rsidP="00B24AAB">
            <w:pPr>
              <w:pStyle w:val="Listenumros"/>
              <w:tabs>
                <w:tab w:val="clear" w:pos="425"/>
              </w:tabs>
              <w:ind w:left="0" w:firstLine="0"/>
              <w:jc w:val="both"/>
              <w:rPr>
                <w:rFonts w:ascii="Arial" w:hAnsi="Arial" w:cs="Arial"/>
                <w:sz w:val="22"/>
                <w:szCs w:val="22"/>
                <w:lang w:val="en-CA"/>
              </w:rPr>
            </w:pPr>
            <w:r w:rsidRPr="000E3129">
              <w:rPr>
                <w:rFonts w:ascii="Arial" w:hAnsi="Arial" w:cs="Arial"/>
                <w:sz w:val="22"/>
                <w:szCs w:val="22"/>
                <w:lang w:val="en-CA"/>
              </w:rPr>
              <w:t xml:space="preserve">A Phase 1 single centre, </w:t>
            </w:r>
            <w:r w:rsidR="00AD7082">
              <w:rPr>
                <w:rFonts w:ascii="Arial" w:hAnsi="Arial" w:cs="Arial"/>
                <w:sz w:val="22"/>
                <w:szCs w:val="22"/>
                <w:lang w:val="en-CA"/>
              </w:rPr>
              <w:t xml:space="preserve">partially </w:t>
            </w:r>
            <w:r w:rsidRPr="000E3129">
              <w:rPr>
                <w:rFonts w:ascii="Arial" w:hAnsi="Arial" w:cs="Arial"/>
                <w:sz w:val="22"/>
                <w:szCs w:val="22"/>
                <w:lang w:val="en-CA"/>
              </w:rPr>
              <w:t>double-blind, randomized, placebo-controlled, dose-escalation study of plant-based H5 VLP</w:t>
            </w:r>
            <w:r>
              <w:rPr>
                <w:rFonts w:ascii="Arial" w:hAnsi="Arial" w:cs="Arial"/>
                <w:sz w:val="22"/>
                <w:szCs w:val="22"/>
                <w:lang w:val="en-CA"/>
              </w:rPr>
              <w:t xml:space="preserve"> (virus-like particles), (H5N1) </w:t>
            </w:r>
            <w:r w:rsidRPr="000E3129">
              <w:rPr>
                <w:rFonts w:ascii="Arial" w:hAnsi="Arial" w:cs="Arial"/>
                <w:sz w:val="22"/>
                <w:szCs w:val="22"/>
                <w:lang w:val="en-CA"/>
              </w:rPr>
              <w:t>pandemic influenza vaccine adjuvanted with Alhydrogel® (aluminium hydroxide) and administered to healthy  adults 18-</w:t>
            </w:r>
            <w:r>
              <w:rPr>
                <w:rFonts w:ascii="Arial" w:hAnsi="Arial" w:cs="Arial"/>
                <w:sz w:val="22"/>
                <w:szCs w:val="22"/>
                <w:lang w:val="en-CA"/>
              </w:rPr>
              <w:t>60</w:t>
            </w:r>
            <w:r w:rsidRPr="000E3129">
              <w:rPr>
                <w:rFonts w:ascii="Arial" w:hAnsi="Arial" w:cs="Arial"/>
                <w:sz w:val="22"/>
                <w:szCs w:val="22"/>
                <w:lang w:val="en-CA"/>
              </w:rPr>
              <w:t xml:space="preserve"> years of age</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7E7E0C">
            <w:pPr>
              <w:pStyle w:val="wcpTableRowHeader"/>
              <w:rPr>
                <w:rFonts w:ascii="Arial" w:hAnsi="Arial" w:cs="Arial"/>
                <w:sz w:val="20"/>
                <w:lang w:val="en-CA"/>
              </w:rPr>
            </w:pPr>
            <w:r w:rsidRPr="000E3129">
              <w:rPr>
                <w:rFonts w:ascii="Arial" w:hAnsi="Arial" w:cs="Arial"/>
                <w:sz w:val="20"/>
                <w:lang w:val="en-CA"/>
              </w:rPr>
              <w:t xml:space="preserve">Development </w:t>
            </w:r>
            <w:r w:rsidR="007E7E0C">
              <w:rPr>
                <w:rFonts w:ascii="Arial" w:hAnsi="Arial" w:cs="Arial"/>
                <w:sz w:val="20"/>
                <w:lang w:val="en-CA"/>
              </w:rPr>
              <w:t>P</w:t>
            </w:r>
            <w:r w:rsidRPr="000E3129">
              <w:rPr>
                <w:rFonts w:ascii="Arial" w:hAnsi="Arial" w:cs="Arial"/>
                <w:sz w:val="20"/>
                <w:lang w:val="en-CA"/>
              </w:rPr>
              <w:t>hase:</w:t>
            </w:r>
          </w:p>
        </w:tc>
        <w:tc>
          <w:tcPr>
            <w:tcW w:w="7033" w:type="dxa"/>
            <w:gridSpan w:val="2"/>
            <w:tcBorders>
              <w:top w:val="single" w:sz="4" w:space="0" w:color="auto"/>
              <w:left w:val="single" w:sz="4" w:space="0" w:color="auto"/>
              <w:right w:val="sing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Phase 1</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 xml:space="preserve">Principal/Coordinating Investigator: </w:t>
            </w:r>
          </w:p>
        </w:tc>
        <w:tc>
          <w:tcPr>
            <w:tcW w:w="7033" w:type="dxa"/>
            <w:gridSpan w:val="2"/>
            <w:tcBorders>
              <w:top w:val="single" w:sz="4" w:space="0" w:color="auto"/>
              <w:left w:val="single" w:sz="4" w:space="0" w:color="auto"/>
              <w:right w:val="sing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Brian Ward</w:t>
            </w:r>
            <w:r>
              <w:rPr>
                <w:rFonts w:ascii="Arial" w:hAnsi="Arial" w:cs="Arial"/>
                <w:sz w:val="22"/>
                <w:szCs w:val="22"/>
                <w:lang w:val="en-CA"/>
              </w:rPr>
              <w:t>, M.D.</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7E7E0C">
            <w:pPr>
              <w:pStyle w:val="wcpTableRowHeader"/>
              <w:rPr>
                <w:rFonts w:ascii="Arial" w:hAnsi="Arial" w:cs="Arial"/>
                <w:sz w:val="20"/>
                <w:lang w:val="en-CA"/>
              </w:rPr>
            </w:pPr>
            <w:r w:rsidRPr="000E3129">
              <w:rPr>
                <w:rFonts w:ascii="Arial" w:hAnsi="Arial" w:cs="Arial"/>
                <w:sz w:val="20"/>
                <w:lang w:val="en-CA"/>
              </w:rPr>
              <w:t xml:space="preserve">Investigators and </w:t>
            </w:r>
            <w:r w:rsidR="007E7E0C">
              <w:rPr>
                <w:rFonts w:ascii="Arial" w:hAnsi="Arial" w:cs="Arial"/>
                <w:sz w:val="20"/>
                <w:lang w:val="en-CA"/>
              </w:rPr>
              <w:t>T</w:t>
            </w:r>
            <w:r w:rsidRPr="000E3129">
              <w:rPr>
                <w:rFonts w:ascii="Arial" w:hAnsi="Arial" w:cs="Arial"/>
                <w:sz w:val="20"/>
                <w:lang w:val="en-CA"/>
              </w:rPr>
              <w:t xml:space="preserve">rial </w:t>
            </w:r>
            <w:r w:rsidR="007E7E0C">
              <w:rPr>
                <w:rFonts w:ascii="Arial" w:hAnsi="Arial" w:cs="Arial"/>
                <w:sz w:val="20"/>
                <w:lang w:val="en-CA"/>
              </w:rPr>
              <w:t>C</w:t>
            </w:r>
            <w:r w:rsidRPr="000E3129">
              <w:rPr>
                <w:rFonts w:ascii="Arial" w:hAnsi="Arial" w:cs="Arial"/>
                <w:sz w:val="20"/>
                <w:lang w:val="en-CA"/>
              </w:rPr>
              <w:t>enters:</w:t>
            </w:r>
          </w:p>
        </w:tc>
        <w:tc>
          <w:tcPr>
            <w:tcW w:w="7033" w:type="dxa"/>
            <w:gridSpan w:val="2"/>
            <w:tcBorders>
              <w:top w:val="single" w:sz="4" w:space="0" w:color="auto"/>
              <w:left w:val="single" w:sz="4" w:space="0" w:color="auto"/>
              <w:right w:val="sing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MUHC Vaccine Study Centre</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Expected Start Date</w:t>
            </w:r>
          </w:p>
        </w:tc>
        <w:tc>
          <w:tcPr>
            <w:tcW w:w="7033" w:type="dxa"/>
            <w:gridSpan w:val="2"/>
            <w:tcBorders>
              <w:top w:val="single" w:sz="4" w:space="0" w:color="auto"/>
              <w:left w:val="single" w:sz="4" w:space="0" w:color="auto"/>
              <w:right w:val="single" w:sz="4" w:space="0" w:color="auto"/>
            </w:tcBorders>
          </w:tcPr>
          <w:p w:rsidR="00EA2C28" w:rsidRPr="000E3129" w:rsidRDefault="001A6637" w:rsidP="00B24AAB">
            <w:pPr>
              <w:pStyle w:val="Listenumros"/>
              <w:tabs>
                <w:tab w:val="clear" w:pos="425"/>
              </w:tabs>
              <w:ind w:left="0" w:firstLine="0"/>
              <w:rPr>
                <w:rFonts w:ascii="Arial" w:hAnsi="Arial" w:cs="Arial"/>
                <w:sz w:val="22"/>
                <w:szCs w:val="22"/>
                <w:lang w:val="en-CA"/>
              </w:rPr>
            </w:pPr>
            <w:r>
              <w:rPr>
                <w:rFonts w:ascii="Arial" w:hAnsi="Arial" w:cs="Arial"/>
                <w:sz w:val="22"/>
                <w:szCs w:val="22"/>
                <w:lang w:val="en-CA"/>
              </w:rPr>
              <w:t>September</w:t>
            </w:r>
            <w:r w:rsidR="00EA2C28" w:rsidRPr="000E3129">
              <w:rPr>
                <w:rFonts w:ascii="Arial" w:hAnsi="Arial" w:cs="Arial"/>
                <w:sz w:val="22"/>
                <w:szCs w:val="22"/>
                <w:lang w:val="en-CA"/>
              </w:rPr>
              <w:t>, 2009</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7E7E0C">
            <w:pPr>
              <w:pStyle w:val="wcpTableRowHeader"/>
              <w:rPr>
                <w:rFonts w:ascii="Arial" w:hAnsi="Arial" w:cs="Arial"/>
                <w:sz w:val="20"/>
                <w:lang w:val="en-CA"/>
              </w:rPr>
            </w:pPr>
            <w:r w:rsidRPr="000E3129">
              <w:rPr>
                <w:rFonts w:ascii="Arial" w:hAnsi="Arial" w:cs="Arial"/>
                <w:sz w:val="20"/>
                <w:lang w:val="en-CA"/>
              </w:rPr>
              <w:t xml:space="preserve">Planned </w:t>
            </w:r>
            <w:r w:rsidR="007E7E0C">
              <w:rPr>
                <w:rFonts w:ascii="Arial" w:hAnsi="Arial" w:cs="Arial"/>
                <w:sz w:val="20"/>
                <w:lang w:val="en-CA"/>
              </w:rPr>
              <w:t>T</w:t>
            </w:r>
            <w:r w:rsidRPr="000E3129">
              <w:rPr>
                <w:rFonts w:ascii="Arial" w:hAnsi="Arial" w:cs="Arial"/>
                <w:sz w:val="20"/>
                <w:lang w:val="en-CA"/>
              </w:rPr>
              <w:t xml:space="preserve">rial </w:t>
            </w:r>
            <w:r w:rsidR="007E7E0C">
              <w:rPr>
                <w:rFonts w:ascii="Arial" w:hAnsi="Arial" w:cs="Arial"/>
                <w:sz w:val="20"/>
                <w:lang w:val="en-CA"/>
              </w:rPr>
              <w:t>P</w:t>
            </w:r>
            <w:r w:rsidRPr="000E3129">
              <w:rPr>
                <w:rFonts w:ascii="Arial" w:hAnsi="Arial" w:cs="Arial"/>
                <w:sz w:val="20"/>
                <w:lang w:val="en-CA"/>
              </w:rPr>
              <w:t>eriod:</w:t>
            </w:r>
          </w:p>
        </w:tc>
        <w:tc>
          <w:tcPr>
            <w:tcW w:w="7033" w:type="dxa"/>
            <w:gridSpan w:val="2"/>
            <w:tcBorders>
              <w:top w:val="single" w:sz="4" w:space="0" w:color="auto"/>
              <w:left w:val="single" w:sz="4" w:space="0" w:color="auto"/>
              <w:right w:val="sing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Forty-two</w:t>
            </w:r>
            <w:r>
              <w:rPr>
                <w:rFonts w:ascii="Arial" w:hAnsi="Arial" w:cs="Arial"/>
                <w:sz w:val="22"/>
                <w:szCs w:val="22"/>
                <w:lang w:val="en-CA"/>
              </w:rPr>
              <w:t xml:space="preserve"> (42) days – vaccinations, safety assessment and </w:t>
            </w:r>
            <w:r w:rsidRPr="000E3129">
              <w:rPr>
                <w:rFonts w:ascii="Arial" w:hAnsi="Arial" w:cs="Arial"/>
                <w:sz w:val="22"/>
                <w:szCs w:val="22"/>
                <w:lang w:val="en-CA"/>
              </w:rPr>
              <w:t>serol</w:t>
            </w:r>
            <w:r>
              <w:rPr>
                <w:rFonts w:ascii="Arial" w:hAnsi="Arial" w:cs="Arial"/>
                <w:sz w:val="22"/>
                <w:szCs w:val="22"/>
                <w:lang w:val="en-CA"/>
              </w:rPr>
              <w:t>ogy sampling.  Six (6) months, Day 228</w:t>
            </w:r>
            <w:r w:rsidRPr="000E3129">
              <w:rPr>
                <w:rFonts w:ascii="Arial" w:hAnsi="Arial" w:cs="Arial"/>
                <w:sz w:val="22"/>
                <w:szCs w:val="22"/>
                <w:lang w:val="en-CA"/>
              </w:rPr>
              <w:t xml:space="preserve">, safety assessment and serology sampling </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Duration of Treatment:</w:t>
            </w:r>
          </w:p>
        </w:tc>
        <w:tc>
          <w:tcPr>
            <w:tcW w:w="7033" w:type="dxa"/>
            <w:gridSpan w:val="2"/>
            <w:tcBorders>
              <w:top w:val="single" w:sz="4" w:space="0" w:color="auto"/>
              <w:left w:val="single" w:sz="4" w:space="0" w:color="auto"/>
              <w:right w:val="sing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 xml:space="preserve">An intra-muscular injection on Day 0 and Day 21 </w:t>
            </w:r>
            <w:r>
              <w:rPr>
                <w:rFonts w:ascii="Arial" w:hAnsi="Arial" w:cs="Arial"/>
                <w:sz w:val="22"/>
                <w:szCs w:val="22"/>
                <w:lang w:val="en-CA"/>
              </w:rPr>
              <w:t>post-vaccination</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Expected Completion Date:</w:t>
            </w:r>
          </w:p>
        </w:tc>
        <w:tc>
          <w:tcPr>
            <w:tcW w:w="7033" w:type="dxa"/>
            <w:gridSpan w:val="2"/>
            <w:tcBorders>
              <w:top w:val="single" w:sz="4" w:space="0" w:color="auto"/>
              <w:left w:val="single" w:sz="4" w:space="0" w:color="auto"/>
              <w:right w:val="single" w:sz="4" w:space="0" w:color="auto"/>
            </w:tcBorders>
          </w:tcPr>
          <w:p w:rsidR="00EA2C28" w:rsidRPr="000E3129" w:rsidRDefault="001A6637" w:rsidP="00B24AAB">
            <w:pPr>
              <w:pStyle w:val="Listenumros"/>
              <w:tabs>
                <w:tab w:val="clear" w:pos="425"/>
              </w:tabs>
              <w:ind w:left="0" w:firstLine="0"/>
              <w:rPr>
                <w:rFonts w:ascii="Arial" w:hAnsi="Arial" w:cs="Arial"/>
                <w:sz w:val="22"/>
                <w:szCs w:val="22"/>
                <w:lang w:val="en-CA"/>
              </w:rPr>
            </w:pPr>
            <w:r>
              <w:rPr>
                <w:rFonts w:ascii="Arial" w:hAnsi="Arial" w:cs="Arial"/>
                <w:sz w:val="22"/>
                <w:szCs w:val="22"/>
                <w:lang w:val="en-CA"/>
              </w:rPr>
              <w:t>November</w:t>
            </w:r>
            <w:r w:rsidR="00EA2C28" w:rsidRPr="000E3129">
              <w:rPr>
                <w:rFonts w:ascii="Arial" w:hAnsi="Arial" w:cs="Arial"/>
                <w:sz w:val="22"/>
                <w:szCs w:val="22"/>
                <w:lang w:val="en-CA"/>
              </w:rPr>
              <w:t>, 2009</w:t>
            </w:r>
            <w:r w:rsidR="00EA2C28">
              <w:rPr>
                <w:rFonts w:ascii="Arial" w:hAnsi="Arial" w:cs="Arial"/>
                <w:sz w:val="22"/>
                <w:szCs w:val="22"/>
                <w:lang w:val="en-CA"/>
              </w:rPr>
              <w:t>, vaccinations completed.                                                                                 Final safety visit expected March, 2010</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bottom w:val="single" w:sz="4" w:space="0" w:color="auto"/>
              <w:right w:val="single" w:sz="4" w:space="0" w:color="auto"/>
            </w:tcBorders>
          </w:tcPr>
          <w:p w:rsidR="00EA2C28" w:rsidRPr="000E3129" w:rsidRDefault="00EA2C28" w:rsidP="007E7E0C">
            <w:pPr>
              <w:pStyle w:val="wcpTableRowHeader"/>
              <w:rPr>
                <w:rFonts w:ascii="Arial" w:hAnsi="Arial" w:cs="Arial"/>
                <w:sz w:val="20"/>
                <w:lang w:val="en-CA"/>
              </w:rPr>
            </w:pPr>
            <w:r w:rsidRPr="000E3129">
              <w:rPr>
                <w:rFonts w:ascii="Arial" w:hAnsi="Arial" w:cs="Arial"/>
                <w:sz w:val="20"/>
                <w:lang w:val="en-CA"/>
              </w:rPr>
              <w:t xml:space="preserve">Primary </w:t>
            </w:r>
            <w:r w:rsidR="007E7E0C">
              <w:rPr>
                <w:rFonts w:ascii="Arial" w:hAnsi="Arial" w:cs="Arial"/>
                <w:sz w:val="20"/>
                <w:lang w:val="en-CA"/>
              </w:rPr>
              <w:t>O</w:t>
            </w:r>
            <w:r w:rsidRPr="000E3129">
              <w:rPr>
                <w:rFonts w:ascii="Arial" w:hAnsi="Arial" w:cs="Arial"/>
                <w:sz w:val="20"/>
                <w:lang w:val="en-CA"/>
              </w:rPr>
              <w:t>bjective:</w:t>
            </w:r>
          </w:p>
        </w:tc>
        <w:tc>
          <w:tcPr>
            <w:tcW w:w="7033" w:type="dxa"/>
            <w:gridSpan w:val="2"/>
            <w:tcBorders>
              <w:top w:val="single" w:sz="4" w:space="0" w:color="auto"/>
              <w:left w:val="single" w:sz="4" w:space="0" w:color="auto"/>
              <w:bottom w:val="single" w:sz="4" w:space="0" w:color="auto"/>
              <w:right w:val="single" w:sz="4" w:space="0" w:color="auto"/>
            </w:tcBorders>
          </w:tcPr>
          <w:p w:rsidR="00EA2C28" w:rsidRPr="000E3129" w:rsidRDefault="00EA2C28" w:rsidP="00B24AAB">
            <w:pPr>
              <w:pStyle w:val="Listenumros"/>
              <w:tabs>
                <w:tab w:val="clear" w:pos="425"/>
              </w:tabs>
              <w:ind w:left="0" w:firstLine="0"/>
              <w:rPr>
                <w:rFonts w:ascii="Arial" w:hAnsi="Arial" w:cs="Arial"/>
                <w:sz w:val="22"/>
                <w:szCs w:val="22"/>
                <w:lang w:val="en-CA"/>
              </w:rPr>
            </w:pPr>
            <w:r w:rsidRPr="000E3129">
              <w:rPr>
                <w:rFonts w:ascii="Arial" w:hAnsi="Arial" w:cs="Arial"/>
                <w:sz w:val="22"/>
                <w:szCs w:val="22"/>
                <w:lang w:val="en-CA"/>
              </w:rPr>
              <w:t xml:space="preserve">The primary objective is to assess the safety and tolerability of two </w:t>
            </w:r>
            <w:r>
              <w:rPr>
                <w:rFonts w:ascii="Arial" w:hAnsi="Arial" w:cs="Arial"/>
                <w:sz w:val="22"/>
                <w:szCs w:val="22"/>
                <w:lang w:val="en-CA"/>
              </w:rPr>
              <w:t xml:space="preserve">consecutive </w:t>
            </w:r>
            <w:r w:rsidRPr="000E3129">
              <w:rPr>
                <w:rFonts w:ascii="Arial" w:hAnsi="Arial" w:cs="Arial"/>
                <w:sz w:val="22"/>
                <w:szCs w:val="22"/>
                <w:lang w:val="en-CA"/>
              </w:rPr>
              <w:t xml:space="preserve">doses of plant-based H5 VLP, (H5N1) pandemic influenza vaccine </w:t>
            </w:r>
            <w:r>
              <w:rPr>
                <w:rFonts w:ascii="Arial" w:hAnsi="Arial" w:cs="Arial"/>
                <w:sz w:val="22"/>
                <w:szCs w:val="22"/>
                <w:lang w:val="en-CA"/>
              </w:rPr>
              <w:t>combined with Alhydrogel®, given 21 days apart, at three dose levels:</w:t>
            </w:r>
            <w:r w:rsidRPr="000E3129">
              <w:rPr>
                <w:rFonts w:ascii="Arial" w:hAnsi="Arial" w:cs="Arial"/>
                <w:sz w:val="22"/>
                <w:szCs w:val="22"/>
                <w:lang w:val="en-CA"/>
              </w:rPr>
              <w:t xml:space="preserve"> </w:t>
            </w:r>
            <w:r w:rsidR="00276824">
              <w:rPr>
                <w:rFonts w:ascii="Arial" w:hAnsi="Arial" w:cs="Arial"/>
                <w:sz w:val="22"/>
                <w:szCs w:val="22"/>
                <w:lang w:val="en-CA"/>
              </w:rPr>
              <w:t>5</w:t>
            </w:r>
            <w:r w:rsidRPr="000E3129">
              <w:rPr>
                <w:rFonts w:ascii="Arial" w:hAnsi="Arial" w:cs="Arial"/>
                <w:sz w:val="22"/>
                <w:szCs w:val="22"/>
                <w:lang w:val="en-CA"/>
              </w:rPr>
              <w:t xml:space="preserve">µg, </w:t>
            </w:r>
            <w:bookmarkStart w:id="26" w:name="OLE_LINK1"/>
            <w:bookmarkStart w:id="27" w:name="OLE_LINK2"/>
            <w:r w:rsidR="00276824">
              <w:rPr>
                <w:rFonts w:ascii="Arial" w:hAnsi="Arial" w:cs="Arial"/>
                <w:sz w:val="22"/>
                <w:szCs w:val="22"/>
                <w:lang w:val="en-CA"/>
              </w:rPr>
              <w:t>10</w:t>
            </w:r>
            <w:r w:rsidRPr="000E3129">
              <w:rPr>
                <w:rFonts w:ascii="Arial" w:hAnsi="Arial" w:cs="Arial"/>
                <w:sz w:val="22"/>
                <w:szCs w:val="22"/>
                <w:lang w:val="en-CA"/>
              </w:rPr>
              <w:t>µg</w:t>
            </w:r>
            <w:bookmarkEnd w:id="26"/>
            <w:bookmarkEnd w:id="27"/>
            <w:r w:rsidRPr="000E3129">
              <w:rPr>
                <w:rFonts w:ascii="Arial" w:hAnsi="Arial" w:cs="Arial"/>
                <w:sz w:val="22"/>
                <w:szCs w:val="22"/>
                <w:lang w:val="en-CA"/>
              </w:rPr>
              <w:t xml:space="preserve"> and </w:t>
            </w:r>
            <w:r w:rsidR="00276824">
              <w:rPr>
                <w:rFonts w:ascii="Arial" w:hAnsi="Arial" w:cs="Arial"/>
                <w:sz w:val="22"/>
                <w:szCs w:val="22"/>
                <w:lang w:val="en-CA"/>
              </w:rPr>
              <w:t>20</w:t>
            </w:r>
            <w:r w:rsidRPr="000E3129">
              <w:rPr>
                <w:rFonts w:ascii="Arial" w:hAnsi="Arial" w:cs="Arial"/>
                <w:sz w:val="22"/>
                <w:szCs w:val="22"/>
                <w:lang w:val="en-CA"/>
              </w:rPr>
              <w:t>µg.</w:t>
            </w:r>
            <w:r>
              <w:rPr>
                <w:rFonts w:ascii="Arial" w:hAnsi="Arial" w:cs="Arial"/>
                <w:sz w:val="22"/>
                <w:szCs w:val="22"/>
                <w:lang w:val="en-CA"/>
              </w:rPr>
              <w:t>,</w:t>
            </w:r>
            <w:r w:rsidRPr="000E3129">
              <w:rPr>
                <w:rFonts w:ascii="Arial" w:hAnsi="Arial" w:cs="Arial"/>
                <w:sz w:val="22"/>
                <w:szCs w:val="22"/>
                <w:lang w:val="en-CA"/>
              </w:rPr>
              <w:t xml:space="preserve"> compared to the placebo, </w:t>
            </w:r>
            <w:r>
              <w:rPr>
                <w:rFonts w:ascii="Arial" w:hAnsi="Arial" w:cs="Arial"/>
                <w:sz w:val="22"/>
                <w:szCs w:val="22"/>
                <w:lang w:val="en-CA"/>
              </w:rPr>
              <w:t>(100mM phosphate buffer + 150mM Na</w:t>
            </w:r>
            <w:r w:rsidRPr="000E3129">
              <w:rPr>
                <w:rFonts w:ascii="Arial" w:hAnsi="Arial" w:cs="Arial"/>
                <w:sz w:val="22"/>
                <w:szCs w:val="22"/>
                <w:lang w:val="en-CA"/>
              </w:rPr>
              <w:t>Cl + 0.01% Tween 80</w:t>
            </w:r>
            <w:r>
              <w:rPr>
                <w:rFonts w:ascii="Arial" w:hAnsi="Arial" w:cs="Arial"/>
                <w:sz w:val="22"/>
                <w:szCs w:val="22"/>
                <w:lang w:val="en-CA"/>
              </w:rPr>
              <w:t>)</w:t>
            </w:r>
            <w:r w:rsidRPr="000E3129">
              <w:rPr>
                <w:rFonts w:ascii="Arial" w:hAnsi="Arial" w:cs="Arial"/>
                <w:sz w:val="22"/>
                <w:szCs w:val="22"/>
                <w:lang w:val="en-CA"/>
              </w:rPr>
              <w:t xml:space="preserve"> </w:t>
            </w:r>
            <w:r>
              <w:rPr>
                <w:rFonts w:ascii="Arial" w:hAnsi="Arial" w:cs="Arial"/>
                <w:sz w:val="22"/>
                <w:szCs w:val="22"/>
                <w:lang w:val="en-CA"/>
              </w:rPr>
              <w:t xml:space="preserve">and </w:t>
            </w:r>
            <w:r w:rsidRPr="000E3129">
              <w:rPr>
                <w:rFonts w:ascii="Arial" w:hAnsi="Arial" w:cs="Arial"/>
                <w:sz w:val="22"/>
                <w:szCs w:val="22"/>
                <w:lang w:val="en-CA"/>
              </w:rPr>
              <w:t>combined with A</w:t>
            </w:r>
            <w:r>
              <w:rPr>
                <w:rFonts w:ascii="Arial" w:hAnsi="Arial" w:cs="Arial"/>
                <w:sz w:val="22"/>
                <w:szCs w:val="22"/>
                <w:lang w:val="en-CA"/>
              </w:rPr>
              <w:t>lhydrogel®.</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bottom w:val="single" w:sz="4" w:space="0" w:color="auto"/>
              <w:right w:val="single" w:sz="4" w:space="0" w:color="auto"/>
            </w:tcBorders>
          </w:tcPr>
          <w:p w:rsidR="00EA2C28" w:rsidRPr="000E3129" w:rsidRDefault="00EA2C28" w:rsidP="007E7E0C">
            <w:pPr>
              <w:pStyle w:val="wcpTableContent"/>
              <w:rPr>
                <w:rFonts w:ascii="Arial" w:hAnsi="Arial" w:cs="Arial"/>
                <w:b/>
                <w:iCs/>
                <w:sz w:val="20"/>
                <w:lang w:val="en-CA"/>
              </w:rPr>
            </w:pPr>
            <w:r w:rsidRPr="000E3129">
              <w:rPr>
                <w:rFonts w:ascii="Arial" w:hAnsi="Arial" w:cs="Arial"/>
                <w:b/>
                <w:bCs/>
                <w:iCs/>
                <w:sz w:val="20"/>
                <w:lang w:val="en-CA"/>
              </w:rPr>
              <w:t xml:space="preserve">Primary </w:t>
            </w:r>
            <w:r w:rsidR="007E7E0C">
              <w:rPr>
                <w:rFonts w:ascii="Arial" w:hAnsi="Arial" w:cs="Arial"/>
                <w:b/>
                <w:bCs/>
                <w:iCs/>
                <w:sz w:val="20"/>
                <w:lang w:val="en-CA"/>
              </w:rPr>
              <w:t>E</w:t>
            </w:r>
            <w:r w:rsidRPr="000E3129">
              <w:rPr>
                <w:rFonts w:ascii="Arial" w:hAnsi="Arial" w:cs="Arial"/>
                <w:b/>
                <w:bCs/>
                <w:iCs/>
                <w:sz w:val="20"/>
                <w:lang w:val="en-CA"/>
              </w:rPr>
              <w:t>ndpoints:</w:t>
            </w:r>
          </w:p>
        </w:tc>
        <w:tc>
          <w:tcPr>
            <w:tcW w:w="7033" w:type="dxa"/>
            <w:gridSpan w:val="2"/>
            <w:tcBorders>
              <w:top w:val="single" w:sz="4" w:space="0" w:color="auto"/>
              <w:left w:val="single" w:sz="4" w:space="0" w:color="auto"/>
              <w:bottom w:val="single" w:sz="4" w:space="0" w:color="auto"/>
              <w:right w:val="single" w:sz="4" w:space="0" w:color="auto"/>
            </w:tcBorders>
          </w:tcPr>
          <w:p w:rsidR="00EA2C28" w:rsidRPr="000E3129" w:rsidRDefault="00EA2C28" w:rsidP="00B24AAB">
            <w:pPr>
              <w:pStyle w:val="Listepuces"/>
              <w:tabs>
                <w:tab w:val="clear" w:pos="360"/>
              </w:tabs>
              <w:ind w:left="0" w:firstLine="0"/>
              <w:jc w:val="both"/>
              <w:rPr>
                <w:rFonts w:ascii="Arial" w:hAnsi="Arial" w:cs="Arial"/>
                <w:sz w:val="22"/>
                <w:szCs w:val="22"/>
                <w:lang w:val="en-CA"/>
              </w:rPr>
            </w:pPr>
            <w:r w:rsidRPr="000E3129">
              <w:rPr>
                <w:rFonts w:ascii="Arial" w:hAnsi="Arial" w:cs="Arial"/>
                <w:sz w:val="22"/>
                <w:szCs w:val="22"/>
                <w:lang w:val="en-CA"/>
              </w:rPr>
              <w:t>Safety will be evaluated through reported adverse events</w:t>
            </w:r>
            <w:r>
              <w:rPr>
                <w:rFonts w:ascii="Arial" w:hAnsi="Arial" w:cs="Arial"/>
                <w:sz w:val="22"/>
                <w:szCs w:val="22"/>
                <w:lang w:val="en-CA"/>
              </w:rPr>
              <w:t>, physical examination findings;</w:t>
            </w:r>
            <w:r w:rsidRPr="000E3129">
              <w:rPr>
                <w:rFonts w:ascii="Arial" w:hAnsi="Arial" w:cs="Arial"/>
                <w:sz w:val="22"/>
                <w:szCs w:val="22"/>
                <w:lang w:val="en-CA"/>
              </w:rPr>
              <w:t xml:space="preserve"> clinical laboratory results</w:t>
            </w:r>
            <w:r>
              <w:rPr>
                <w:rFonts w:ascii="Arial" w:hAnsi="Arial" w:cs="Arial"/>
                <w:sz w:val="22"/>
                <w:szCs w:val="22"/>
                <w:lang w:val="en-CA"/>
              </w:rPr>
              <w:t xml:space="preserve"> a</w:t>
            </w:r>
            <w:r w:rsidRPr="000E3129">
              <w:rPr>
                <w:rFonts w:ascii="Arial" w:hAnsi="Arial" w:cs="Arial"/>
                <w:sz w:val="22"/>
                <w:szCs w:val="22"/>
                <w:lang w:val="en-CA"/>
              </w:rPr>
              <w:t xml:space="preserve">nd vital signs. </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trHeight w:val="652"/>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F1325B">
            <w:pPr>
              <w:pStyle w:val="wcpTableRowHeader"/>
              <w:rPr>
                <w:rFonts w:ascii="Arial" w:hAnsi="Arial" w:cs="Arial"/>
                <w:iCs/>
                <w:sz w:val="20"/>
                <w:lang w:val="en-CA"/>
              </w:rPr>
            </w:pPr>
            <w:r w:rsidRPr="000E3129">
              <w:rPr>
                <w:rFonts w:ascii="Arial" w:hAnsi="Arial" w:cs="Arial"/>
                <w:iCs/>
                <w:sz w:val="20"/>
                <w:lang w:val="en-CA"/>
              </w:rPr>
              <w:t xml:space="preserve">Statistical </w:t>
            </w:r>
            <w:r w:rsidR="007E7E0C">
              <w:rPr>
                <w:rFonts w:ascii="Arial" w:hAnsi="Arial" w:cs="Arial"/>
                <w:iCs/>
                <w:sz w:val="20"/>
                <w:lang w:val="en-CA"/>
              </w:rPr>
              <w:t>M</w:t>
            </w:r>
            <w:r w:rsidRPr="000E3129">
              <w:rPr>
                <w:rFonts w:ascii="Arial" w:hAnsi="Arial" w:cs="Arial"/>
                <w:iCs/>
                <w:sz w:val="20"/>
                <w:lang w:val="en-CA"/>
              </w:rPr>
              <w:t xml:space="preserve">ethods for the </w:t>
            </w:r>
            <w:r w:rsidR="007E7E0C">
              <w:rPr>
                <w:rFonts w:ascii="Arial" w:hAnsi="Arial" w:cs="Arial"/>
                <w:iCs/>
                <w:sz w:val="20"/>
                <w:lang w:val="en-CA"/>
              </w:rPr>
              <w:t>P</w:t>
            </w:r>
            <w:r w:rsidRPr="000E3129">
              <w:rPr>
                <w:rFonts w:ascii="Arial" w:hAnsi="Arial" w:cs="Arial"/>
                <w:iCs/>
                <w:sz w:val="20"/>
                <w:lang w:val="en-CA"/>
              </w:rPr>
              <w:t xml:space="preserve">rimary </w:t>
            </w:r>
            <w:r w:rsidR="007E7E0C">
              <w:rPr>
                <w:rFonts w:ascii="Arial" w:hAnsi="Arial" w:cs="Arial"/>
                <w:iCs/>
                <w:sz w:val="20"/>
                <w:lang w:val="en-CA"/>
              </w:rPr>
              <w:t>O</w:t>
            </w:r>
            <w:r w:rsidRPr="000E3129">
              <w:rPr>
                <w:rFonts w:ascii="Arial" w:hAnsi="Arial" w:cs="Arial"/>
                <w:iCs/>
                <w:sz w:val="20"/>
                <w:lang w:val="en-CA"/>
              </w:rPr>
              <w:t>bjective:</w:t>
            </w:r>
          </w:p>
        </w:tc>
        <w:tc>
          <w:tcPr>
            <w:tcW w:w="7033" w:type="dxa"/>
            <w:gridSpan w:val="2"/>
            <w:tcBorders>
              <w:top w:val="single" w:sz="4" w:space="0" w:color="auto"/>
              <w:left w:val="single" w:sz="4" w:space="0" w:color="auto"/>
              <w:right w:val="single" w:sz="4" w:space="0" w:color="auto"/>
            </w:tcBorders>
            <w:shd w:val="clear" w:color="auto" w:fill="auto"/>
          </w:tcPr>
          <w:p w:rsidR="00EA2C28" w:rsidRPr="00AF30C2" w:rsidRDefault="00B24AAB" w:rsidP="00B24AAB">
            <w:pPr>
              <w:spacing w:before="120"/>
              <w:rPr>
                <w:rFonts w:cs="Arial"/>
                <w:lang w:val="en-CA"/>
              </w:rPr>
            </w:pPr>
            <w:bookmarkStart w:id="28" w:name="OLE_LINK12"/>
            <w:r w:rsidRPr="00AF30C2">
              <w:rPr>
                <w:rFonts w:cs="Arial"/>
              </w:rPr>
              <w:t>Safety endpoints will be compared (each vaccine dose level versus placebo) using Fisher’s exact tests.</w:t>
            </w:r>
            <w:bookmarkEnd w:id="28"/>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7E7E0C">
            <w:pPr>
              <w:pStyle w:val="wcpTableRowHeader"/>
              <w:rPr>
                <w:rFonts w:ascii="Arial" w:hAnsi="Arial" w:cs="Arial"/>
                <w:sz w:val="20"/>
                <w:lang w:val="en-CA"/>
              </w:rPr>
            </w:pPr>
            <w:r w:rsidRPr="000E3129">
              <w:rPr>
                <w:rFonts w:ascii="Arial" w:hAnsi="Arial" w:cs="Arial"/>
                <w:sz w:val="20"/>
                <w:lang w:val="en-CA"/>
              </w:rPr>
              <w:t xml:space="preserve">Secondary </w:t>
            </w:r>
            <w:r w:rsidR="007E7E0C">
              <w:rPr>
                <w:rFonts w:ascii="Arial" w:hAnsi="Arial" w:cs="Arial"/>
                <w:sz w:val="20"/>
                <w:lang w:val="en-CA"/>
              </w:rPr>
              <w:t>O</w:t>
            </w:r>
            <w:r w:rsidRPr="000E3129">
              <w:rPr>
                <w:rFonts w:ascii="Arial" w:hAnsi="Arial" w:cs="Arial"/>
                <w:sz w:val="20"/>
                <w:lang w:val="en-CA"/>
              </w:rPr>
              <w:t>bjectives:</w:t>
            </w:r>
          </w:p>
        </w:tc>
        <w:tc>
          <w:tcPr>
            <w:tcW w:w="7033" w:type="dxa"/>
            <w:gridSpan w:val="2"/>
            <w:tcBorders>
              <w:top w:val="single" w:sz="4" w:space="0" w:color="auto"/>
              <w:left w:val="single" w:sz="4" w:space="0" w:color="auto"/>
              <w:right w:val="single" w:sz="4" w:space="0" w:color="auto"/>
            </w:tcBorders>
          </w:tcPr>
          <w:p w:rsidR="00F1325B" w:rsidRPr="000E3129" w:rsidRDefault="005B4566" w:rsidP="007A738C">
            <w:pPr>
              <w:pStyle w:val="Listenumros"/>
              <w:tabs>
                <w:tab w:val="clear" w:pos="425"/>
              </w:tabs>
              <w:ind w:left="0" w:firstLine="0"/>
              <w:jc w:val="both"/>
              <w:rPr>
                <w:rFonts w:ascii="Arial" w:hAnsi="Arial" w:cs="Arial"/>
                <w:sz w:val="22"/>
                <w:szCs w:val="22"/>
                <w:lang w:val="en-CA"/>
              </w:rPr>
            </w:pPr>
            <w:r w:rsidRPr="00F1325B">
              <w:rPr>
                <w:rFonts w:ascii="Arial" w:hAnsi="Arial" w:cs="Arial"/>
                <w:sz w:val="22"/>
                <w:szCs w:val="22"/>
                <w:lang w:val="en-CA"/>
              </w:rPr>
              <w:t>The secondary objective is to evaluate the immunogenicity of two consecutive doses of plant-based H5 VLP vaccine combined with Alhyd</w:t>
            </w:r>
            <w:r w:rsidR="00AA4B6E">
              <w:rPr>
                <w:rFonts w:ascii="Arial" w:hAnsi="Arial" w:cs="Arial"/>
                <w:sz w:val="22"/>
                <w:szCs w:val="22"/>
                <w:lang w:val="en-CA"/>
              </w:rPr>
              <w:t>rogel®, at three dose levels: 5µg, 10µg and 20</w:t>
            </w:r>
            <w:r w:rsidRPr="00F1325B">
              <w:rPr>
                <w:rFonts w:ascii="Arial" w:hAnsi="Arial" w:cs="Arial"/>
                <w:sz w:val="22"/>
                <w:szCs w:val="22"/>
                <w:lang w:val="en-CA"/>
              </w:rPr>
              <w:t>µg, compared to the placebo, (100mM phosphate buffer + 150mM NaCl</w:t>
            </w:r>
            <w:r w:rsidRPr="000E3129">
              <w:rPr>
                <w:rFonts w:ascii="Arial" w:hAnsi="Arial" w:cs="Arial"/>
                <w:sz w:val="22"/>
                <w:szCs w:val="22"/>
                <w:lang w:val="en-CA"/>
              </w:rPr>
              <w:t xml:space="preserve"> + 0.01% Tween 80</w:t>
            </w:r>
            <w:r>
              <w:rPr>
                <w:rFonts w:ascii="Arial" w:hAnsi="Arial" w:cs="Arial"/>
                <w:sz w:val="22"/>
                <w:szCs w:val="22"/>
                <w:lang w:val="en-CA"/>
              </w:rPr>
              <w:t>), combined with Alhydrogel®.</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Default="00EA2C28" w:rsidP="00B24AAB">
            <w:pPr>
              <w:pStyle w:val="wcpTableRowHeader"/>
              <w:rPr>
                <w:rFonts w:ascii="Arial" w:hAnsi="Arial" w:cs="Arial"/>
                <w:sz w:val="20"/>
                <w:lang w:val="en-CA"/>
              </w:rPr>
            </w:pPr>
            <w:r w:rsidRPr="000E3129">
              <w:rPr>
                <w:rFonts w:ascii="Arial" w:hAnsi="Arial" w:cs="Arial"/>
                <w:sz w:val="20"/>
                <w:lang w:val="en-CA"/>
              </w:rPr>
              <w:t>Endpoints</w:t>
            </w:r>
          </w:p>
          <w:p w:rsidR="00EA2C28" w:rsidRDefault="00EA2C28" w:rsidP="00B24AAB">
            <w:pPr>
              <w:pStyle w:val="wcpTableRowHeader"/>
              <w:rPr>
                <w:rFonts w:ascii="Arial" w:hAnsi="Arial" w:cs="Arial"/>
                <w:sz w:val="20"/>
                <w:lang w:val="en-CA"/>
              </w:rPr>
            </w:pPr>
          </w:p>
          <w:p w:rsidR="00EA2C28" w:rsidRDefault="00EA2C28" w:rsidP="00B24AAB">
            <w:pPr>
              <w:pStyle w:val="wcpTableRowHeader"/>
              <w:rPr>
                <w:rFonts w:ascii="Arial" w:hAnsi="Arial" w:cs="Arial"/>
                <w:sz w:val="20"/>
                <w:lang w:val="en-CA"/>
              </w:rPr>
            </w:pPr>
          </w:p>
          <w:p w:rsidR="00EA2C28" w:rsidRDefault="00EA2C28" w:rsidP="00B24AAB">
            <w:pPr>
              <w:pStyle w:val="wcpTableRowHeader"/>
              <w:rPr>
                <w:rFonts w:ascii="Arial" w:hAnsi="Arial" w:cs="Arial"/>
                <w:sz w:val="20"/>
                <w:lang w:val="en-CA"/>
              </w:rPr>
            </w:pPr>
          </w:p>
          <w:p w:rsidR="00EA2C28" w:rsidRDefault="00EA2C28" w:rsidP="00B24AAB">
            <w:pPr>
              <w:pStyle w:val="wcpTableRowHeader"/>
              <w:rPr>
                <w:rFonts w:ascii="Arial" w:hAnsi="Arial" w:cs="Arial"/>
                <w:sz w:val="20"/>
                <w:lang w:val="en-CA"/>
              </w:rPr>
            </w:pPr>
          </w:p>
          <w:p w:rsidR="00EA2C28" w:rsidRPr="000E3129" w:rsidRDefault="00EA2C28" w:rsidP="00B24AAB">
            <w:pPr>
              <w:pStyle w:val="wcpTableRowHeader"/>
              <w:rPr>
                <w:rFonts w:ascii="Arial" w:hAnsi="Arial" w:cs="Arial"/>
                <w:sz w:val="20"/>
                <w:lang w:val="en-CA"/>
              </w:rPr>
            </w:pPr>
          </w:p>
        </w:tc>
        <w:tc>
          <w:tcPr>
            <w:tcW w:w="7033" w:type="dxa"/>
            <w:gridSpan w:val="2"/>
            <w:tcBorders>
              <w:top w:val="single" w:sz="4" w:space="0" w:color="auto"/>
              <w:left w:val="single" w:sz="4" w:space="0" w:color="auto"/>
              <w:right w:val="single" w:sz="4" w:space="0" w:color="auto"/>
            </w:tcBorders>
          </w:tcPr>
          <w:p w:rsidR="00EA2C28" w:rsidRPr="00712A58" w:rsidRDefault="00EA2C28" w:rsidP="00B24AAB">
            <w:pPr>
              <w:pStyle w:val="Listepuces"/>
              <w:tabs>
                <w:tab w:val="clear" w:pos="360"/>
              </w:tabs>
              <w:ind w:left="0" w:firstLine="0"/>
              <w:jc w:val="both"/>
              <w:rPr>
                <w:rFonts w:ascii="Arial" w:hAnsi="Arial" w:cs="Arial"/>
                <w:b/>
                <w:sz w:val="21"/>
                <w:szCs w:val="21"/>
                <w:lang w:val="en-CA"/>
              </w:rPr>
            </w:pPr>
            <w:r w:rsidRPr="00712A58">
              <w:rPr>
                <w:rFonts w:ascii="Arial" w:hAnsi="Arial" w:cs="Arial"/>
                <w:b/>
                <w:sz w:val="21"/>
                <w:szCs w:val="21"/>
                <w:lang w:val="en-CA"/>
              </w:rPr>
              <w:t>Safety and Tolerability</w:t>
            </w:r>
          </w:p>
          <w:p w:rsidR="00EA2C28" w:rsidRPr="00712A58" w:rsidRDefault="00EA2C28" w:rsidP="004870EC">
            <w:pPr>
              <w:pStyle w:val="Listepuces"/>
              <w:numPr>
                <w:ilvl w:val="0"/>
                <w:numId w:val="2"/>
              </w:numPr>
              <w:jc w:val="both"/>
              <w:rPr>
                <w:rFonts w:ascii="Arial" w:hAnsi="Arial" w:cs="Arial"/>
                <w:sz w:val="21"/>
                <w:szCs w:val="21"/>
                <w:lang w:val="en-CA"/>
              </w:rPr>
            </w:pPr>
            <w:r w:rsidRPr="00712A58">
              <w:rPr>
                <w:rFonts w:ascii="Arial" w:hAnsi="Arial" w:cs="Arial"/>
                <w:sz w:val="21"/>
                <w:szCs w:val="21"/>
                <w:lang w:val="en-CA"/>
              </w:rPr>
              <w:t>Percentage, intensity and relationship of immediate complaints, 2  hours post-vaccination</w:t>
            </w:r>
          </w:p>
          <w:p w:rsidR="00EA2C28" w:rsidRPr="00712A58" w:rsidRDefault="00EA2C28" w:rsidP="004870EC">
            <w:pPr>
              <w:pStyle w:val="Listepuces"/>
              <w:numPr>
                <w:ilvl w:val="0"/>
                <w:numId w:val="2"/>
              </w:numPr>
              <w:jc w:val="both"/>
              <w:rPr>
                <w:rFonts w:ascii="Arial" w:hAnsi="Arial" w:cs="Arial"/>
                <w:sz w:val="21"/>
                <w:szCs w:val="21"/>
                <w:lang w:val="en-CA"/>
              </w:rPr>
            </w:pPr>
            <w:r w:rsidRPr="00712A58">
              <w:rPr>
                <w:rFonts w:ascii="Arial" w:hAnsi="Arial" w:cs="Arial"/>
                <w:sz w:val="21"/>
                <w:szCs w:val="21"/>
                <w:lang w:val="en-CA"/>
              </w:rPr>
              <w:t>Percentage, intensity and relationship to vaccination of solicited local and systemic signs and symptoms 7 days following each dose of study vaccine</w:t>
            </w:r>
          </w:p>
          <w:p w:rsidR="00EA2C28" w:rsidRPr="00712A58" w:rsidRDefault="00EA2C28" w:rsidP="004870EC">
            <w:pPr>
              <w:pStyle w:val="Listepuces"/>
              <w:numPr>
                <w:ilvl w:val="0"/>
                <w:numId w:val="2"/>
              </w:numPr>
              <w:jc w:val="both"/>
              <w:rPr>
                <w:rFonts w:ascii="Arial" w:hAnsi="Arial" w:cs="Arial"/>
                <w:sz w:val="21"/>
                <w:szCs w:val="21"/>
                <w:lang w:val="en-CA"/>
              </w:rPr>
            </w:pPr>
            <w:r w:rsidRPr="00712A58">
              <w:rPr>
                <w:rFonts w:ascii="Arial" w:hAnsi="Arial" w:cs="Arial"/>
                <w:sz w:val="21"/>
                <w:szCs w:val="21"/>
                <w:lang w:val="en-CA"/>
              </w:rPr>
              <w:t>Percentage, intensity and relationship of solicited and unsolicited local and systemic signs and symptoms 21 days following each dose of study vaccine</w:t>
            </w:r>
          </w:p>
          <w:p w:rsidR="00EA2C28" w:rsidRPr="00712A58" w:rsidRDefault="00EA2C28" w:rsidP="004870EC">
            <w:pPr>
              <w:pStyle w:val="Listepuces"/>
              <w:numPr>
                <w:ilvl w:val="0"/>
                <w:numId w:val="2"/>
              </w:numPr>
              <w:jc w:val="both"/>
              <w:rPr>
                <w:rFonts w:ascii="Arial" w:hAnsi="Arial" w:cs="Arial"/>
                <w:sz w:val="21"/>
                <w:szCs w:val="21"/>
                <w:lang w:val="en-CA"/>
              </w:rPr>
            </w:pPr>
            <w:r w:rsidRPr="00712A58">
              <w:rPr>
                <w:rFonts w:ascii="Arial" w:hAnsi="Arial" w:cs="Arial"/>
                <w:sz w:val="21"/>
                <w:szCs w:val="21"/>
                <w:lang w:val="en-CA"/>
              </w:rPr>
              <w:t>Occurrences of all adverse events and serious adverse events</w:t>
            </w:r>
          </w:p>
          <w:p w:rsidR="00EA2C28" w:rsidRPr="00712A58" w:rsidRDefault="00EA2C28" w:rsidP="004870EC">
            <w:pPr>
              <w:pStyle w:val="Listepuces"/>
              <w:numPr>
                <w:ilvl w:val="0"/>
                <w:numId w:val="2"/>
              </w:numPr>
              <w:jc w:val="both"/>
              <w:rPr>
                <w:rFonts w:ascii="Arial" w:hAnsi="Arial" w:cs="Arial"/>
                <w:sz w:val="21"/>
                <w:szCs w:val="21"/>
                <w:lang w:val="en-CA"/>
              </w:rPr>
            </w:pPr>
            <w:r w:rsidRPr="00712A58">
              <w:rPr>
                <w:rFonts w:ascii="Arial" w:hAnsi="Arial" w:cs="Arial"/>
                <w:sz w:val="21"/>
                <w:szCs w:val="21"/>
                <w:lang w:val="en-CA"/>
              </w:rPr>
              <w:t xml:space="preserve">The number and percentage of subjects with normal and abnormal haematological and biochemical values at </w:t>
            </w:r>
            <w:r w:rsidR="00C72B71">
              <w:rPr>
                <w:rFonts w:ascii="Arial" w:hAnsi="Arial" w:cs="Arial"/>
                <w:sz w:val="21"/>
                <w:szCs w:val="21"/>
                <w:lang w:val="en-CA"/>
              </w:rPr>
              <w:t>S</w:t>
            </w:r>
            <w:r w:rsidR="00487D09">
              <w:rPr>
                <w:rFonts w:ascii="Arial" w:hAnsi="Arial" w:cs="Arial"/>
                <w:sz w:val="21"/>
                <w:szCs w:val="21"/>
                <w:lang w:val="en-CA"/>
              </w:rPr>
              <w:t>creening, Days</w:t>
            </w:r>
            <w:r w:rsidRPr="00712A58">
              <w:rPr>
                <w:rFonts w:ascii="Arial" w:hAnsi="Arial" w:cs="Arial"/>
                <w:sz w:val="21"/>
                <w:szCs w:val="21"/>
                <w:lang w:val="en-CA"/>
              </w:rPr>
              <w:t xml:space="preserve"> 21 and 42</w:t>
            </w:r>
          </w:p>
          <w:p w:rsidR="00EA2C28" w:rsidRPr="00712A58" w:rsidRDefault="00EA2C28" w:rsidP="004870EC">
            <w:pPr>
              <w:pStyle w:val="Listepuces"/>
              <w:numPr>
                <w:ilvl w:val="0"/>
                <w:numId w:val="2"/>
              </w:numPr>
              <w:jc w:val="both"/>
              <w:rPr>
                <w:rFonts w:ascii="Arial" w:hAnsi="Arial" w:cs="Arial"/>
                <w:sz w:val="21"/>
                <w:szCs w:val="21"/>
                <w:lang w:val="en-CA"/>
              </w:rPr>
            </w:pPr>
            <w:r w:rsidRPr="00712A58">
              <w:rPr>
                <w:rFonts w:ascii="Arial" w:hAnsi="Arial" w:cs="Arial"/>
                <w:sz w:val="21"/>
                <w:szCs w:val="21"/>
                <w:lang w:val="en-CA"/>
              </w:rPr>
              <w:t xml:space="preserve">The number and percentage of subjects with normal and abnormal urine values at </w:t>
            </w:r>
            <w:r w:rsidR="00C72B71">
              <w:rPr>
                <w:rFonts w:ascii="Arial" w:hAnsi="Arial" w:cs="Arial"/>
                <w:sz w:val="21"/>
                <w:szCs w:val="21"/>
                <w:lang w:val="en-CA"/>
              </w:rPr>
              <w:t>S</w:t>
            </w:r>
            <w:r w:rsidR="00487D09">
              <w:rPr>
                <w:rFonts w:ascii="Arial" w:hAnsi="Arial" w:cs="Arial"/>
                <w:sz w:val="21"/>
                <w:szCs w:val="21"/>
                <w:lang w:val="en-CA"/>
              </w:rPr>
              <w:t xml:space="preserve">creening, </w:t>
            </w:r>
            <w:r w:rsidRPr="00712A58">
              <w:rPr>
                <w:rFonts w:ascii="Arial" w:hAnsi="Arial" w:cs="Arial"/>
                <w:sz w:val="21"/>
                <w:szCs w:val="21"/>
                <w:lang w:val="en-CA"/>
              </w:rPr>
              <w:t>Day</w:t>
            </w:r>
            <w:r w:rsidR="00487D09">
              <w:rPr>
                <w:rFonts w:ascii="Arial" w:hAnsi="Arial" w:cs="Arial"/>
                <w:sz w:val="21"/>
                <w:szCs w:val="21"/>
                <w:lang w:val="en-CA"/>
              </w:rPr>
              <w:t>s</w:t>
            </w:r>
            <w:r w:rsidRPr="00712A58">
              <w:rPr>
                <w:rFonts w:ascii="Arial" w:hAnsi="Arial" w:cs="Arial"/>
                <w:sz w:val="21"/>
                <w:szCs w:val="21"/>
                <w:lang w:val="en-CA"/>
              </w:rPr>
              <w:t>, 21 and 42</w:t>
            </w:r>
          </w:p>
          <w:p w:rsidR="00EA2C28" w:rsidRPr="00712A58" w:rsidRDefault="00EA2C28" w:rsidP="00712A58">
            <w:pPr>
              <w:pStyle w:val="Listepuces"/>
              <w:tabs>
                <w:tab w:val="clear" w:pos="360"/>
              </w:tabs>
              <w:jc w:val="both"/>
              <w:rPr>
                <w:rFonts w:ascii="Arial" w:hAnsi="Arial" w:cs="Arial"/>
                <w:b/>
                <w:sz w:val="21"/>
                <w:szCs w:val="21"/>
                <w:lang w:val="en-CA"/>
              </w:rPr>
            </w:pPr>
            <w:r w:rsidRPr="00712A58">
              <w:rPr>
                <w:rFonts w:ascii="Arial" w:hAnsi="Arial" w:cs="Arial"/>
                <w:b/>
                <w:sz w:val="21"/>
                <w:szCs w:val="21"/>
                <w:lang w:val="en-CA"/>
              </w:rPr>
              <w:t>Immunogenicity</w:t>
            </w:r>
          </w:p>
          <w:p w:rsidR="00B24AAB" w:rsidRPr="00712A58" w:rsidRDefault="00B24AAB" w:rsidP="00712A58">
            <w:pPr>
              <w:jc w:val="both"/>
              <w:rPr>
                <w:rFonts w:cs="Arial"/>
                <w:sz w:val="21"/>
                <w:szCs w:val="21"/>
                <w:lang w:val="en-CA"/>
              </w:rPr>
            </w:pPr>
            <w:r w:rsidRPr="00712A58">
              <w:rPr>
                <w:rFonts w:cs="Arial"/>
                <w:sz w:val="21"/>
                <w:szCs w:val="21"/>
                <w:lang w:val="en-CA"/>
              </w:rPr>
              <w:t>Geometric mean titres: (GMTs) of hemagglutination inhibition (HAI) antibody on Day 0, Day 21, Day 42.  Follow-up serology samples for GMTs will be taken at Day 228.  GMTs will be analyzed as follows:</w:t>
            </w:r>
          </w:p>
          <w:p w:rsidR="00B24AAB" w:rsidRPr="00712A58" w:rsidRDefault="00B24AAB" w:rsidP="004870EC">
            <w:pPr>
              <w:pStyle w:val="Listepuces"/>
              <w:numPr>
                <w:ilvl w:val="0"/>
                <w:numId w:val="3"/>
              </w:numPr>
              <w:jc w:val="both"/>
              <w:rPr>
                <w:rFonts w:ascii="Arial" w:hAnsi="Arial" w:cs="Arial"/>
                <w:sz w:val="21"/>
                <w:szCs w:val="21"/>
                <w:lang w:val="en-CA"/>
              </w:rPr>
            </w:pPr>
            <w:r w:rsidRPr="00712A58">
              <w:rPr>
                <w:rFonts w:ascii="Arial" w:hAnsi="Arial" w:cs="Arial"/>
                <w:sz w:val="21"/>
                <w:szCs w:val="21"/>
                <w:lang w:val="en-CA"/>
              </w:rPr>
              <w:t>Seroconversion factor or GMFR (Geometric Mean Fold Rise): is the geometric mean of the ratio of GMTs (Day 21/Day 0 and Day 42/Day 0).</w:t>
            </w:r>
          </w:p>
          <w:p w:rsidR="00EA2C28" w:rsidRPr="00712A58" w:rsidRDefault="00EA2C28" w:rsidP="004870EC">
            <w:pPr>
              <w:pStyle w:val="Listepuces"/>
              <w:numPr>
                <w:ilvl w:val="0"/>
                <w:numId w:val="3"/>
              </w:numPr>
              <w:jc w:val="both"/>
              <w:rPr>
                <w:rFonts w:ascii="Arial" w:hAnsi="Arial" w:cs="Arial"/>
                <w:sz w:val="21"/>
                <w:szCs w:val="21"/>
                <w:lang w:val="en-CA"/>
              </w:rPr>
            </w:pPr>
            <w:r w:rsidRPr="00712A58">
              <w:rPr>
                <w:rFonts w:ascii="Arial" w:hAnsi="Arial" w:cs="Arial"/>
                <w:sz w:val="21"/>
                <w:szCs w:val="21"/>
                <w:lang w:val="en-CA"/>
              </w:rPr>
              <w:t>Seroconversion rate: the proportion of subjects in a given treatment group with either a ≥ 4-fold increase in reciprocal HAI titres between Day 0 and Days 21 and 42; or a rise of undetectable HAI titre (i.e. &lt; 10) pre-vaccination, (Day 0) to an HAI titer of ≥40 at Day 21 and 42</w:t>
            </w:r>
            <w:r w:rsidR="00B24AAB" w:rsidRPr="00712A58">
              <w:rPr>
                <w:rFonts w:ascii="Arial" w:hAnsi="Arial" w:cs="Arial"/>
                <w:sz w:val="21"/>
                <w:szCs w:val="21"/>
                <w:lang w:val="en-CA"/>
              </w:rPr>
              <w:t xml:space="preserve"> </w:t>
            </w:r>
            <w:r w:rsidRPr="00712A58">
              <w:rPr>
                <w:rFonts w:ascii="Arial" w:hAnsi="Arial" w:cs="Arial"/>
                <w:sz w:val="21"/>
                <w:szCs w:val="21"/>
                <w:lang w:val="en-CA"/>
              </w:rPr>
              <w:t xml:space="preserve">post-vaccination. </w:t>
            </w:r>
          </w:p>
          <w:p w:rsidR="00EA2C28" w:rsidRPr="00712A58" w:rsidRDefault="00EA2C28" w:rsidP="004870EC">
            <w:pPr>
              <w:pStyle w:val="Listepuces"/>
              <w:numPr>
                <w:ilvl w:val="0"/>
                <w:numId w:val="3"/>
              </w:numPr>
              <w:jc w:val="both"/>
              <w:rPr>
                <w:rFonts w:ascii="Arial" w:hAnsi="Arial" w:cs="Arial"/>
                <w:sz w:val="21"/>
                <w:szCs w:val="21"/>
                <w:lang w:val="en-CA"/>
              </w:rPr>
            </w:pPr>
            <w:r w:rsidRPr="00712A58">
              <w:rPr>
                <w:rFonts w:ascii="Arial" w:hAnsi="Arial" w:cs="Arial"/>
                <w:sz w:val="21"/>
                <w:szCs w:val="21"/>
                <w:lang w:val="en-CA"/>
              </w:rPr>
              <w:t>Seroprotection rate: the proportion of subjects in a given treatment group attaining a reciprocal HAI titer of ≥40 at 21 and 42 days post-vaccination (the percentage of vaccine recipients with a serum HAI titer of at least 1:40 following vaccination).</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p>
        </w:tc>
        <w:tc>
          <w:tcPr>
            <w:tcW w:w="7033" w:type="dxa"/>
            <w:gridSpan w:val="2"/>
            <w:tcBorders>
              <w:top w:val="single" w:sz="4" w:space="0" w:color="auto"/>
              <w:left w:val="single" w:sz="4" w:space="0" w:color="auto"/>
              <w:right w:val="single" w:sz="4" w:space="0" w:color="auto"/>
            </w:tcBorders>
          </w:tcPr>
          <w:p w:rsidR="00EA2C28" w:rsidRPr="00712A58" w:rsidRDefault="00EA2C28" w:rsidP="00712A58">
            <w:pPr>
              <w:pStyle w:val="Listepuces"/>
              <w:tabs>
                <w:tab w:val="clear" w:pos="360"/>
              </w:tabs>
              <w:spacing w:before="40"/>
              <w:ind w:left="0" w:firstLine="0"/>
              <w:rPr>
                <w:rFonts w:ascii="Arial" w:hAnsi="Arial" w:cs="Arial"/>
                <w:b/>
                <w:sz w:val="21"/>
                <w:szCs w:val="21"/>
              </w:rPr>
            </w:pPr>
            <w:r w:rsidRPr="00712A58">
              <w:rPr>
                <w:rFonts w:ascii="Arial" w:hAnsi="Arial" w:cs="Arial"/>
                <w:b/>
                <w:sz w:val="21"/>
                <w:szCs w:val="21"/>
              </w:rPr>
              <w:t>Exploratory</w:t>
            </w:r>
          </w:p>
          <w:p w:rsidR="00271416" w:rsidRPr="00712A58" w:rsidRDefault="00EA2C28" w:rsidP="00712A58">
            <w:pPr>
              <w:pStyle w:val="Listepuces"/>
              <w:tabs>
                <w:tab w:val="clear" w:pos="360"/>
              </w:tabs>
              <w:spacing w:before="40"/>
              <w:ind w:left="0" w:firstLine="0"/>
              <w:jc w:val="both"/>
              <w:rPr>
                <w:rFonts w:ascii="Arial" w:hAnsi="Arial" w:cs="Arial"/>
                <w:sz w:val="21"/>
                <w:szCs w:val="21"/>
                <w:lang w:val="en-CA"/>
              </w:rPr>
            </w:pPr>
            <w:r w:rsidRPr="00712A58">
              <w:rPr>
                <w:rFonts w:ascii="Arial" w:hAnsi="Arial"/>
                <w:sz w:val="21"/>
                <w:szCs w:val="21"/>
                <w:lang w:val="en-CA"/>
              </w:rPr>
              <w:t xml:space="preserve">Serum PBMCs will be isolated as part of ongoing research into identifying cellular immune responses.  Activation of CD8+ T cells of the adaptive immunity is also important in the clearance of viral infection and this feature is not measured by the measurement of specific antibodies.  </w:t>
            </w:r>
            <w:r w:rsidR="003B3B81">
              <w:rPr>
                <w:rFonts w:ascii="Arial" w:hAnsi="Arial"/>
                <w:sz w:val="21"/>
                <w:szCs w:val="21"/>
                <w:lang w:val="en-CA"/>
              </w:rPr>
              <w:t>Blood sample for PBMCs isolation</w:t>
            </w:r>
            <w:r w:rsidR="005628B4" w:rsidRPr="00712A58">
              <w:rPr>
                <w:rFonts w:ascii="Arial" w:hAnsi="Arial"/>
                <w:sz w:val="21"/>
                <w:szCs w:val="21"/>
                <w:lang w:val="en-CA"/>
              </w:rPr>
              <w:t xml:space="preserve"> will be taken on Days 0, 21, 42 and 228.</w:t>
            </w:r>
          </w:p>
        </w:tc>
      </w:tr>
      <w:tr w:rsidR="00EA2C28" w:rsidRPr="00AF30C2">
        <w:tblPrEx>
          <w:tblBorders>
            <w:insideH w:val="single" w:sz="4" w:space="0" w:color="auto"/>
            <w:insideV w:val="single" w:sz="4" w:space="0" w:color="auto"/>
          </w:tblBorders>
          <w:tblCellMar>
            <w:left w:w="70" w:type="dxa"/>
            <w:right w:w="70" w:type="dxa"/>
          </w:tblCellMar>
        </w:tblPrEx>
        <w:trPr>
          <w:gridBefore w:val="1"/>
          <w:wBefore w:w="57" w:type="dxa"/>
          <w:cantSplit/>
          <w:trHeight w:val="12748"/>
          <w:jc w:val="center"/>
        </w:trPr>
        <w:tc>
          <w:tcPr>
            <w:tcW w:w="2827" w:type="dxa"/>
            <w:gridSpan w:val="2"/>
          </w:tcPr>
          <w:p w:rsidR="00EA2C28" w:rsidRPr="00712A58" w:rsidRDefault="00EA2C28" w:rsidP="00B24AAB">
            <w:pPr>
              <w:pStyle w:val="wcpTableContent"/>
              <w:rPr>
                <w:rFonts w:ascii="Arial" w:hAnsi="Arial" w:cs="Arial"/>
                <w:b/>
                <w:sz w:val="21"/>
                <w:szCs w:val="21"/>
                <w:lang w:val="en-CA"/>
              </w:rPr>
            </w:pPr>
            <w:r w:rsidRPr="00712A58">
              <w:rPr>
                <w:rFonts w:ascii="Arial" w:hAnsi="Arial" w:cs="Arial"/>
                <w:b/>
                <w:sz w:val="21"/>
                <w:szCs w:val="21"/>
                <w:lang w:val="en-CA"/>
              </w:rPr>
              <w:t>Methodology/Trial Design:</w:t>
            </w:r>
          </w:p>
        </w:tc>
        <w:tc>
          <w:tcPr>
            <w:tcW w:w="7034" w:type="dxa"/>
            <w:gridSpan w:val="2"/>
          </w:tcPr>
          <w:p w:rsidR="00EA2C28" w:rsidRPr="00712A58" w:rsidRDefault="00EA2C28" w:rsidP="00712A58">
            <w:pPr>
              <w:pStyle w:val="wcpTableContent"/>
              <w:spacing w:before="0"/>
              <w:jc w:val="both"/>
              <w:rPr>
                <w:rFonts w:ascii="Arial" w:hAnsi="Arial" w:cs="Arial"/>
                <w:sz w:val="21"/>
                <w:szCs w:val="21"/>
                <w:lang w:val="en-CA"/>
              </w:rPr>
            </w:pPr>
            <w:r w:rsidRPr="00712A58">
              <w:rPr>
                <w:rFonts w:ascii="Arial" w:hAnsi="Arial" w:cs="Arial"/>
                <w:sz w:val="21"/>
                <w:szCs w:val="21"/>
                <w:lang w:val="en-CA"/>
              </w:rPr>
              <w:t xml:space="preserve">This will be a single-centre, randomized, </w:t>
            </w:r>
            <w:r w:rsidR="00922E65" w:rsidRPr="00712A58">
              <w:rPr>
                <w:rFonts w:ascii="Arial" w:hAnsi="Arial" w:cs="Arial"/>
                <w:sz w:val="21"/>
                <w:szCs w:val="21"/>
                <w:lang w:val="en-CA"/>
              </w:rPr>
              <w:t xml:space="preserve">partially </w:t>
            </w:r>
            <w:r w:rsidRPr="00712A58">
              <w:rPr>
                <w:rFonts w:ascii="Arial" w:hAnsi="Arial" w:cs="Arial"/>
                <w:sz w:val="21"/>
                <w:szCs w:val="21"/>
                <w:lang w:val="en-CA"/>
              </w:rPr>
              <w:t>double-blind, dose-escalation, placebo-controlled clinical trial of 48 healthy, male and female subjects, 18 to 60, years of age.  Subjects will be screened up to thirty (-30) days in advance of study enrolment, demonstrating a satisfactory baseline medical assessment by history, physical examination, haematological and biochemical analysis (stable health status with no exclusionary medical or psychiatric conditions).  Forty-eight (48) study subjects will be randomized into 4 treatment groups of 12, as follows:</w:t>
            </w:r>
          </w:p>
          <w:p w:rsidR="00EA2C28" w:rsidRPr="00712A58" w:rsidRDefault="00EA2C28" w:rsidP="00712A58">
            <w:pPr>
              <w:pStyle w:val="wcpTableContent"/>
              <w:spacing w:before="0"/>
              <w:jc w:val="both"/>
              <w:rPr>
                <w:rFonts w:ascii="Arial" w:hAnsi="Arial" w:cs="Arial"/>
                <w:sz w:val="21"/>
                <w:szCs w:val="21"/>
                <w:lang w:val="en-CA"/>
              </w:rPr>
            </w:pPr>
            <w:r w:rsidRPr="00712A58">
              <w:rPr>
                <w:rFonts w:ascii="Arial" w:hAnsi="Arial" w:cs="Arial"/>
                <w:b/>
                <w:sz w:val="21"/>
                <w:szCs w:val="21"/>
                <w:lang w:val="en-CA"/>
              </w:rPr>
              <w:t>Treatment Group 1</w:t>
            </w:r>
            <w:r w:rsidRPr="00712A58">
              <w:rPr>
                <w:rFonts w:ascii="Arial" w:hAnsi="Arial" w:cs="Arial"/>
                <w:sz w:val="21"/>
                <w:szCs w:val="21"/>
                <w:lang w:val="en-CA"/>
              </w:rPr>
              <w:t>: Consisting of twelve (12</w:t>
            </w:r>
            <w:r w:rsidR="00AA4B6E">
              <w:rPr>
                <w:rFonts w:ascii="Arial" w:hAnsi="Arial" w:cs="Arial"/>
                <w:sz w:val="21"/>
                <w:szCs w:val="21"/>
                <w:lang w:val="en-CA"/>
              </w:rPr>
              <w:t>) subjects who will receive a 5</w:t>
            </w:r>
            <w:r w:rsidRPr="00712A58">
              <w:rPr>
                <w:rFonts w:ascii="Arial" w:hAnsi="Arial" w:cs="Arial"/>
                <w:sz w:val="21"/>
                <w:szCs w:val="21"/>
                <w:lang w:val="en-CA"/>
              </w:rPr>
              <w:t xml:space="preserve">µg intra-muscular dose of H5 VLP pandemic influenza vaccine on Day 0 and Day 21. </w:t>
            </w:r>
          </w:p>
          <w:p w:rsidR="00EA2C28" w:rsidRPr="00712A58" w:rsidRDefault="00EA2C28" w:rsidP="00712A58">
            <w:pPr>
              <w:pStyle w:val="wcpTableContent"/>
              <w:spacing w:before="0"/>
              <w:jc w:val="both"/>
              <w:rPr>
                <w:rFonts w:ascii="Arial" w:hAnsi="Arial" w:cs="Arial"/>
                <w:sz w:val="21"/>
                <w:szCs w:val="21"/>
                <w:lang w:val="en-CA"/>
              </w:rPr>
            </w:pPr>
            <w:r w:rsidRPr="00712A58">
              <w:rPr>
                <w:rFonts w:ascii="Arial" w:hAnsi="Arial" w:cs="Arial"/>
                <w:b/>
                <w:sz w:val="21"/>
                <w:szCs w:val="21"/>
                <w:lang w:val="en-CA"/>
              </w:rPr>
              <w:t>Treatment Group 2</w:t>
            </w:r>
            <w:r w:rsidRPr="00712A58">
              <w:rPr>
                <w:rFonts w:ascii="Arial" w:hAnsi="Arial" w:cs="Arial"/>
                <w:sz w:val="21"/>
                <w:szCs w:val="21"/>
                <w:lang w:val="en-CA"/>
              </w:rPr>
              <w:t>: Consisting of twelve (12) subjects who will receiv</w:t>
            </w:r>
            <w:r w:rsidR="00AA4B6E">
              <w:rPr>
                <w:rFonts w:ascii="Arial" w:hAnsi="Arial" w:cs="Arial"/>
                <w:sz w:val="21"/>
                <w:szCs w:val="21"/>
                <w:lang w:val="en-CA"/>
              </w:rPr>
              <w:t>e a 10</w:t>
            </w:r>
            <w:r w:rsidRPr="00712A58">
              <w:rPr>
                <w:rFonts w:ascii="Arial" w:hAnsi="Arial" w:cs="Arial"/>
                <w:sz w:val="21"/>
                <w:szCs w:val="21"/>
                <w:lang w:val="en-CA"/>
              </w:rPr>
              <w:t>µg intra-muscular dose of H5 VLP pandemic influenza vaccine on Day 0 and Day 21.</w:t>
            </w:r>
          </w:p>
          <w:p w:rsidR="00EA2C28" w:rsidRPr="00712A58" w:rsidRDefault="00EA2C28" w:rsidP="00712A58">
            <w:pPr>
              <w:pStyle w:val="wcpTableContent"/>
              <w:spacing w:before="0"/>
              <w:jc w:val="both"/>
              <w:rPr>
                <w:rFonts w:ascii="Arial" w:hAnsi="Arial" w:cs="Arial"/>
                <w:sz w:val="21"/>
                <w:szCs w:val="21"/>
                <w:lang w:val="en-CA"/>
              </w:rPr>
            </w:pPr>
            <w:r w:rsidRPr="00712A58">
              <w:rPr>
                <w:rFonts w:ascii="Arial" w:hAnsi="Arial" w:cs="Arial"/>
                <w:b/>
                <w:sz w:val="21"/>
                <w:szCs w:val="21"/>
                <w:lang w:val="en-CA"/>
              </w:rPr>
              <w:t>Treatment Group 3:</w:t>
            </w:r>
            <w:r w:rsidRPr="00712A58">
              <w:rPr>
                <w:rFonts w:ascii="Arial" w:hAnsi="Arial" w:cs="Arial"/>
                <w:sz w:val="21"/>
                <w:szCs w:val="21"/>
                <w:lang w:val="en-CA"/>
              </w:rPr>
              <w:t xml:space="preserve"> Consisting of twelve (12</w:t>
            </w:r>
            <w:r w:rsidR="00AA4B6E">
              <w:rPr>
                <w:rFonts w:ascii="Arial" w:hAnsi="Arial" w:cs="Arial"/>
                <w:sz w:val="21"/>
                <w:szCs w:val="21"/>
                <w:lang w:val="en-CA"/>
              </w:rPr>
              <w:t>) subjects who will receive a 20</w:t>
            </w:r>
            <w:r w:rsidRPr="00712A58">
              <w:rPr>
                <w:rFonts w:ascii="Arial" w:hAnsi="Arial" w:cs="Arial"/>
                <w:sz w:val="21"/>
                <w:szCs w:val="21"/>
                <w:lang w:val="en-CA"/>
              </w:rPr>
              <w:t xml:space="preserve">µg intra-muscular dose of H5 VLP pandemic influenza vaccine on Day 0 and Day 21.  </w:t>
            </w:r>
          </w:p>
          <w:p w:rsidR="00EA2C28" w:rsidRPr="00712A58" w:rsidRDefault="00EA2C28" w:rsidP="00712A58">
            <w:pPr>
              <w:pStyle w:val="wcpTableContent"/>
              <w:spacing w:before="0"/>
              <w:jc w:val="both"/>
              <w:rPr>
                <w:rFonts w:ascii="Arial" w:hAnsi="Arial" w:cs="Arial"/>
                <w:sz w:val="21"/>
                <w:szCs w:val="21"/>
                <w:lang w:val="en-CA"/>
              </w:rPr>
            </w:pPr>
            <w:r w:rsidRPr="00712A58">
              <w:rPr>
                <w:rFonts w:ascii="Arial" w:hAnsi="Arial" w:cs="Arial"/>
                <w:b/>
                <w:sz w:val="21"/>
                <w:szCs w:val="21"/>
                <w:lang w:val="en-CA"/>
              </w:rPr>
              <w:t>Treatment Group 4:</w:t>
            </w:r>
            <w:r w:rsidRPr="00712A58">
              <w:rPr>
                <w:rFonts w:ascii="Arial" w:hAnsi="Arial" w:cs="Arial"/>
                <w:sz w:val="21"/>
                <w:szCs w:val="21"/>
                <w:lang w:val="en-CA"/>
              </w:rPr>
              <w:t xml:space="preserve"> Consisting of 12 subjects who will be randomized to receive an intramuscular injection of the placebo preparation, 100mM phosphate buffer + 150mM NaCl + 0.01% Tween 80 combined with Alhydrogel® on Days 0 and 21.</w:t>
            </w:r>
          </w:p>
          <w:p w:rsidR="003B6A7A" w:rsidRPr="00712A58" w:rsidRDefault="00AD7082" w:rsidP="00712A58">
            <w:pPr>
              <w:pStyle w:val="wcpTableContent"/>
              <w:spacing w:before="0"/>
              <w:jc w:val="both"/>
              <w:rPr>
                <w:rFonts w:ascii="Arial" w:hAnsi="Arial" w:cs="Arial"/>
                <w:sz w:val="21"/>
                <w:szCs w:val="21"/>
                <w:lang w:val="en-CA"/>
              </w:rPr>
            </w:pPr>
            <w:bookmarkStart w:id="29" w:name="OLE_LINK3"/>
            <w:bookmarkStart w:id="30" w:name="OLE_LINK4"/>
            <w:r>
              <w:rPr>
                <w:rFonts w:ascii="Arial" w:hAnsi="Arial" w:cs="Arial"/>
                <w:sz w:val="21"/>
                <w:szCs w:val="21"/>
                <w:lang w:val="en-CA"/>
              </w:rPr>
              <w:t>S</w:t>
            </w:r>
            <w:r w:rsidR="003B6A7A" w:rsidRPr="00712A58">
              <w:rPr>
                <w:rFonts w:ascii="Arial" w:hAnsi="Arial" w:cs="Arial"/>
                <w:sz w:val="21"/>
                <w:szCs w:val="21"/>
                <w:lang w:val="en-CA"/>
              </w:rPr>
              <w:t xml:space="preserve">ubjects in each dose-escalation step will be observed for </w:t>
            </w:r>
            <w:r>
              <w:rPr>
                <w:rFonts w:ascii="Arial" w:hAnsi="Arial" w:cs="Arial"/>
                <w:sz w:val="21"/>
                <w:szCs w:val="21"/>
                <w:lang w:val="en-CA"/>
              </w:rPr>
              <w:t>2</w:t>
            </w:r>
            <w:r w:rsidR="003B6A7A" w:rsidRPr="00712A58">
              <w:rPr>
                <w:rFonts w:ascii="Arial" w:hAnsi="Arial" w:cs="Arial"/>
                <w:sz w:val="21"/>
                <w:szCs w:val="21"/>
                <w:lang w:val="en-CA"/>
              </w:rPr>
              <w:t xml:space="preserve"> hours after each dose for any signs and symptoms of local and systemic intolerance to the study vaccine.  Vital signs (BP, HR, RR and oral temperature will be taken/assessed hourly.  Any unusual signs or symptoms reported during the initial 2 hours of observation will prompt continued close monitoring.  All data will be recorded in the source document during the post observation period.</w:t>
            </w:r>
          </w:p>
          <w:p w:rsidR="00EA2C28" w:rsidRPr="00712A58" w:rsidRDefault="00EA2C28" w:rsidP="00712A58">
            <w:pPr>
              <w:pStyle w:val="wcpTableContent"/>
              <w:spacing w:before="0"/>
              <w:jc w:val="both"/>
              <w:rPr>
                <w:rFonts w:ascii="Arial" w:hAnsi="Arial" w:cs="Arial"/>
                <w:sz w:val="21"/>
                <w:szCs w:val="21"/>
                <w:lang w:val="en-CA"/>
              </w:rPr>
            </w:pPr>
            <w:r w:rsidRPr="00712A58">
              <w:rPr>
                <w:rFonts w:ascii="Arial" w:hAnsi="Arial" w:cs="Arial"/>
                <w:sz w:val="21"/>
                <w:szCs w:val="21"/>
                <w:lang w:val="en-CA"/>
              </w:rPr>
              <w:t xml:space="preserve">Subjects will subsequently be telephoned by clinic staff one (1) day, approximately 24 hours post-dose and eight (8) days following each dose administration, to review and record the 7 day safety data.  Seven-day safety data for subjects in Cohort 1 and 2 will be tabulated and reviewed by the study investigator and two independent external medical advisors, prior to permitting vaccination of the next dose level.  Subjects will return to the clinic on Day 21 and Day 42.  At that time they will be asked about the occurrence of any adverse events occurring from Day 8 to Day 21 and Day 29 to Day 42; all such safety data will be recorded in the CRF.  At the Day 42 clinic visit, study subjects will be provided a MA and will be instructed to record any adverse events or serious adverse events occurring from Day 42 to Day 228, the end of study. </w:t>
            </w:r>
            <w:r w:rsidR="002C6AB5" w:rsidRPr="00712A58">
              <w:rPr>
                <w:rFonts w:ascii="Arial" w:hAnsi="Arial" w:cs="Arial"/>
                <w:sz w:val="21"/>
                <w:szCs w:val="21"/>
                <w:lang w:val="en-CA"/>
              </w:rPr>
              <w:t>Monthly telephone calls for collection of adverse events or serious adverse events will be made to all subjects following the day 42 visit until the time of the final visit at Day 228.</w:t>
            </w:r>
            <w:r w:rsidR="00712A58">
              <w:rPr>
                <w:rFonts w:ascii="Arial" w:hAnsi="Arial" w:cs="Arial"/>
                <w:sz w:val="21"/>
                <w:szCs w:val="21"/>
                <w:lang w:val="en-CA"/>
              </w:rPr>
              <w:t xml:space="preserve">  </w:t>
            </w:r>
            <w:r w:rsidRPr="00712A58">
              <w:rPr>
                <w:rFonts w:ascii="Arial" w:hAnsi="Arial" w:cs="Arial"/>
                <w:sz w:val="21"/>
                <w:szCs w:val="21"/>
                <w:lang w:val="en-CA"/>
              </w:rPr>
              <w:t>They will be requested to bring their MA with them at the time of the final Visit 5 on Day 228.  At the time of the final visit, all safety data will be recorded and a final serology sample for immunogenicity will be taken.</w:t>
            </w:r>
            <w:r w:rsidR="00583CEC" w:rsidRPr="00712A58">
              <w:rPr>
                <w:rFonts w:ascii="Arial" w:hAnsi="Arial" w:cs="Arial"/>
                <w:sz w:val="21"/>
                <w:szCs w:val="21"/>
                <w:lang w:val="en-CA"/>
              </w:rPr>
              <w:t xml:space="preserve">  </w:t>
            </w:r>
            <w:bookmarkEnd w:id="29"/>
            <w:bookmarkEnd w:id="30"/>
            <w:r w:rsidRPr="00712A58">
              <w:rPr>
                <w:rFonts w:ascii="Arial" w:hAnsi="Arial" w:cs="Arial"/>
                <w:sz w:val="21"/>
                <w:szCs w:val="21"/>
                <w:lang w:val="en-CA"/>
              </w:rPr>
              <w:t>Immunogenicity will be assessed in serum samples taken on Days 0, 21, 42 and 228.</w:t>
            </w:r>
            <w:r w:rsidR="00583CEC" w:rsidRPr="00712A58">
              <w:rPr>
                <w:rFonts w:ascii="Arial" w:hAnsi="Arial" w:cs="Arial"/>
                <w:sz w:val="21"/>
                <w:szCs w:val="21"/>
                <w:lang w:val="en-CA"/>
              </w:rPr>
              <w:t xml:space="preserve">  </w:t>
            </w:r>
            <w:r w:rsidR="005628B4" w:rsidRPr="00712A58">
              <w:rPr>
                <w:rFonts w:ascii="Arial" w:hAnsi="Arial"/>
                <w:sz w:val="21"/>
                <w:szCs w:val="21"/>
                <w:lang w:val="en-CA"/>
              </w:rPr>
              <w:t>Cellular immune response assays will be taken on Days 0, 21, 42 and 228.</w:t>
            </w:r>
          </w:p>
          <w:p w:rsidR="00916C1B" w:rsidRPr="00712A58" w:rsidRDefault="00916C1B" w:rsidP="00712A58">
            <w:pPr>
              <w:pStyle w:val="wcpTableContent"/>
              <w:spacing w:before="0"/>
              <w:jc w:val="both"/>
              <w:rPr>
                <w:rFonts w:ascii="Arial" w:hAnsi="Arial" w:cs="Arial"/>
                <w:sz w:val="21"/>
                <w:szCs w:val="21"/>
                <w:lang w:val="en-CA"/>
              </w:rPr>
            </w:pP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Planned Sample Size:</w:t>
            </w:r>
          </w:p>
        </w:tc>
        <w:tc>
          <w:tcPr>
            <w:tcW w:w="7033" w:type="dxa"/>
            <w:gridSpan w:val="2"/>
            <w:tcBorders>
              <w:top w:val="single" w:sz="4" w:space="0" w:color="auto"/>
              <w:left w:val="single" w:sz="4" w:space="0" w:color="auto"/>
              <w:right w:val="single" w:sz="4" w:space="0" w:color="auto"/>
            </w:tcBorders>
          </w:tcPr>
          <w:p w:rsidR="00EA2C28" w:rsidRPr="00712A58" w:rsidRDefault="00EA2C28" w:rsidP="00B24AAB">
            <w:pPr>
              <w:pStyle w:val="wcpTableContent"/>
              <w:rPr>
                <w:rFonts w:ascii="Arial" w:hAnsi="Arial" w:cs="Arial"/>
                <w:sz w:val="21"/>
                <w:szCs w:val="21"/>
                <w:lang w:val="en-CA"/>
              </w:rPr>
            </w:pPr>
            <w:r w:rsidRPr="00712A58">
              <w:rPr>
                <w:rFonts w:ascii="Arial" w:hAnsi="Arial" w:cs="Arial"/>
                <w:sz w:val="21"/>
                <w:szCs w:val="21"/>
                <w:lang w:val="en-CA"/>
              </w:rPr>
              <w:t>48 male and female subjects</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RowHeader"/>
              <w:rPr>
                <w:rFonts w:ascii="Arial" w:hAnsi="Arial" w:cs="Arial"/>
                <w:sz w:val="20"/>
                <w:lang w:val="en-CA"/>
              </w:rPr>
            </w:pPr>
            <w:r w:rsidRPr="000E3129">
              <w:rPr>
                <w:rFonts w:ascii="Arial" w:hAnsi="Arial" w:cs="Arial"/>
                <w:sz w:val="20"/>
                <w:lang w:val="en-CA"/>
              </w:rPr>
              <w:t>Vaccination and Specimen Collection Schedules and Duration of Follow-up:</w:t>
            </w:r>
          </w:p>
        </w:tc>
        <w:tc>
          <w:tcPr>
            <w:tcW w:w="7033" w:type="dxa"/>
            <w:gridSpan w:val="2"/>
            <w:tcBorders>
              <w:top w:val="single" w:sz="4" w:space="0" w:color="auto"/>
              <w:left w:val="single" w:sz="4" w:space="0" w:color="auto"/>
              <w:right w:val="single" w:sz="4" w:space="0" w:color="auto"/>
            </w:tcBorders>
          </w:tcPr>
          <w:p w:rsidR="00EA2C28" w:rsidRPr="00712A58" w:rsidRDefault="00EA2C28" w:rsidP="00102C3C">
            <w:pPr>
              <w:pStyle w:val="wcpTableContent"/>
              <w:jc w:val="both"/>
              <w:rPr>
                <w:rFonts w:ascii="Arial" w:hAnsi="Arial" w:cs="Arial"/>
                <w:sz w:val="21"/>
                <w:szCs w:val="21"/>
                <w:lang w:val="en-CA"/>
              </w:rPr>
            </w:pPr>
            <w:r w:rsidRPr="00712A58">
              <w:rPr>
                <w:rFonts w:ascii="Arial" w:hAnsi="Arial" w:cs="Arial"/>
                <w:sz w:val="21"/>
                <w:szCs w:val="21"/>
                <w:lang w:val="en-CA"/>
              </w:rPr>
              <w:t>Vaccination Dose 1 will be administered on Day 0 and Dose 2 will be administered on Day 21. Haematological, biochemical and urine samples for analysis, in addition to urine pregnancy tests on females of child-bearing potential,  will be taken at Screening, Day 0 and 21 and 42 days post injection</w:t>
            </w:r>
          </w:p>
          <w:p w:rsidR="00EA2C28" w:rsidRPr="00712A58" w:rsidRDefault="00EA2C28" w:rsidP="00102C3C">
            <w:pPr>
              <w:pStyle w:val="wcpTableContent"/>
              <w:jc w:val="both"/>
              <w:rPr>
                <w:rFonts w:ascii="Arial" w:hAnsi="Arial" w:cs="Arial"/>
                <w:sz w:val="21"/>
                <w:szCs w:val="21"/>
                <w:lang w:val="en-CA"/>
              </w:rPr>
            </w:pPr>
            <w:r w:rsidRPr="00712A58">
              <w:rPr>
                <w:rFonts w:ascii="Arial" w:hAnsi="Arial" w:cs="Arial"/>
                <w:sz w:val="21"/>
                <w:szCs w:val="21"/>
                <w:lang w:val="en-CA"/>
              </w:rPr>
              <w:t xml:space="preserve">Serology for GMTs will be performed at Day 0, 21 and 42.  </w:t>
            </w:r>
            <w:r w:rsidR="00583CEC" w:rsidRPr="00712A58">
              <w:rPr>
                <w:rFonts w:ascii="Arial" w:hAnsi="Arial" w:cs="Arial"/>
                <w:sz w:val="21"/>
                <w:szCs w:val="21"/>
                <w:lang w:val="en-CA"/>
              </w:rPr>
              <w:t>F</w:t>
            </w:r>
            <w:r w:rsidRPr="00712A58">
              <w:rPr>
                <w:rFonts w:ascii="Arial" w:hAnsi="Arial" w:cs="Arial"/>
                <w:sz w:val="21"/>
                <w:szCs w:val="21"/>
                <w:lang w:val="en-CA"/>
              </w:rPr>
              <w:t>ollow-up GMT</w:t>
            </w:r>
            <w:r w:rsidR="00583CEC" w:rsidRPr="00712A58">
              <w:rPr>
                <w:rFonts w:ascii="Arial" w:hAnsi="Arial" w:cs="Arial"/>
                <w:sz w:val="21"/>
                <w:szCs w:val="21"/>
                <w:lang w:val="en-CA"/>
              </w:rPr>
              <w:t xml:space="preserve">s </w:t>
            </w:r>
            <w:r w:rsidRPr="00712A58">
              <w:rPr>
                <w:rFonts w:ascii="Arial" w:hAnsi="Arial" w:cs="Arial"/>
                <w:sz w:val="21"/>
                <w:szCs w:val="21"/>
                <w:lang w:val="en-CA"/>
              </w:rPr>
              <w:t>will be performed at Day 228 post injection</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bottom w:val="nil"/>
              <w:right w:val="single" w:sz="4" w:space="0" w:color="auto"/>
            </w:tcBorders>
          </w:tcPr>
          <w:p w:rsidR="00EA2C28" w:rsidRPr="000E3129" w:rsidRDefault="00EA2C28" w:rsidP="00B24AAB">
            <w:pPr>
              <w:pStyle w:val="wcpTableContent"/>
              <w:keepNext/>
              <w:rPr>
                <w:rFonts w:ascii="Arial" w:hAnsi="Arial" w:cs="Arial"/>
                <w:sz w:val="20"/>
                <w:lang w:val="en-CA"/>
              </w:rPr>
            </w:pPr>
            <w:r w:rsidRPr="000E3129">
              <w:rPr>
                <w:rFonts w:ascii="Arial" w:hAnsi="Arial" w:cs="Arial"/>
                <w:b/>
                <w:sz w:val="20"/>
                <w:lang w:val="en-CA"/>
              </w:rPr>
              <w:t xml:space="preserve">Investigational Product, Dose, Mode of Administration, </w:t>
            </w:r>
            <w:smartTag w:uri="urn:schemas-microsoft-com:office:smarttags" w:element="place">
              <w:r w:rsidRPr="000E3129">
                <w:rPr>
                  <w:rFonts w:ascii="Arial" w:hAnsi="Arial" w:cs="Arial"/>
                  <w:b/>
                  <w:sz w:val="20"/>
                  <w:lang w:val="en-CA"/>
                </w:rPr>
                <w:t>Lot</w:t>
              </w:r>
            </w:smartTag>
            <w:r w:rsidRPr="000E3129">
              <w:rPr>
                <w:rFonts w:ascii="Arial" w:hAnsi="Arial" w:cs="Arial"/>
                <w:b/>
                <w:sz w:val="20"/>
                <w:lang w:val="en-CA"/>
              </w:rPr>
              <w:t xml:space="preserve"> Numbers</w:t>
            </w:r>
            <w:r w:rsidRPr="000E3129">
              <w:rPr>
                <w:rFonts w:ascii="Arial" w:hAnsi="Arial" w:cs="Arial"/>
                <w:sz w:val="20"/>
                <w:lang w:val="en-CA"/>
              </w:rPr>
              <w:t xml:space="preserve">: </w:t>
            </w:r>
          </w:p>
        </w:tc>
        <w:tc>
          <w:tcPr>
            <w:tcW w:w="7033" w:type="dxa"/>
            <w:gridSpan w:val="2"/>
            <w:tcBorders>
              <w:top w:val="single" w:sz="4" w:space="0" w:color="auto"/>
              <w:left w:val="single" w:sz="4" w:space="0" w:color="auto"/>
              <w:bottom w:val="nil"/>
              <w:right w:val="single" w:sz="4" w:space="0" w:color="auto"/>
            </w:tcBorders>
          </w:tcPr>
          <w:p w:rsidR="00EA2C28" w:rsidRPr="00712A58" w:rsidRDefault="00EA2C28" w:rsidP="00B24AAB">
            <w:pPr>
              <w:pStyle w:val="Listenumros"/>
              <w:tabs>
                <w:tab w:val="clear" w:pos="425"/>
              </w:tabs>
              <w:ind w:left="0" w:firstLine="0"/>
              <w:rPr>
                <w:rFonts w:ascii="Arial" w:hAnsi="Arial" w:cs="Arial"/>
                <w:sz w:val="21"/>
                <w:szCs w:val="21"/>
                <w:lang w:val="en-CA"/>
              </w:rPr>
            </w:pPr>
            <w:r w:rsidRPr="00712A58">
              <w:rPr>
                <w:rFonts w:ascii="Arial" w:hAnsi="Arial" w:cs="Arial"/>
                <w:sz w:val="21"/>
                <w:szCs w:val="21"/>
                <w:lang w:val="en-CA"/>
              </w:rPr>
              <w:t xml:space="preserve">Plant-based H5 VLP (virus-like particles) (H5N1) pandemic influenza vaccine adjuvanted with Alhydrogel®, intra-muscular injections of </w:t>
            </w:r>
            <w:r w:rsidR="00AA4B6E">
              <w:rPr>
                <w:rFonts w:ascii="Arial" w:hAnsi="Arial" w:cs="Arial"/>
                <w:sz w:val="21"/>
                <w:szCs w:val="21"/>
                <w:lang w:val="en-CA"/>
              </w:rPr>
              <w:t>5</w:t>
            </w:r>
            <w:r w:rsidRPr="00712A58">
              <w:rPr>
                <w:rFonts w:ascii="Arial" w:hAnsi="Arial" w:cs="Arial"/>
                <w:sz w:val="21"/>
                <w:szCs w:val="21"/>
                <w:lang w:val="en-CA"/>
              </w:rPr>
              <w:t xml:space="preserve">µg or </w:t>
            </w:r>
            <w:r w:rsidR="00AA4B6E">
              <w:rPr>
                <w:rFonts w:ascii="Arial" w:hAnsi="Arial" w:cs="Arial"/>
                <w:sz w:val="21"/>
                <w:szCs w:val="21"/>
                <w:lang w:val="en-CA"/>
              </w:rPr>
              <w:t>10</w:t>
            </w:r>
            <w:r w:rsidRPr="00712A58">
              <w:rPr>
                <w:rFonts w:ascii="Arial" w:hAnsi="Arial" w:cs="Arial"/>
                <w:sz w:val="21"/>
                <w:szCs w:val="21"/>
                <w:lang w:val="en-CA"/>
              </w:rPr>
              <w:t xml:space="preserve">µg  or </w:t>
            </w:r>
            <w:r w:rsidR="00AA4B6E">
              <w:rPr>
                <w:rFonts w:ascii="Arial" w:hAnsi="Arial" w:cs="Arial"/>
                <w:sz w:val="21"/>
                <w:szCs w:val="21"/>
                <w:lang w:val="en-CA"/>
              </w:rPr>
              <w:t>2</w:t>
            </w:r>
            <w:r w:rsidR="004F58CB">
              <w:rPr>
                <w:rFonts w:ascii="Arial" w:hAnsi="Arial" w:cs="Arial"/>
                <w:sz w:val="21"/>
                <w:szCs w:val="21"/>
                <w:lang w:val="en-CA"/>
              </w:rPr>
              <w:t>0</w:t>
            </w:r>
            <w:r w:rsidRPr="00712A58">
              <w:rPr>
                <w:rFonts w:ascii="Arial" w:hAnsi="Arial" w:cs="Arial"/>
                <w:sz w:val="21"/>
                <w:szCs w:val="21"/>
                <w:lang w:val="en-CA"/>
              </w:rPr>
              <w:t>µg of H5 protein</w:t>
            </w:r>
          </w:p>
          <w:p w:rsidR="00EA2C28" w:rsidRPr="00712A58" w:rsidRDefault="00EA2C28" w:rsidP="00B24AAB">
            <w:pPr>
              <w:pStyle w:val="Listenumros"/>
              <w:tabs>
                <w:tab w:val="clear" w:pos="425"/>
              </w:tabs>
              <w:ind w:left="0" w:firstLine="0"/>
              <w:rPr>
                <w:rFonts w:ascii="Arial" w:hAnsi="Arial" w:cs="Arial"/>
                <w:sz w:val="21"/>
                <w:szCs w:val="21"/>
                <w:lang w:val="en-CA"/>
              </w:rPr>
            </w:pPr>
            <w:smartTag w:uri="urn:schemas-microsoft-com:office:smarttags" w:element="place">
              <w:r w:rsidRPr="00712A58">
                <w:rPr>
                  <w:rFonts w:ascii="Arial" w:hAnsi="Arial" w:cs="Arial"/>
                  <w:sz w:val="21"/>
                  <w:szCs w:val="21"/>
                  <w:lang w:val="en-CA"/>
                </w:rPr>
                <w:t>Lot</w:t>
              </w:r>
            </w:smartTag>
            <w:r w:rsidRPr="00712A58">
              <w:rPr>
                <w:rFonts w:ascii="Arial" w:hAnsi="Arial" w:cs="Arial"/>
                <w:sz w:val="21"/>
                <w:szCs w:val="21"/>
                <w:lang w:val="en-CA"/>
              </w:rPr>
              <w:t xml:space="preserve"> Numbers: </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bottom w:val="nil"/>
              <w:right w:val="single" w:sz="4" w:space="0" w:color="auto"/>
            </w:tcBorders>
          </w:tcPr>
          <w:p w:rsidR="00EA2C28" w:rsidRPr="000E3129" w:rsidRDefault="00EA2C28" w:rsidP="00B24AAB">
            <w:pPr>
              <w:pStyle w:val="wcpTableContent"/>
              <w:keepNext/>
              <w:rPr>
                <w:rFonts w:ascii="Arial" w:hAnsi="Arial" w:cs="Arial"/>
                <w:b/>
                <w:sz w:val="20"/>
                <w:lang w:val="en-CA"/>
              </w:rPr>
            </w:pPr>
            <w:r w:rsidRPr="000E3129">
              <w:rPr>
                <w:rFonts w:ascii="Arial" w:hAnsi="Arial" w:cs="Arial"/>
                <w:b/>
                <w:sz w:val="20"/>
                <w:lang w:val="en-CA"/>
              </w:rPr>
              <w:t>Reference Therapy:</w:t>
            </w:r>
          </w:p>
        </w:tc>
        <w:tc>
          <w:tcPr>
            <w:tcW w:w="7033" w:type="dxa"/>
            <w:gridSpan w:val="2"/>
            <w:tcBorders>
              <w:top w:val="single" w:sz="4" w:space="0" w:color="auto"/>
              <w:left w:val="single" w:sz="4" w:space="0" w:color="auto"/>
              <w:bottom w:val="nil"/>
              <w:right w:val="single" w:sz="4" w:space="0" w:color="auto"/>
            </w:tcBorders>
          </w:tcPr>
          <w:p w:rsidR="00EA2C28" w:rsidRPr="00712A58" w:rsidRDefault="00EA2C28" w:rsidP="00B24AAB">
            <w:pPr>
              <w:pStyle w:val="Listenumros"/>
              <w:tabs>
                <w:tab w:val="clear" w:pos="425"/>
              </w:tabs>
              <w:ind w:left="0" w:firstLine="0"/>
              <w:rPr>
                <w:rFonts w:ascii="Arial" w:hAnsi="Arial" w:cs="Arial"/>
                <w:sz w:val="21"/>
                <w:szCs w:val="21"/>
                <w:lang w:val="en-CA"/>
              </w:rPr>
            </w:pPr>
            <w:r w:rsidRPr="00712A58">
              <w:rPr>
                <w:rFonts w:ascii="Arial" w:hAnsi="Arial" w:cs="Arial"/>
                <w:sz w:val="21"/>
                <w:szCs w:val="21"/>
                <w:lang w:val="en-CA"/>
              </w:rPr>
              <w:t>100mM phosphate buffer + 150mM NaCl + 0.01% Tween 80 and will be combined with the adjuvant Alhydrogel® (aluminium hydroxide)</w:t>
            </w:r>
          </w:p>
          <w:p w:rsidR="00916C1B" w:rsidRPr="00712A58" w:rsidRDefault="00916C1B" w:rsidP="00916C1B">
            <w:pPr>
              <w:pStyle w:val="Listenumros"/>
              <w:tabs>
                <w:tab w:val="clear" w:pos="425"/>
              </w:tabs>
              <w:spacing w:before="0"/>
              <w:ind w:left="0" w:firstLine="0"/>
              <w:rPr>
                <w:rFonts w:ascii="Arial" w:hAnsi="Arial" w:cs="Arial"/>
                <w:sz w:val="21"/>
                <w:szCs w:val="21"/>
                <w:lang w:val="en-CA"/>
              </w:rPr>
            </w:pP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7E7E0C">
            <w:pPr>
              <w:pStyle w:val="wcpTableRowHeader"/>
              <w:rPr>
                <w:rFonts w:ascii="Arial" w:hAnsi="Arial" w:cs="Arial"/>
                <w:sz w:val="20"/>
                <w:lang w:val="en-CA"/>
              </w:rPr>
            </w:pPr>
            <w:r w:rsidRPr="000E3129">
              <w:rPr>
                <w:rFonts w:ascii="Arial" w:hAnsi="Arial" w:cs="Arial"/>
                <w:sz w:val="20"/>
                <w:lang w:val="en-CA"/>
              </w:rPr>
              <w:t xml:space="preserve">Inclusion </w:t>
            </w:r>
            <w:r w:rsidR="007E7E0C">
              <w:rPr>
                <w:rFonts w:ascii="Arial" w:hAnsi="Arial" w:cs="Arial"/>
                <w:sz w:val="20"/>
                <w:lang w:val="en-CA"/>
              </w:rPr>
              <w:t>C</w:t>
            </w:r>
            <w:r w:rsidRPr="000E3129">
              <w:rPr>
                <w:rFonts w:ascii="Arial" w:hAnsi="Arial" w:cs="Arial"/>
                <w:sz w:val="20"/>
                <w:lang w:val="en-CA"/>
              </w:rPr>
              <w:t>riteria:</w:t>
            </w:r>
          </w:p>
        </w:tc>
        <w:tc>
          <w:tcPr>
            <w:tcW w:w="7033" w:type="dxa"/>
            <w:gridSpan w:val="2"/>
            <w:tcBorders>
              <w:top w:val="single" w:sz="4" w:space="0" w:color="auto"/>
              <w:left w:val="single" w:sz="4" w:space="0" w:color="auto"/>
              <w:right w:val="single" w:sz="4" w:space="0" w:color="auto"/>
            </w:tcBorders>
          </w:tcPr>
          <w:p w:rsidR="00EA2C28" w:rsidRPr="000E3129" w:rsidRDefault="00EA2C28" w:rsidP="004870EC">
            <w:pPr>
              <w:pStyle w:val="Listenumros"/>
              <w:numPr>
                <w:ilvl w:val="0"/>
                <w:numId w:val="6"/>
              </w:numPr>
              <w:jc w:val="both"/>
              <w:rPr>
                <w:rFonts w:ascii="Arial" w:hAnsi="Arial" w:cs="Arial"/>
                <w:sz w:val="22"/>
                <w:szCs w:val="22"/>
                <w:lang w:val="en-CA"/>
              </w:rPr>
            </w:pPr>
            <w:r w:rsidRPr="000E3129">
              <w:rPr>
                <w:rFonts w:ascii="Arial" w:hAnsi="Arial" w:cs="Arial"/>
                <w:sz w:val="22"/>
                <w:szCs w:val="22"/>
                <w:lang w:val="en-CA"/>
              </w:rPr>
              <w:t xml:space="preserve">Male and female adults, 18 to </w:t>
            </w:r>
            <w:r>
              <w:rPr>
                <w:rFonts w:ascii="Arial" w:hAnsi="Arial" w:cs="Arial"/>
                <w:sz w:val="22"/>
                <w:szCs w:val="22"/>
                <w:lang w:val="en-CA"/>
              </w:rPr>
              <w:t>60</w:t>
            </w:r>
            <w:r w:rsidRPr="000E3129">
              <w:rPr>
                <w:rFonts w:ascii="Arial" w:hAnsi="Arial" w:cs="Arial"/>
                <w:sz w:val="22"/>
                <w:szCs w:val="22"/>
                <w:lang w:val="en-CA"/>
              </w:rPr>
              <w:t xml:space="preserve"> years of age</w:t>
            </w:r>
          </w:p>
          <w:p w:rsidR="00EA2C28" w:rsidRDefault="00EA2C28" w:rsidP="004870EC">
            <w:pPr>
              <w:pStyle w:val="Listenumros"/>
              <w:numPr>
                <w:ilvl w:val="0"/>
                <w:numId w:val="6"/>
              </w:numPr>
              <w:jc w:val="both"/>
              <w:rPr>
                <w:rFonts w:ascii="Arial" w:hAnsi="Arial" w:cs="Arial"/>
                <w:sz w:val="22"/>
                <w:szCs w:val="22"/>
                <w:lang w:val="en-CA"/>
              </w:rPr>
            </w:pPr>
            <w:r w:rsidRPr="000E3129">
              <w:rPr>
                <w:rFonts w:ascii="Arial" w:hAnsi="Arial" w:cs="Arial"/>
                <w:sz w:val="22"/>
                <w:szCs w:val="22"/>
                <w:lang w:val="en-CA"/>
              </w:rPr>
              <w:t xml:space="preserve">Healthy as judged by the Principal Investigator (PI) and determined by medical history, physical examination, vital signs, screening laboratories and medical history conducted no more than 30 days prior to </w:t>
            </w:r>
            <w:r>
              <w:rPr>
                <w:rFonts w:ascii="Arial" w:hAnsi="Arial" w:cs="Arial"/>
                <w:sz w:val="22"/>
                <w:szCs w:val="22"/>
                <w:lang w:val="en-CA"/>
              </w:rPr>
              <w:t>study vaccine</w:t>
            </w:r>
            <w:r w:rsidRPr="000E3129">
              <w:rPr>
                <w:rFonts w:ascii="Arial" w:hAnsi="Arial" w:cs="Arial"/>
                <w:sz w:val="22"/>
                <w:szCs w:val="22"/>
                <w:lang w:val="en-CA"/>
              </w:rPr>
              <w:t xml:space="preserve"> administration </w:t>
            </w:r>
          </w:p>
          <w:p w:rsidR="00EA2C28" w:rsidRPr="003C333B" w:rsidRDefault="00EA2C28" w:rsidP="004870EC">
            <w:pPr>
              <w:pStyle w:val="Listenumros"/>
              <w:numPr>
                <w:ilvl w:val="0"/>
                <w:numId w:val="6"/>
              </w:numPr>
              <w:jc w:val="both"/>
              <w:rPr>
                <w:rFonts w:ascii="Arial" w:hAnsi="Arial" w:cs="Arial"/>
                <w:sz w:val="22"/>
                <w:szCs w:val="22"/>
                <w:lang w:val="en-CA"/>
              </w:rPr>
            </w:pPr>
            <w:r>
              <w:rPr>
                <w:rFonts w:ascii="Arial" w:hAnsi="Arial" w:cs="Arial"/>
                <w:sz w:val="22"/>
                <w:szCs w:val="22"/>
                <w:lang w:val="en-CA"/>
              </w:rPr>
              <w:t>BMI of ≥</w:t>
            </w:r>
            <w:r w:rsidRPr="003C333B">
              <w:rPr>
                <w:rFonts w:ascii="Arial" w:hAnsi="Arial" w:cs="Arial"/>
                <w:sz w:val="22"/>
                <w:szCs w:val="22"/>
              </w:rPr>
              <w:t xml:space="preserve">18 and </w:t>
            </w:r>
            <w:r>
              <w:rPr>
                <w:rFonts w:ascii="Arial" w:hAnsi="Arial" w:cs="Arial"/>
                <w:sz w:val="22"/>
                <w:szCs w:val="22"/>
              </w:rPr>
              <w:t>≤</w:t>
            </w:r>
            <w:r w:rsidRPr="003C333B">
              <w:rPr>
                <w:rFonts w:ascii="Arial" w:hAnsi="Arial" w:cs="Arial"/>
                <w:sz w:val="22"/>
                <w:szCs w:val="22"/>
              </w:rPr>
              <w:t>29</w:t>
            </w:r>
          </w:p>
          <w:p w:rsidR="00EA2C28" w:rsidRDefault="00EA2C28" w:rsidP="004870EC">
            <w:pPr>
              <w:pStyle w:val="Listenumros"/>
              <w:numPr>
                <w:ilvl w:val="0"/>
                <w:numId w:val="6"/>
              </w:numPr>
              <w:jc w:val="both"/>
              <w:rPr>
                <w:rFonts w:ascii="Arial" w:hAnsi="Arial" w:cs="Arial"/>
                <w:sz w:val="22"/>
                <w:szCs w:val="22"/>
                <w:lang w:val="en-CA"/>
              </w:rPr>
            </w:pPr>
            <w:r w:rsidRPr="000E3129">
              <w:rPr>
                <w:rFonts w:ascii="Arial" w:hAnsi="Arial" w:cs="Arial"/>
                <w:sz w:val="22"/>
                <w:szCs w:val="22"/>
                <w:lang w:val="en-CA"/>
              </w:rPr>
              <w:t>Comprehension of the study requirements, expressed availability for the required study period and ability to attend scheduled visits</w:t>
            </w:r>
          </w:p>
          <w:p w:rsidR="00EA2C28" w:rsidRPr="000E3129" w:rsidRDefault="00EA2C28" w:rsidP="004870EC">
            <w:pPr>
              <w:pStyle w:val="Listenumros"/>
              <w:numPr>
                <w:ilvl w:val="0"/>
                <w:numId w:val="6"/>
              </w:numPr>
              <w:jc w:val="both"/>
              <w:rPr>
                <w:rFonts w:ascii="Arial" w:hAnsi="Arial" w:cs="Arial"/>
                <w:sz w:val="22"/>
                <w:szCs w:val="22"/>
                <w:lang w:val="en-CA"/>
              </w:rPr>
            </w:pPr>
            <w:r w:rsidRPr="000E3129">
              <w:rPr>
                <w:rFonts w:ascii="Arial" w:hAnsi="Arial" w:cs="Arial"/>
                <w:sz w:val="22"/>
                <w:szCs w:val="22"/>
                <w:lang w:val="en-CA"/>
              </w:rPr>
              <w:t>Accessible by telephone on a consistent basis</w:t>
            </w:r>
          </w:p>
          <w:p w:rsidR="00EA2C28" w:rsidRPr="00AF30C2" w:rsidRDefault="00EA2C28" w:rsidP="004870EC">
            <w:pPr>
              <w:numPr>
                <w:ilvl w:val="0"/>
                <w:numId w:val="5"/>
              </w:numPr>
              <w:jc w:val="both"/>
              <w:rPr>
                <w:rFonts w:cs="Arial"/>
                <w:lang w:val="en-CA"/>
              </w:rPr>
            </w:pPr>
            <w:r w:rsidRPr="00AF30C2">
              <w:rPr>
                <w:rFonts w:cs="Arial"/>
                <w:lang w:val="en-CA"/>
              </w:rPr>
              <w:t>In the opinion of the Investigator, competence and willingness to provide written, informed consent for participation after reading the informed consent form.  The subject must have adequate opportunity to discuss the study with an Investigator or qualified designee</w:t>
            </w:r>
          </w:p>
          <w:p w:rsidR="00EA2C28" w:rsidRPr="00AF30C2" w:rsidRDefault="00EA2C28" w:rsidP="004870EC">
            <w:pPr>
              <w:numPr>
                <w:ilvl w:val="0"/>
                <w:numId w:val="5"/>
              </w:numPr>
              <w:jc w:val="both"/>
              <w:rPr>
                <w:rFonts w:cs="Arial"/>
                <w:lang w:val="en-CA"/>
              </w:rPr>
            </w:pPr>
            <w:r w:rsidRPr="00AF30C2">
              <w:rPr>
                <w:rFonts w:cs="Arial"/>
                <w:lang w:val="en-CA"/>
              </w:rPr>
              <w:t>If female and capable of child-bearing, have a negative urine pregnancy test result at study entry and agree to employ adequate birth control measures for the duration of the study</w:t>
            </w:r>
          </w:p>
          <w:p w:rsidR="00916C1B" w:rsidRPr="00AF30C2" w:rsidRDefault="00916C1B" w:rsidP="00916C1B">
            <w:pPr>
              <w:jc w:val="both"/>
              <w:rPr>
                <w:rFonts w:cs="Arial"/>
                <w:lang w:val="en-CA"/>
              </w:rPr>
            </w:pP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916C1B">
            <w:pPr>
              <w:pStyle w:val="wcpTableRowHeader"/>
              <w:spacing w:before="120" w:after="0"/>
              <w:rPr>
                <w:rFonts w:ascii="Arial" w:hAnsi="Arial" w:cs="Arial"/>
                <w:sz w:val="20"/>
                <w:lang w:val="en-CA"/>
              </w:rPr>
            </w:pPr>
            <w:r w:rsidRPr="000E3129">
              <w:rPr>
                <w:rFonts w:ascii="Arial" w:hAnsi="Arial" w:cs="Arial"/>
                <w:sz w:val="20"/>
                <w:lang w:val="en-CA"/>
              </w:rPr>
              <w:t>Safety Assessments</w:t>
            </w:r>
          </w:p>
        </w:tc>
        <w:tc>
          <w:tcPr>
            <w:tcW w:w="7033" w:type="dxa"/>
            <w:gridSpan w:val="2"/>
            <w:tcBorders>
              <w:top w:val="single" w:sz="4" w:space="0" w:color="auto"/>
              <w:left w:val="single" w:sz="4" w:space="0" w:color="auto"/>
              <w:bottom w:val="single" w:sz="4" w:space="0" w:color="auto"/>
              <w:right w:val="single" w:sz="4" w:space="0" w:color="auto"/>
            </w:tcBorders>
          </w:tcPr>
          <w:p w:rsidR="00916C1B" w:rsidRPr="00AF30C2" w:rsidRDefault="00EA2C28" w:rsidP="00916C1B">
            <w:pPr>
              <w:spacing w:before="120"/>
              <w:jc w:val="both"/>
              <w:rPr>
                <w:rFonts w:cs="Arial"/>
                <w:lang w:val="en-CA"/>
              </w:rPr>
            </w:pPr>
            <w:r w:rsidRPr="00AF30C2">
              <w:rPr>
                <w:rFonts w:cs="Arial"/>
                <w:lang w:val="en-CA"/>
              </w:rPr>
              <w:t>Clinical safety methods will include repeated oral temperatures and vital signs; repeated blood chemistry and haematology testing and repeated physical examinations.  Seven (7) days following vaccination dose one and two, telephone/memory aid follow-up for solicited local and systemic events and unsolicited adverse events, serious adverse events, doctor’s visits, hospitalizations and any new medications taken or changes in concomitant medication; collection of any adverse events and / or serious adverse events throughout the study period</w:t>
            </w:r>
            <w:r w:rsidR="00916C1B" w:rsidRPr="00AF30C2">
              <w:rPr>
                <w:rFonts w:cs="Arial"/>
                <w:lang w:val="en-CA"/>
              </w:rPr>
              <w:t>.</w:t>
            </w:r>
          </w:p>
          <w:p w:rsidR="00EA2C28" w:rsidRPr="00AF30C2" w:rsidRDefault="00EA2C28" w:rsidP="00916C1B">
            <w:pPr>
              <w:spacing w:before="120"/>
              <w:jc w:val="both"/>
              <w:rPr>
                <w:rFonts w:cs="Arial"/>
                <w:lang w:val="en-CA"/>
              </w:rPr>
            </w:pP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7E7E0C">
            <w:pPr>
              <w:pStyle w:val="wcpTableRowHeader"/>
              <w:spacing w:before="120" w:after="0"/>
              <w:rPr>
                <w:rFonts w:ascii="Arial" w:hAnsi="Arial" w:cs="Arial"/>
                <w:sz w:val="20"/>
                <w:lang w:val="en-CA"/>
              </w:rPr>
            </w:pPr>
            <w:r w:rsidRPr="000E3129">
              <w:rPr>
                <w:rFonts w:ascii="Arial" w:hAnsi="Arial" w:cs="Arial"/>
                <w:sz w:val="20"/>
                <w:lang w:val="en-CA"/>
              </w:rPr>
              <w:t xml:space="preserve">Exclusion </w:t>
            </w:r>
            <w:r w:rsidR="007E7E0C">
              <w:rPr>
                <w:rFonts w:ascii="Arial" w:hAnsi="Arial" w:cs="Arial"/>
                <w:sz w:val="20"/>
                <w:lang w:val="en-CA"/>
              </w:rPr>
              <w:t>C</w:t>
            </w:r>
            <w:r w:rsidRPr="000E3129">
              <w:rPr>
                <w:rFonts w:ascii="Arial" w:hAnsi="Arial" w:cs="Arial"/>
                <w:sz w:val="20"/>
                <w:lang w:val="en-CA"/>
              </w:rPr>
              <w:t>riteria:</w:t>
            </w:r>
          </w:p>
        </w:tc>
        <w:tc>
          <w:tcPr>
            <w:tcW w:w="7033" w:type="dxa"/>
            <w:gridSpan w:val="2"/>
            <w:tcBorders>
              <w:top w:val="single" w:sz="4" w:space="0" w:color="auto"/>
              <w:left w:val="single" w:sz="4" w:space="0" w:color="auto"/>
              <w:bottom w:val="single" w:sz="4" w:space="0" w:color="auto"/>
              <w:right w:val="single" w:sz="4" w:space="0" w:color="auto"/>
            </w:tcBorders>
          </w:tcPr>
          <w:p w:rsidR="00EA2C28" w:rsidRPr="00AF30C2" w:rsidRDefault="00EA2C28" w:rsidP="004870EC">
            <w:pPr>
              <w:numPr>
                <w:ilvl w:val="0"/>
                <w:numId w:val="5"/>
              </w:numPr>
              <w:spacing w:before="120"/>
              <w:jc w:val="both"/>
              <w:rPr>
                <w:rFonts w:cs="Arial"/>
                <w:lang w:val="en-CA"/>
              </w:rPr>
            </w:pPr>
            <w:r w:rsidRPr="00AF30C2">
              <w:rPr>
                <w:rFonts w:cs="Arial"/>
                <w:lang w:val="en-CA"/>
              </w:rPr>
              <w:t>Presence of significant acute or chronic, uncontrolled medical or neuropsychiatric illness. “Uncontrolled” is defined as:</w:t>
            </w:r>
          </w:p>
          <w:p w:rsidR="00EA2C28" w:rsidRPr="00AF30C2" w:rsidRDefault="00EA2C28" w:rsidP="004870EC">
            <w:pPr>
              <w:numPr>
                <w:ilvl w:val="1"/>
                <w:numId w:val="5"/>
              </w:numPr>
              <w:spacing w:before="120"/>
              <w:jc w:val="both"/>
              <w:rPr>
                <w:rFonts w:cs="Arial"/>
                <w:lang w:val="en-CA"/>
              </w:rPr>
            </w:pPr>
            <w:r w:rsidRPr="00AF30C2">
              <w:rPr>
                <w:rFonts w:cs="Arial"/>
                <w:lang w:val="en-CA"/>
              </w:rPr>
              <w:t>Requiring a new medical or surgical treatment within one month prior to study vaccine administration</w:t>
            </w:r>
          </w:p>
          <w:p w:rsidR="00EA2C28" w:rsidRPr="00AF30C2" w:rsidRDefault="00EA2C28" w:rsidP="004870EC">
            <w:pPr>
              <w:numPr>
                <w:ilvl w:val="1"/>
                <w:numId w:val="5"/>
              </w:numPr>
              <w:spacing w:before="120"/>
              <w:jc w:val="both"/>
              <w:rPr>
                <w:rFonts w:cs="Arial"/>
                <w:lang w:val="en-CA"/>
              </w:rPr>
            </w:pPr>
            <w:r w:rsidRPr="00AF30C2">
              <w:rPr>
                <w:rFonts w:cs="Arial"/>
                <w:lang w:val="en-CA"/>
              </w:rPr>
              <w:t>Requiring a change in medication dosage in one month prior to test article administration due to uncontrolled symptoms or drug toxicity (elective dosage adjustments in stable subjects are acceptable), or</w:t>
            </w:r>
          </w:p>
          <w:p w:rsidR="00EA2C28" w:rsidRPr="00AF30C2" w:rsidRDefault="00EA2C28" w:rsidP="004870EC">
            <w:pPr>
              <w:numPr>
                <w:ilvl w:val="1"/>
                <w:numId w:val="5"/>
              </w:numPr>
              <w:spacing w:before="120"/>
              <w:jc w:val="both"/>
              <w:rPr>
                <w:rFonts w:cs="Arial"/>
                <w:lang w:val="en-CA"/>
              </w:rPr>
            </w:pPr>
            <w:r w:rsidRPr="00AF30C2">
              <w:rPr>
                <w:rFonts w:cs="Arial"/>
                <w:lang w:val="en-CA"/>
              </w:rPr>
              <w:t>Hospitalization or an event fulfilling the definition of a serious adverse event within one month prior to test article administration</w:t>
            </w:r>
          </w:p>
          <w:p w:rsidR="00EA2C28" w:rsidRPr="00AF30C2" w:rsidRDefault="00EA2C28" w:rsidP="004870EC">
            <w:pPr>
              <w:numPr>
                <w:ilvl w:val="0"/>
                <w:numId w:val="5"/>
              </w:numPr>
              <w:spacing w:before="120"/>
              <w:jc w:val="both"/>
              <w:rPr>
                <w:rFonts w:cs="Arial"/>
                <w:lang w:val="en-CA"/>
              </w:rPr>
            </w:pPr>
            <w:r w:rsidRPr="00AF30C2">
              <w:rPr>
                <w:rFonts w:cs="Arial"/>
                <w:lang w:val="en-CA"/>
              </w:rPr>
              <w:t>Any medical or neuropsychiatric condition which, in the Investigator’s opinion, would render the subject incompetent to provide informed consent or unable to provide valid safety observations and reporting</w:t>
            </w:r>
          </w:p>
          <w:p w:rsidR="00EA2C28" w:rsidRPr="00AF30C2" w:rsidRDefault="00EA2C28" w:rsidP="004870EC">
            <w:pPr>
              <w:numPr>
                <w:ilvl w:val="0"/>
                <w:numId w:val="5"/>
              </w:numPr>
              <w:spacing w:before="120"/>
              <w:jc w:val="both"/>
              <w:rPr>
                <w:rFonts w:cs="Arial"/>
                <w:lang w:val="en-CA"/>
              </w:rPr>
            </w:pPr>
            <w:r w:rsidRPr="00AF30C2">
              <w:rPr>
                <w:rFonts w:cs="Arial"/>
                <w:lang w:val="en-CA"/>
              </w:rPr>
              <w:t>Any confirmed or suspected immunosuppressive</w:t>
            </w:r>
            <w:r w:rsidR="00465602">
              <w:rPr>
                <w:rFonts w:cs="Arial"/>
                <w:lang w:val="en-CA"/>
              </w:rPr>
              <w:t xml:space="preserve"> condition</w:t>
            </w:r>
            <w:r w:rsidRPr="00AF30C2">
              <w:rPr>
                <w:rFonts w:cs="Arial"/>
                <w:lang w:val="en-CA"/>
              </w:rPr>
              <w:t xml:space="preserve"> or immunodeficien</w:t>
            </w:r>
            <w:r w:rsidR="00465602">
              <w:rPr>
                <w:rFonts w:cs="Arial"/>
                <w:lang w:val="en-CA"/>
              </w:rPr>
              <w:t>cy i</w:t>
            </w:r>
            <w:r w:rsidRPr="00AF30C2">
              <w:rPr>
                <w:rFonts w:cs="Arial"/>
                <w:lang w:val="en-CA"/>
              </w:rPr>
              <w:t>ncluding history of human immunodeficiency virus (HIV) infection or presence of lymphoproliferative disease</w:t>
            </w:r>
          </w:p>
          <w:p w:rsidR="00EA2C28" w:rsidRPr="00AF30C2" w:rsidRDefault="00EA2C28" w:rsidP="004870EC">
            <w:pPr>
              <w:numPr>
                <w:ilvl w:val="0"/>
                <w:numId w:val="5"/>
              </w:numPr>
              <w:spacing w:before="120"/>
              <w:jc w:val="both"/>
              <w:rPr>
                <w:rFonts w:cs="Arial"/>
                <w:lang w:val="en-CA"/>
              </w:rPr>
            </w:pPr>
            <w:r w:rsidRPr="00AF30C2">
              <w:rPr>
                <w:rFonts w:cs="Arial"/>
                <w:lang w:val="en-CA"/>
              </w:rPr>
              <w:t>Presence of any febrile illness, oral temperature of &gt;</w:t>
            </w:r>
            <w:smartTag w:uri="urn:schemas-microsoft-com:office:smarttags" w:element="metricconverter">
              <w:smartTagPr>
                <w:attr w:name="ProductID" w:val="38.0 C"/>
              </w:smartTagPr>
              <w:r w:rsidRPr="00AF30C2">
                <w:rPr>
                  <w:rFonts w:cs="Arial"/>
                  <w:lang w:val="en-CA"/>
                </w:rPr>
                <w:t>38.0 C</w:t>
              </w:r>
            </w:smartTag>
            <w:r w:rsidRPr="00AF30C2">
              <w:rPr>
                <w:rFonts w:cs="Arial"/>
                <w:lang w:val="en-CA"/>
              </w:rPr>
              <w:t xml:space="preserve"> within 24 hours of test article administration.  Such subjects may be re-evaluated for enrolment after resolution of illness</w:t>
            </w:r>
          </w:p>
          <w:p w:rsidR="00EA2C28" w:rsidRPr="00AF30C2" w:rsidRDefault="00EA2C28" w:rsidP="004870EC">
            <w:pPr>
              <w:numPr>
                <w:ilvl w:val="0"/>
                <w:numId w:val="5"/>
              </w:numPr>
              <w:spacing w:before="120"/>
              <w:jc w:val="both"/>
              <w:rPr>
                <w:rFonts w:cs="Arial"/>
                <w:lang w:val="en-CA"/>
              </w:rPr>
            </w:pPr>
            <w:r w:rsidRPr="00AF30C2">
              <w:rPr>
                <w:rFonts w:cs="Arial"/>
                <w:lang w:val="en-CA"/>
              </w:rPr>
              <w:t>History of autoimmune disease</w:t>
            </w:r>
          </w:p>
          <w:p w:rsidR="00EA2C28" w:rsidRPr="00AF30C2" w:rsidRDefault="00EA2C28" w:rsidP="00F1325B">
            <w:pPr>
              <w:numPr>
                <w:ilvl w:val="0"/>
                <w:numId w:val="5"/>
              </w:numPr>
              <w:spacing w:before="120"/>
              <w:jc w:val="both"/>
              <w:rPr>
                <w:rFonts w:cs="Arial"/>
                <w:lang w:val="en-CA"/>
              </w:rPr>
            </w:pPr>
            <w:r w:rsidRPr="00AF30C2">
              <w:rPr>
                <w:rFonts w:cs="Arial"/>
                <w:lang w:val="en-CA"/>
              </w:rPr>
              <w:t xml:space="preserve">Administration of any vaccine </w:t>
            </w:r>
            <w:r w:rsidR="0028540E">
              <w:rPr>
                <w:rFonts w:cs="Arial"/>
                <w:lang w:val="en-CA"/>
              </w:rPr>
              <w:t xml:space="preserve">(including any other influenza vaccine) </w:t>
            </w:r>
            <w:r w:rsidRPr="00AF30C2">
              <w:rPr>
                <w:rFonts w:cs="Arial"/>
                <w:lang w:val="en-CA"/>
              </w:rPr>
              <w:t>within a 30 day period prior to study enrolment, or planned administration within the period from the first vaccination up to blood sampling at Day 42</w:t>
            </w:r>
            <w:r w:rsidR="00465602">
              <w:rPr>
                <w:rFonts w:cs="Arial"/>
                <w:lang w:val="en-CA"/>
              </w:rPr>
              <w:t xml:space="preserve"> or</w:t>
            </w:r>
            <w:r w:rsidRPr="00AF30C2">
              <w:rPr>
                <w:rFonts w:cs="Arial"/>
                <w:lang w:val="en-CA"/>
              </w:rPr>
              <w:t xml:space="preserve"> within 30 days prior to blood sampling at Day 228.  Immunization on an emergency basis of a tetanus and </w:t>
            </w:r>
            <w:r w:rsidR="00465602">
              <w:rPr>
                <w:rFonts w:cs="Arial"/>
                <w:lang w:val="en-CA"/>
              </w:rPr>
              <w:t>d</w:t>
            </w:r>
            <w:r w:rsidRPr="00AF30C2">
              <w:rPr>
                <w:rFonts w:cs="Arial"/>
                <w:lang w:val="en-CA"/>
              </w:rPr>
              <w:t xml:space="preserve">iphtheria </w:t>
            </w:r>
            <w:r w:rsidR="00465602">
              <w:rPr>
                <w:rFonts w:cs="Arial"/>
                <w:lang w:val="en-CA"/>
              </w:rPr>
              <w:t>t</w:t>
            </w:r>
            <w:r w:rsidRPr="00AF30C2">
              <w:rPr>
                <w:rFonts w:cs="Arial"/>
                <w:lang w:val="en-CA"/>
              </w:rPr>
              <w:t xml:space="preserve">oxoids </w:t>
            </w:r>
            <w:r w:rsidR="00465602">
              <w:rPr>
                <w:rFonts w:cs="Arial"/>
                <w:lang w:val="en-CA"/>
              </w:rPr>
              <w:t>a</w:t>
            </w:r>
            <w:r w:rsidRPr="00AF30C2">
              <w:rPr>
                <w:rFonts w:cs="Arial"/>
                <w:lang w:val="en-CA"/>
              </w:rPr>
              <w:t xml:space="preserve">dsorbed </w:t>
            </w:r>
            <w:r w:rsidR="006A5382">
              <w:rPr>
                <w:rFonts w:cs="Arial"/>
                <w:lang w:val="en-CA"/>
              </w:rPr>
              <w:t>f</w:t>
            </w:r>
            <w:r w:rsidRPr="00AF30C2">
              <w:rPr>
                <w:rFonts w:cs="Arial"/>
                <w:lang w:val="en-CA"/>
              </w:rPr>
              <w:t>or adult use (Td) will be allowed provided the vaccine is not administered within two weeks prior to test article administration</w:t>
            </w:r>
            <w:r w:rsidR="001459CC">
              <w:rPr>
                <w:rFonts w:cs="Arial"/>
                <w:lang w:val="en-CA"/>
              </w:rPr>
              <w:t>.  Receipt of any other emergency immunizations (e.g. rabies) will result in a case-by-case review of continued participation.</w:t>
            </w:r>
            <w:r w:rsidRPr="00AF30C2">
              <w:rPr>
                <w:rFonts w:cs="Arial"/>
                <w:lang w:val="en-CA"/>
              </w:rPr>
              <w:t xml:space="preserve">  </w:t>
            </w:r>
          </w:p>
          <w:p w:rsidR="00EA2C28" w:rsidRPr="00AF30C2" w:rsidRDefault="00EA2C28" w:rsidP="004870EC">
            <w:pPr>
              <w:numPr>
                <w:ilvl w:val="0"/>
                <w:numId w:val="5"/>
              </w:numPr>
              <w:spacing w:before="120"/>
              <w:jc w:val="both"/>
              <w:rPr>
                <w:rFonts w:cs="Arial"/>
                <w:lang w:val="en-CA"/>
              </w:rPr>
            </w:pPr>
            <w:r w:rsidRPr="00AF30C2">
              <w:rPr>
                <w:rFonts w:cs="Arial"/>
                <w:lang w:val="en-CA"/>
              </w:rPr>
              <w:t>Use of any investigational or non-registered product within 90 days prior to study enrolment or planned use during the study period.  Subjects may not participate in any other drug study while participating in this study</w:t>
            </w:r>
          </w:p>
          <w:p w:rsidR="00EA2C28" w:rsidRPr="00AF30C2" w:rsidRDefault="00EA2C28" w:rsidP="004870EC">
            <w:pPr>
              <w:numPr>
                <w:ilvl w:val="0"/>
                <w:numId w:val="5"/>
              </w:numPr>
              <w:spacing w:before="120"/>
              <w:jc w:val="both"/>
              <w:rPr>
                <w:rFonts w:cs="Arial"/>
                <w:lang w:val="en-CA"/>
              </w:rPr>
            </w:pPr>
            <w:r w:rsidRPr="00AF30C2">
              <w:rPr>
                <w:rFonts w:cs="Arial"/>
                <w:lang w:val="en-CA"/>
              </w:rPr>
              <w:t>Treatment with systemic glucocorticoids at a dose exceeding ≥ 10 mg of prednisone per day, or equivalent for more than 7 consecutive days or for 10 or more days in total, within one month of first test article administration, or any other cytotoxic or immunosuppressant drug or any immune globulin preparation within three months of vaccination.  Nasal or inhaled glucocorticoids are allowed</w:t>
            </w:r>
          </w:p>
          <w:p w:rsidR="00EA2C28" w:rsidRPr="00AF30C2" w:rsidRDefault="00EA2C28" w:rsidP="004870EC">
            <w:pPr>
              <w:numPr>
                <w:ilvl w:val="0"/>
                <w:numId w:val="5"/>
              </w:numPr>
              <w:spacing w:before="120"/>
              <w:jc w:val="both"/>
              <w:rPr>
                <w:rFonts w:cs="Arial"/>
                <w:lang w:val="en-CA"/>
              </w:rPr>
            </w:pPr>
            <w:r w:rsidRPr="00AF30C2">
              <w:rPr>
                <w:rFonts w:cs="Arial"/>
                <w:lang w:val="en-CA"/>
              </w:rPr>
              <w:t>Any significant disorder of coagulation or treatment with coumadin derivatives or heparin.  Persons receiving prophylactic anti-platelet medications, e.g., low-dose aspirin, and without a clinically apparent bleeding tendency are eligible</w:t>
            </w:r>
          </w:p>
          <w:p w:rsidR="00EA2C28" w:rsidRPr="00AF30C2" w:rsidRDefault="00EA2C28" w:rsidP="006A5382">
            <w:pPr>
              <w:numPr>
                <w:ilvl w:val="0"/>
                <w:numId w:val="45"/>
              </w:numPr>
              <w:spacing w:before="120"/>
              <w:jc w:val="both"/>
              <w:rPr>
                <w:rFonts w:cs="Arial"/>
                <w:lang w:val="en-CA"/>
              </w:rPr>
            </w:pPr>
            <w:r w:rsidRPr="00AF30C2">
              <w:rPr>
                <w:rFonts w:cs="Arial"/>
                <w:lang w:val="en-CA"/>
              </w:rPr>
              <w:t>History of previous H5N1 vaccination</w:t>
            </w:r>
          </w:p>
          <w:p w:rsidR="00EA2C28" w:rsidRPr="00AF30C2" w:rsidRDefault="00EA2C28" w:rsidP="00554D3D">
            <w:pPr>
              <w:pStyle w:val="ListParagraph"/>
              <w:numPr>
                <w:ilvl w:val="0"/>
                <w:numId w:val="7"/>
              </w:numPr>
              <w:tabs>
                <w:tab w:val="left" w:pos="703"/>
              </w:tabs>
              <w:spacing w:before="120"/>
              <w:ind w:left="727" w:hanging="324"/>
              <w:jc w:val="both"/>
              <w:rPr>
                <w:rFonts w:cs="Arial"/>
                <w:lang w:val="en-CA"/>
              </w:rPr>
            </w:pPr>
            <w:r w:rsidRPr="00AF30C2">
              <w:rPr>
                <w:rFonts w:cs="Arial"/>
                <w:lang w:val="en-CA"/>
              </w:rPr>
              <w:t>History of allergy to any of the constituents of H5 VLP (H5N1)           study vaccine, Alhydrogel® (aluminium hydroxide), or the phosphate buffer.</w:t>
            </w:r>
          </w:p>
          <w:p w:rsidR="00EA2C28" w:rsidRPr="00A3292C" w:rsidRDefault="00EA2C28" w:rsidP="00554D3D">
            <w:pPr>
              <w:pStyle w:val="Listepuces5"/>
              <w:numPr>
                <w:ilvl w:val="0"/>
                <w:numId w:val="7"/>
              </w:numPr>
              <w:tabs>
                <w:tab w:val="left" w:pos="703"/>
              </w:tabs>
              <w:ind w:hanging="763"/>
              <w:rPr>
                <w:rFonts w:ascii="Arial" w:hAnsi="Arial" w:cs="Arial"/>
                <w:sz w:val="22"/>
                <w:szCs w:val="22"/>
                <w:lang w:val="en-CA"/>
              </w:rPr>
            </w:pPr>
            <w:r w:rsidRPr="00A3292C">
              <w:rPr>
                <w:rFonts w:ascii="Arial" w:hAnsi="Arial" w:cs="Arial"/>
                <w:sz w:val="22"/>
                <w:szCs w:val="22"/>
                <w:lang w:val="en-CA"/>
              </w:rPr>
              <w:t>History of severe allergic reactions or anaphylaxis</w:t>
            </w:r>
          </w:p>
          <w:p w:rsidR="00EA2C28" w:rsidRPr="00AF30C2" w:rsidRDefault="00EA2C28" w:rsidP="004870EC">
            <w:pPr>
              <w:numPr>
                <w:ilvl w:val="0"/>
                <w:numId w:val="5"/>
              </w:numPr>
              <w:tabs>
                <w:tab w:val="clear" w:pos="720"/>
                <w:tab w:val="left" w:pos="703"/>
              </w:tabs>
              <w:spacing w:before="120"/>
              <w:ind w:hanging="324"/>
              <w:jc w:val="both"/>
              <w:rPr>
                <w:rFonts w:cs="Arial"/>
                <w:lang w:val="en-CA"/>
              </w:rPr>
            </w:pPr>
            <w:r w:rsidRPr="00AF30C2">
              <w:rPr>
                <w:rFonts w:cs="Arial"/>
                <w:lang w:val="en-CA"/>
              </w:rPr>
              <w:t xml:space="preserve">History of tobacco allergy </w:t>
            </w:r>
          </w:p>
          <w:p w:rsidR="00EA2C28" w:rsidRPr="00AF30C2" w:rsidRDefault="00EA2C28" w:rsidP="004870EC">
            <w:pPr>
              <w:numPr>
                <w:ilvl w:val="0"/>
                <w:numId w:val="5"/>
              </w:numPr>
              <w:tabs>
                <w:tab w:val="clear" w:pos="720"/>
                <w:tab w:val="left" w:pos="703"/>
              </w:tabs>
              <w:spacing w:before="120"/>
              <w:ind w:hanging="324"/>
              <w:jc w:val="both"/>
              <w:rPr>
                <w:rFonts w:cs="Arial"/>
                <w:lang w:val="en-CA"/>
              </w:rPr>
            </w:pPr>
            <w:r w:rsidRPr="00AF30C2">
              <w:rPr>
                <w:rFonts w:cs="Arial"/>
                <w:lang w:val="en-CA"/>
              </w:rPr>
              <w:t>Have received a blood transfusion or immunoglobulins within 90 days of study entry</w:t>
            </w:r>
          </w:p>
          <w:p w:rsidR="00EA2C28" w:rsidRPr="000E3129" w:rsidRDefault="00EA2C28" w:rsidP="004870EC">
            <w:pPr>
              <w:pStyle w:val="Listenumros"/>
              <w:numPr>
                <w:ilvl w:val="0"/>
                <w:numId w:val="4"/>
              </w:numPr>
              <w:tabs>
                <w:tab w:val="clear" w:pos="720"/>
                <w:tab w:val="left" w:pos="703"/>
              </w:tabs>
              <w:ind w:hanging="324"/>
              <w:jc w:val="both"/>
              <w:rPr>
                <w:rFonts w:ascii="Arial" w:hAnsi="Arial" w:cs="Arial"/>
                <w:sz w:val="22"/>
                <w:szCs w:val="22"/>
                <w:lang w:val="en-CA"/>
              </w:rPr>
            </w:pPr>
            <w:r w:rsidRPr="000E3129">
              <w:rPr>
                <w:rFonts w:ascii="Arial" w:hAnsi="Arial" w:cs="Arial"/>
                <w:sz w:val="22"/>
                <w:szCs w:val="22"/>
                <w:lang w:val="en-CA"/>
              </w:rPr>
              <w:t>If female, and of childbearing potential, has not been consistently using effective birth control for the 28 days prior to study entry.  An example of highly effective birth control is oral contraceptives, hormone implants, abstinence (confirmed by Investigator), or male condom plus spermicide.  All female subjects, regardless of birth control history must provide a urine sample for pregnancy screening.  Effective birth control must be used for the duration of the study.  The subject must have no plan to become pregnant during the study period.</w:t>
            </w:r>
            <w:r>
              <w:rPr>
                <w:rFonts w:ascii="Arial" w:hAnsi="Arial" w:cs="Arial"/>
                <w:sz w:val="22"/>
                <w:szCs w:val="22"/>
                <w:lang w:val="en-CA"/>
              </w:rPr>
              <w:t xml:space="preserve">  Females who are post-menopausal (no spotting at all) for at least one (1) year will not require a urine pregnancy test.</w:t>
            </w:r>
          </w:p>
          <w:p w:rsidR="00EA2C28" w:rsidRPr="000E3129" w:rsidRDefault="00EA2C28" w:rsidP="004870EC">
            <w:pPr>
              <w:pStyle w:val="Listenumros"/>
              <w:numPr>
                <w:ilvl w:val="0"/>
                <w:numId w:val="4"/>
              </w:numPr>
              <w:tabs>
                <w:tab w:val="clear" w:pos="720"/>
                <w:tab w:val="left" w:pos="703"/>
              </w:tabs>
              <w:ind w:hanging="324"/>
              <w:jc w:val="both"/>
              <w:rPr>
                <w:rFonts w:ascii="Arial" w:hAnsi="Arial" w:cs="Arial"/>
                <w:sz w:val="22"/>
                <w:szCs w:val="22"/>
                <w:lang w:val="en-CA"/>
              </w:rPr>
            </w:pPr>
            <w:r w:rsidRPr="000E3129">
              <w:rPr>
                <w:rFonts w:ascii="Arial" w:hAnsi="Arial" w:cs="Arial"/>
                <w:sz w:val="22"/>
                <w:szCs w:val="22"/>
                <w:lang w:val="en-CA"/>
              </w:rPr>
              <w:t>Among female subjects, either known pregnancy or urine beta-human chorionic gonadotropin (ß-hCG) test results consistent with pregnancy prior to test article administration on Day 0</w:t>
            </w:r>
          </w:p>
          <w:p w:rsidR="00EA2C28" w:rsidRPr="000E3129" w:rsidRDefault="00EA2C28" w:rsidP="004870EC">
            <w:pPr>
              <w:pStyle w:val="Listenumros"/>
              <w:numPr>
                <w:ilvl w:val="0"/>
                <w:numId w:val="4"/>
              </w:numPr>
              <w:tabs>
                <w:tab w:val="clear" w:pos="720"/>
                <w:tab w:val="left" w:pos="703"/>
              </w:tabs>
              <w:ind w:hanging="324"/>
              <w:jc w:val="both"/>
              <w:rPr>
                <w:rFonts w:ascii="Arial" w:hAnsi="Arial" w:cs="Arial"/>
                <w:sz w:val="22"/>
                <w:szCs w:val="22"/>
                <w:lang w:val="en-CA"/>
              </w:rPr>
            </w:pPr>
            <w:r w:rsidRPr="000E3129">
              <w:rPr>
                <w:rFonts w:ascii="Arial" w:hAnsi="Arial" w:cs="Arial"/>
                <w:sz w:val="22"/>
                <w:szCs w:val="22"/>
                <w:lang w:val="en-CA"/>
              </w:rPr>
              <w:t>Female subjects who are lactating</w:t>
            </w:r>
          </w:p>
          <w:p w:rsidR="00EA2C28" w:rsidRPr="000E3129" w:rsidRDefault="00EA2C28" w:rsidP="004870EC">
            <w:pPr>
              <w:pStyle w:val="Listenumros"/>
              <w:numPr>
                <w:ilvl w:val="0"/>
                <w:numId w:val="4"/>
              </w:numPr>
              <w:tabs>
                <w:tab w:val="clear" w:pos="720"/>
                <w:tab w:val="left" w:pos="703"/>
              </w:tabs>
              <w:ind w:hanging="324"/>
              <w:jc w:val="both"/>
              <w:rPr>
                <w:rFonts w:ascii="Arial" w:hAnsi="Arial" w:cs="Arial"/>
                <w:sz w:val="22"/>
                <w:szCs w:val="22"/>
                <w:lang w:val="en-CA"/>
              </w:rPr>
            </w:pPr>
            <w:r w:rsidRPr="000E3129">
              <w:rPr>
                <w:rFonts w:ascii="Arial" w:hAnsi="Arial" w:cs="Arial"/>
                <w:sz w:val="22"/>
                <w:szCs w:val="22"/>
                <w:lang w:val="en-CA"/>
              </w:rPr>
              <w:t>Vital sign abnormalities: systolic blood pressure ≥150 mmHg, diastolic blood pressure ≥90 mmHg, resting pulse rate &lt;40 bpm or &gt;100 bpm</w:t>
            </w:r>
          </w:p>
          <w:p w:rsidR="00FF4AA8" w:rsidRPr="000E3129" w:rsidRDefault="00EA2C28" w:rsidP="004870EC">
            <w:pPr>
              <w:pStyle w:val="Listenumros"/>
              <w:numPr>
                <w:ilvl w:val="0"/>
                <w:numId w:val="4"/>
              </w:numPr>
              <w:tabs>
                <w:tab w:val="clear" w:pos="720"/>
                <w:tab w:val="left" w:pos="703"/>
              </w:tabs>
              <w:ind w:hanging="324"/>
              <w:jc w:val="both"/>
              <w:rPr>
                <w:rFonts w:ascii="Arial" w:hAnsi="Arial" w:cs="Arial"/>
                <w:sz w:val="22"/>
                <w:szCs w:val="22"/>
                <w:lang w:val="en-CA"/>
              </w:rPr>
            </w:pPr>
            <w:r w:rsidRPr="00F1325B">
              <w:rPr>
                <w:rFonts w:ascii="Arial" w:hAnsi="Arial" w:cs="Arial"/>
                <w:sz w:val="22"/>
                <w:szCs w:val="22"/>
                <w:lang w:val="en-CA"/>
              </w:rPr>
              <w:t>Cancer or treatment for cancer within 3 years of test article administration.  Persons with a history of cancer who are disease-free without treatment for 3 years or more are eligible.  Persons with treated and uncomplicated basal cell carcinoma of the skin are eligible</w:t>
            </w:r>
            <w:r w:rsidR="00FF4AA8" w:rsidRPr="00F1325B">
              <w:rPr>
                <w:rFonts w:ascii="Arial" w:hAnsi="Arial" w:cs="Arial"/>
                <w:sz w:val="22"/>
                <w:szCs w:val="22"/>
                <w:lang w:val="en-CA"/>
              </w:rPr>
              <w:t>.</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B24AAB">
            <w:pPr>
              <w:pStyle w:val="wcpTableContent"/>
              <w:rPr>
                <w:rFonts w:ascii="Arial" w:hAnsi="Arial" w:cs="Arial"/>
                <w:b/>
                <w:bCs/>
                <w:sz w:val="20"/>
                <w:lang w:val="en-CA"/>
              </w:rPr>
            </w:pPr>
            <w:r w:rsidRPr="000E3129">
              <w:rPr>
                <w:rFonts w:ascii="Arial" w:hAnsi="Arial" w:cs="Arial"/>
                <w:b/>
                <w:bCs/>
                <w:sz w:val="20"/>
                <w:lang w:val="en-CA"/>
              </w:rPr>
              <w:t>Immunogenicity Assessments</w:t>
            </w:r>
          </w:p>
        </w:tc>
        <w:tc>
          <w:tcPr>
            <w:tcW w:w="7033" w:type="dxa"/>
            <w:gridSpan w:val="2"/>
            <w:tcBorders>
              <w:top w:val="single" w:sz="4" w:space="0" w:color="auto"/>
              <w:left w:val="single" w:sz="4" w:space="0" w:color="auto"/>
              <w:right w:val="single" w:sz="4" w:space="0" w:color="auto"/>
            </w:tcBorders>
          </w:tcPr>
          <w:p w:rsidR="00EA2C28" w:rsidRPr="00AF30C2" w:rsidRDefault="00EA2C28" w:rsidP="00FF419E">
            <w:pPr>
              <w:spacing w:before="60"/>
              <w:jc w:val="both"/>
              <w:rPr>
                <w:rFonts w:cs="Arial"/>
                <w:lang w:val="en-CA"/>
              </w:rPr>
            </w:pPr>
            <w:r w:rsidRPr="00AF30C2">
              <w:rPr>
                <w:rFonts w:cs="Arial"/>
                <w:lang w:val="en-CA"/>
              </w:rPr>
              <w:t>Serology samples for hemagglutination inhibition (HAI) antibody titres taken on Day 0, 21, 42 and 228</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bottom w:val="single" w:sz="4" w:space="0" w:color="auto"/>
              <w:right w:val="single" w:sz="4" w:space="0" w:color="auto"/>
            </w:tcBorders>
          </w:tcPr>
          <w:p w:rsidR="00EA2C28" w:rsidRPr="000E3129" w:rsidRDefault="00EA2C28" w:rsidP="007E7E0C">
            <w:pPr>
              <w:pStyle w:val="wcpTableContent"/>
              <w:rPr>
                <w:rFonts w:ascii="Arial" w:hAnsi="Arial" w:cs="Arial"/>
                <w:b/>
                <w:sz w:val="20"/>
                <w:lang w:val="en-CA"/>
              </w:rPr>
            </w:pPr>
            <w:r w:rsidRPr="000E3129">
              <w:rPr>
                <w:rFonts w:ascii="Arial" w:hAnsi="Arial" w:cs="Arial"/>
                <w:b/>
                <w:sz w:val="20"/>
                <w:lang w:val="en-CA"/>
              </w:rPr>
              <w:t xml:space="preserve">Statistical </w:t>
            </w:r>
            <w:r w:rsidR="007E7E0C">
              <w:rPr>
                <w:rFonts w:ascii="Arial" w:hAnsi="Arial" w:cs="Arial"/>
                <w:b/>
                <w:sz w:val="20"/>
                <w:lang w:val="en-CA"/>
              </w:rPr>
              <w:t>M</w:t>
            </w:r>
            <w:r w:rsidRPr="000E3129">
              <w:rPr>
                <w:rFonts w:ascii="Arial" w:hAnsi="Arial" w:cs="Arial"/>
                <w:b/>
                <w:sz w:val="20"/>
                <w:lang w:val="en-CA"/>
              </w:rPr>
              <w:t>ethods</w:t>
            </w:r>
          </w:p>
        </w:tc>
        <w:tc>
          <w:tcPr>
            <w:tcW w:w="7033" w:type="dxa"/>
            <w:gridSpan w:val="2"/>
            <w:tcBorders>
              <w:top w:val="single" w:sz="4" w:space="0" w:color="auto"/>
              <w:left w:val="single" w:sz="4" w:space="0" w:color="auto"/>
              <w:bottom w:val="single" w:sz="4" w:space="0" w:color="auto"/>
              <w:right w:val="single" w:sz="4" w:space="0" w:color="auto"/>
            </w:tcBorders>
          </w:tcPr>
          <w:p w:rsidR="00EA2C28" w:rsidRPr="00AF30C2" w:rsidRDefault="00EA2C28" w:rsidP="00FF419E">
            <w:pPr>
              <w:spacing w:before="60"/>
              <w:jc w:val="both"/>
              <w:rPr>
                <w:rFonts w:cs="Arial"/>
                <w:lang w:val="en-CA"/>
              </w:rPr>
            </w:pPr>
            <w:r w:rsidRPr="00AF30C2">
              <w:rPr>
                <w:rFonts w:cs="Arial"/>
                <w:lang w:val="en-CA"/>
              </w:rPr>
              <w:t>Demography and subject characteristics: demographic variables, vital signs, medical history will be summarized by each treatment group</w:t>
            </w:r>
          </w:p>
          <w:p w:rsidR="00605791" w:rsidRPr="00AF30C2" w:rsidRDefault="00605791" w:rsidP="00F1325B">
            <w:pPr>
              <w:spacing w:before="120"/>
              <w:jc w:val="both"/>
              <w:rPr>
                <w:rFonts w:cs="Arial"/>
                <w:lang w:val="en-CA"/>
              </w:rPr>
            </w:pPr>
            <w:r w:rsidRPr="00AF30C2">
              <w:rPr>
                <w:rFonts w:cs="Arial"/>
                <w:lang w:val="en-CA"/>
              </w:rPr>
              <w:t>Demography will be compared among treatment groups</w:t>
            </w:r>
            <w:r w:rsidRPr="00AF30C2">
              <w:rPr>
                <w:rFonts w:cs="Arial"/>
              </w:rPr>
              <w:t xml:space="preserve"> using Fisher’s exact test for categorical factors and the Kruskal-Wallis test for continuous factors.  </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bottom w:val="single" w:sz="4" w:space="0" w:color="auto"/>
              <w:right w:val="single" w:sz="4" w:space="0" w:color="auto"/>
            </w:tcBorders>
          </w:tcPr>
          <w:p w:rsidR="00EA2C28" w:rsidRPr="000E3129" w:rsidRDefault="00EA2C28" w:rsidP="00B24AAB">
            <w:pPr>
              <w:pStyle w:val="wcpTableContent"/>
              <w:rPr>
                <w:rFonts w:ascii="Arial" w:hAnsi="Arial" w:cs="Arial"/>
                <w:b/>
                <w:sz w:val="20"/>
                <w:lang w:val="en-CA"/>
              </w:rPr>
            </w:pPr>
            <w:r w:rsidRPr="000E3129">
              <w:rPr>
                <w:rFonts w:ascii="Arial" w:hAnsi="Arial" w:cs="Arial"/>
                <w:b/>
                <w:sz w:val="20"/>
                <w:lang w:val="en-CA"/>
              </w:rPr>
              <w:t>Safety Analysis</w:t>
            </w:r>
          </w:p>
        </w:tc>
        <w:tc>
          <w:tcPr>
            <w:tcW w:w="7033" w:type="dxa"/>
            <w:gridSpan w:val="2"/>
            <w:tcBorders>
              <w:top w:val="single" w:sz="4" w:space="0" w:color="auto"/>
              <w:left w:val="single" w:sz="4" w:space="0" w:color="auto"/>
              <w:bottom w:val="single" w:sz="4" w:space="0" w:color="auto"/>
              <w:right w:val="single" w:sz="4" w:space="0" w:color="auto"/>
            </w:tcBorders>
          </w:tcPr>
          <w:p w:rsidR="00EA2C28" w:rsidRPr="00AF30C2" w:rsidRDefault="00EA2C28" w:rsidP="00FF419E">
            <w:pPr>
              <w:spacing w:before="120"/>
              <w:jc w:val="both"/>
              <w:rPr>
                <w:rFonts w:cs="Arial"/>
                <w:lang w:val="en-CA"/>
              </w:rPr>
            </w:pPr>
            <w:r w:rsidRPr="00AF30C2">
              <w:rPr>
                <w:rFonts w:cs="Arial"/>
                <w:lang w:val="en-CA"/>
              </w:rPr>
              <w:t>Safety analyses will be carried out on the Safety Sample, defined as all subjects who received any study treatment</w:t>
            </w:r>
          </w:p>
          <w:p w:rsidR="00EA2C28" w:rsidRPr="00AF30C2" w:rsidRDefault="00EA2C28" w:rsidP="00FF419E">
            <w:pPr>
              <w:spacing w:before="120"/>
              <w:jc w:val="both"/>
              <w:rPr>
                <w:rFonts w:cs="Arial"/>
                <w:lang w:val="en-CA"/>
              </w:rPr>
            </w:pPr>
            <w:r w:rsidRPr="00AF30C2">
              <w:rPr>
                <w:rFonts w:cs="Arial"/>
                <w:lang w:val="en-CA"/>
              </w:rPr>
              <w:t>An interim clinical study report analyzing safety and immunogenicity at 42 days post-vaccination will be completed.</w:t>
            </w:r>
          </w:p>
          <w:p w:rsidR="00EA2C28" w:rsidRPr="00AF30C2" w:rsidRDefault="00605791" w:rsidP="00FF419E">
            <w:pPr>
              <w:spacing w:before="120"/>
              <w:jc w:val="both"/>
              <w:rPr>
                <w:rFonts w:cs="Arial"/>
                <w:lang w:val="en-CA"/>
              </w:rPr>
            </w:pPr>
            <w:r w:rsidRPr="00AF30C2">
              <w:rPr>
                <w:rFonts w:cs="Arial"/>
              </w:rPr>
              <w:t>Safety endpoints will be compared (each vaccine dose level versus placebo) using Fisher’s exact tests.</w:t>
            </w:r>
          </w:p>
        </w:tc>
      </w:tr>
      <w:tr w:rsidR="00EA2C28" w:rsidRPr="00AF30C2">
        <w:tblPrEx>
          <w:tblBorders>
            <w:top w:val="none" w:sz="0" w:space="0" w:color="auto"/>
            <w:left w:val="none" w:sz="0" w:space="0" w:color="auto"/>
            <w:right w:val="none" w:sz="0" w:space="0" w:color="auto"/>
            <w:insideH w:val="single" w:sz="4" w:space="0" w:color="auto"/>
          </w:tblBorders>
        </w:tblPrEx>
        <w:trPr>
          <w:gridAfter w:val="1"/>
          <w:wAfter w:w="57" w:type="dxa"/>
          <w:cantSplit/>
          <w:jc w:val="center"/>
        </w:trPr>
        <w:tc>
          <w:tcPr>
            <w:tcW w:w="2828" w:type="dxa"/>
            <w:gridSpan w:val="2"/>
            <w:tcBorders>
              <w:top w:val="single" w:sz="4" w:space="0" w:color="auto"/>
              <w:left w:val="single" w:sz="4" w:space="0" w:color="auto"/>
              <w:right w:val="single" w:sz="4" w:space="0" w:color="auto"/>
            </w:tcBorders>
          </w:tcPr>
          <w:p w:rsidR="00EA2C28" w:rsidRPr="000E3129" w:rsidRDefault="00EA2C28" w:rsidP="00484FE4">
            <w:pPr>
              <w:pStyle w:val="wcpTableContent"/>
              <w:rPr>
                <w:rFonts w:ascii="Arial" w:hAnsi="Arial" w:cs="Arial"/>
                <w:b/>
                <w:sz w:val="20"/>
                <w:lang w:val="en-CA"/>
              </w:rPr>
            </w:pPr>
            <w:r w:rsidRPr="000E3129">
              <w:rPr>
                <w:rFonts w:ascii="Arial" w:hAnsi="Arial" w:cs="Arial"/>
                <w:b/>
                <w:sz w:val="20"/>
                <w:lang w:val="en-CA"/>
              </w:rPr>
              <w:t>Immunogenicity Analysis</w:t>
            </w:r>
          </w:p>
        </w:tc>
        <w:tc>
          <w:tcPr>
            <w:tcW w:w="7033" w:type="dxa"/>
            <w:gridSpan w:val="2"/>
            <w:tcBorders>
              <w:top w:val="single" w:sz="4" w:space="0" w:color="auto"/>
              <w:left w:val="single" w:sz="4" w:space="0" w:color="auto"/>
              <w:right w:val="single" w:sz="4" w:space="0" w:color="auto"/>
            </w:tcBorders>
          </w:tcPr>
          <w:p w:rsidR="00F6164A" w:rsidRPr="00AF30C2" w:rsidRDefault="00F6164A" w:rsidP="00484FE4">
            <w:pPr>
              <w:spacing w:before="40" w:after="40"/>
              <w:jc w:val="both"/>
              <w:rPr>
                <w:rFonts w:cs="Arial"/>
                <w:lang w:val="en-CA"/>
              </w:rPr>
            </w:pPr>
            <w:r w:rsidRPr="00AF30C2">
              <w:rPr>
                <w:rFonts w:cs="Arial"/>
                <w:lang w:val="en-CA"/>
              </w:rPr>
              <w:t>Primary immunogenicity analyses will be performed on a Per Protocol Set consisting of subjects</w:t>
            </w:r>
            <w:r w:rsidRPr="00AF30C2">
              <w:rPr>
                <w:color w:val="000000"/>
              </w:rPr>
              <w:t xml:space="preserve"> who completed the study with no major protocol violation.</w:t>
            </w:r>
          </w:p>
          <w:p w:rsidR="00F6164A" w:rsidRPr="00AF30C2" w:rsidRDefault="00F6164A" w:rsidP="00484FE4">
            <w:pPr>
              <w:spacing w:before="40" w:after="40"/>
              <w:jc w:val="both"/>
              <w:rPr>
                <w:rFonts w:cs="Arial"/>
                <w:lang w:val="en-CA"/>
              </w:rPr>
            </w:pPr>
            <w:r w:rsidRPr="00AF30C2">
              <w:rPr>
                <w:rFonts w:cs="Arial"/>
                <w:lang w:val="en-CA"/>
              </w:rPr>
              <w:t>The geometric Mean Titers (GMTs) with 95% confidence intervals (CI) will be determined at Day 0, Day 21 and Day 42 for each treatment group. Summary statistics of the immunogenicity endpoints (seroconversion factor (GMFR), seroconversion rate and seroprotection rate) will be calculated for each treatment group</w:t>
            </w:r>
            <w:r w:rsidRPr="00AF30C2">
              <w:rPr>
                <w:color w:val="000000"/>
              </w:rPr>
              <w:t xml:space="preserve"> at each </w:t>
            </w:r>
            <w:r w:rsidRPr="00AF30C2">
              <w:rPr>
                <w:iCs/>
                <w:color w:val="000000"/>
              </w:rPr>
              <w:t>of Day 21 and Day 42</w:t>
            </w:r>
            <w:r w:rsidRPr="00AF30C2">
              <w:rPr>
                <w:rFonts w:cs="Arial"/>
                <w:lang w:val="en-CA"/>
              </w:rPr>
              <w:t>.</w:t>
            </w:r>
          </w:p>
          <w:p w:rsidR="00F6164A" w:rsidRPr="00AF30C2" w:rsidRDefault="00F6164A" w:rsidP="00484FE4">
            <w:pPr>
              <w:spacing w:before="40" w:after="40"/>
              <w:jc w:val="both"/>
              <w:rPr>
                <w:rFonts w:cs="Arial"/>
              </w:rPr>
            </w:pPr>
            <w:r w:rsidRPr="00AF30C2">
              <w:rPr>
                <w:rFonts w:cs="Arial"/>
              </w:rPr>
              <w:t>Seroconversion factor (GMFR) will be compared between treatment groups using ANOVA</w:t>
            </w:r>
            <w:r w:rsidRPr="00AF30C2">
              <w:rPr>
                <w:rFonts w:cs="Arial"/>
                <w:iCs/>
              </w:rPr>
              <w:t xml:space="preserve"> at each of Day 21 and Day 42</w:t>
            </w:r>
            <w:r w:rsidRPr="00AF30C2">
              <w:rPr>
                <w:rFonts w:cs="Arial"/>
              </w:rPr>
              <w:t xml:space="preserve">. If a statistically significant treatment effect is found, multiple comparisons will be done using </w:t>
            </w:r>
            <w:smartTag w:uri="urn:schemas-microsoft-com:office:smarttags" w:element="place">
              <w:smartTag w:uri="urn:schemas-microsoft-com:office:smarttags" w:element="City">
                <w:r w:rsidRPr="00AF30C2">
                  <w:rPr>
                    <w:rFonts w:cs="Arial"/>
                  </w:rPr>
                  <w:t>Duncan</w:t>
                </w:r>
              </w:smartTag>
            </w:smartTag>
            <w:r w:rsidRPr="00AF30C2">
              <w:rPr>
                <w:rFonts w:cs="Arial"/>
              </w:rPr>
              <w:t>’s multiple range test</w:t>
            </w:r>
            <w:r w:rsidRPr="00AF30C2">
              <w:rPr>
                <w:rFonts w:cs="Arial"/>
                <w:iCs/>
              </w:rPr>
              <w:t>.</w:t>
            </w:r>
          </w:p>
          <w:p w:rsidR="00EA2C28" w:rsidRPr="00AF30C2" w:rsidRDefault="00F6164A" w:rsidP="00484FE4">
            <w:pPr>
              <w:spacing w:before="40" w:after="40"/>
              <w:jc w:val="both"/>
              <w:rPr>
                <w:rFonts w:cs="Arial"/>
                <w:lang w:val="en-CA"/>
              </w:rPr>
            </w:pPr>
            <w:r w:rsidRPr="00AF30C2">
              <w:rPr>
                <w:rFonts w:cs="Arial"/>
              </w:rPr>
              <w:t xml:space="preserve">Seroconversion rates and seroprotection rates will be compared (each vaccine dose level versus placebo) using Fisher’s exact tests at each </w:t>
            </w:r>
            <w:r w:rsidRPr="00AF30C2">
              <w:rPr>
                <w:rFonts w:cs="Arial"/>
                <w:iCs/>
              </w:rPr>
              <w:t>of Day 21 and Day 42</w:t>
            </w:r>
            <w:r w:rsidRPr="00AF30C2">
              <w:rPr>
                <w:rFonts w:cs="Arial"/>
              </w:rPr>
              <w:t>.</w:t>
            </w:r>
          </w:p>
        </w:tc>
      </w:tr>
    </w:tbl>
    <w:p w:rsidR="00FF4AA8" w:rsidRDefault="00FF4AA8" w:rsidP="00EA2C28">
      <w:pPr>
        <w:pStyle w:val="Corpsdetexte"/>
        <w:jc w:val="center"/>
        <w:rPr>
          <w:rFonts w:ascii="Arial" w:hAnsi="Arial" w:cs="Arial"/>
          <w:sz w:val="22"/>
          <w:szCs w:val="22"/>
          <w:lang w:val="en-CA"/>
        </w:rPr>
      </w:pPr>
    </w:p>
    <w:p w:rsidR="00605791" w:rsidRDefault="00FF4AA8" w:rsidP="00EE20E0">
      <w:pPr>
        <w:ind w:firstLine="720"/>
        <w:rPr>
          <w:rFonts w:eastAsia="Times New Roman" w:cs="Arial"/>
          <w:b/>
          <w:bCs/>
          <w:color w:val="000000"/>
          <w:sz w:val="24"/>
          <w:szCs w:val="24"/>
          <w:lang w:val="en-CA" w:eastAsia="en-CA"/>
        </w:rPr>
      </w:pPr>
      <w:r>
        <w:rPr>
          <w:rFonts w:cs="Arial"/>
          <w:lang w:val="en-CA"/>
        </w:rPr>
        <w:br w:type="page"/>
      </w:r>
      <w:r w:rsidR="0061432A" w:rsidRPr="0061432A">
        <w:rPr>
          <w:rFonts w:eastAsia="Times New Roman" w:cs="Arial"/>
          <w:b/>
          <w:bCs/>
          <w:color w:val="000000"/>
          <w:sz w:val="24"/>
          <w:szCs w:val="24"/>
          <w:lang w:val="en-CA" w:eastAsia="en-CA"/>
        </w:rPr>
        <w:t>TABLE 1</w:t>
      </w:r>
      <w:r w:rsidR="0061432A" w:rsidRPr="00FF6A9E">
        <w:rPr>
          <w:rFonts w:eastAsia="Times New Roman" w:cs="Arial"/>
          <w:b/>
          <w:bCs/>
          <w:color w:val="000000"/>
          <w:sz w:val="24"/>
          <w:szCs w:val="24"/>
          <w:lang w:val="en-CA" w:eastAsia="en-CA"/>
        </w:rPr>
        <w:tab/>
      </w:r>
      <w:bookmarkStart w:id="31" w:name="OLE_LINK11"/>
      <w:r w:rsidR="0061432A" w:rsidRPr="0061432A">
        <w:rPr>
          <w:rFonts w:eastAsia="Times New Roman" w:cs="Arial"/>
          <w:b/>
          <w:bCs/>
          <w:color w:val="000000"/>
          <w:sz w:val="24"/>
          <w:szCs w:val="24"/>
          <w:lang w:val="en-CA" w:eastAsia="en-CA"/>
        </w:rPr>
        <w:t>STUDY VISIT PROCEDURES</w:t>
      </w:r>
      <w:bookmarkEnd w:id="31"/>
    </w:p>
    <w:p w:rsidR="00DE643E" w:rsidRDefault="007E73F4" w:rsidP="00E479EC">
      <w:pPr>
        <w:jc w:val="center"/>
        <w:rPr>
          <w:color w:val="000000"/>
        </w:rPr>
      </w:pPr>
      <w:r>
        <w:rPr>
          <w:rFonts w:eastAsia="Times New Roman" w:cs="Arial"/>
          <w:b/>
          <w:bCs/>
          <w:color w:val="000000"/>
          <w:lang w:val="en-CA" w:eastAsia="en-CA"/>
        </w:rPr>
        <w:object w:dxaOrig="11742" w:dyaOrig="14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9pt;height:600pt" o:ole="">
            <v:imagedata r:id="rId9" o:title=""/>
          </v:shape>
          <o:OLEObject Type="Link" ProgID="Excel.Sheet.8" ShapeID="_x0000_i1028" DrawAspect="Content" r:id="rId10" UpdateMode="Always">
            <o:LinkType>EnhancedMetaFile</o:LinkType>
            <o:LockedField>false</o:LockedField>
          </o:OLEObject>
        </w:object>
      </w:r>
      <w:r w:rsidR="00EE20E0">
        <w:rPr>
          <w:rFonts w:eastAsia="Times New Roman" w:cs="Arial"/>
          <w:b/>
          <w:bCs/>
          <w:color w:val="000000"/>
          <w:lang w:val="en-CA" w:eastAsia="en-CA"/>
        </w:rPr>
        <w:br w:type="page"/>
      </w:r>
    </w:p>
    <w:p w:rsidR="00DE643E" w:rsidRDefault="00DE643E" w:rsidP="00DE643E">
      <w:pPr>
        <w:tabs>
          <w:tab w:val="left" w:pos="1440"/>
        </w:tabs>
        <w:jc w:val="center"/>
        <w:rPr>
          <w:color w:val="000000"/>
        </w:rPr>
      </w:pPr>
    </w:p>
    <w:p w:rsidR="00DE643E" w:rsidRDefault="00DE643E" w:rsidP="00DE643E">
      <w:pPr>
        <w:tabs>
          <w:tab w:val="left" w:pos="1440"/>
        </w:tabs>
        <w:jc w:val="center"/>
        <w:rPr>
          <w:color w:val="000000"/>
        </w:rPr>
      </w:pPr>
    </w:p>
    <w:tbl>
      <w:tblPr>
        <w:tblW w:w="9190" w:type="dxa"/>
        <w:jc w:val="center"/>
        <w:tblLayout w:type="fixed"/>
        <w:tblCellMar>
          <w:left w:w="70" w:type="dxa"/>
          <w:right w:w="70" w:type="dxa"/>
        </w:tblCellMar>
        <w:tblLook w:val="0000"/>
      </w:tblPr>
      <w:tblGrid>
        <w:gridCol w:w="2338"/>
        <w:gridCol w:w="6852"/>
      </w:tblGrid>
      <w:tr w:rsidR="00DE643E" w:rsidRPr="00AF30C2">
        <w:trPr>
          <w:tblHeader/>
          <w:jc w:val="center"/>
        </w:trPr>
        <w:tc>
          <w:tcPr>
            <w:tcW w:w="9190" w:type="dxa"/>
            <w:gridSpan w:val="2"/>
          </w:tcPr>
          <w:p w:rsidR="00DE643E" w:rsidRPr="000E3129" w:rsidRDefault="00DE643E" w:rsidP="00DE643E">
            <w:pPr>
              <w:pStyle w:val="wcpLists"/>
              <w:spacing w:before="120" w:after="120"/>
              <w:rPr>
                <w:rFonts w:ascii="Arial" w:hAnsi="Arial" w:cs="Arial"/>
                <w:szCs w:val="22"/>
                <w:lang w:val="en-CA"/>
              </w:rPr>
            </w:pPr>
            <w:bookmarkStart w:id="32" w:name="_Toc107889309"/>
            <w:bookmarkStart w:id="33" w:name="_Toc233082938"/>
            <w:bookmarkStart w:id="34" w:name="_Toc233086851"/>
            <w:bookmarkStart w:id="35" w:name="_Toc236045330"/>
            <w:r w:rsidRPr="00DE643E">
              <w:rPr>
                <w:rFonts w:ascii="Arial" w:hAnsi="Arial" w:cs="Arial"/>
                <w:b w:val="0"/>
                <w:sz w:val="24"/>
                <w:szCs w:val="24"/>
                <w:lang w:val="en-CA"/>
              </w:rPr>
              <w:t>List of Abbreviations</w:t>
            </w:r>
            <w:bookmarkEnd w:id="32"/>
            <w:bookmarkEnd w:id="33"/>
            <w:bookmarkEnd w:id="34"/>
            <w:bookmarkEnd w:id="35"/>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Ab</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Antibody</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ADR</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Adverse drug reaction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AE</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adverse event</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AR</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adverse reaction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BCA</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Bicinchoninic acid</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BGTD</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 xml:space="preserve">Biologics and Genetic Therapies Directorate, Health </w:t>
            </w:r>
            <w:smartTag w:uri="urn:schemas-microsoft-com:office:smarttags" w:element="place">
              <w:smartTag w:uri="urn:schemas-microsoft-com:office:smarttags" w:element="country-region">
                <w:r w:rsidRPr="000E3129">
                  <w:rPr>
                    <w:rFonts w:ascii="Arial" w:hAnsi="Arial" w:cs="Arial"/>
                    <w:szCs w:val="22"/>
                    <w:lang w:val="en-CA"/>
                  </w:rPr>
                  <w:t>Canada</w:t>
                </w:r>
              </w:smartTag>
            </w:smartTag>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BMI</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Body Mass Index</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B.P.</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Blood Pressure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bpm</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beats per minute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CD</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Cluster Differentiation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CDM</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Clinical Data Management</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CI</w:t>
            </w:r>
          </w:p>
        </w:tc>
        <w:tc>
          <w:tcPr>
            <w:tcW w:w="6852" w:type="dxa"/>
          </w:tcPr>
          <w:p w:rsidR="00DE643E" w:rsidRPr="000E3129" w:rsidRDefault="005C6A9E" w:rsidP="00B24AAB">
            <w:pPr>
              <w:pStyle w:val="wcpTableContent"/>
              <w:rPr>
                <w:rFonts w:ascii="Arial" w:hAnsi="Arial" w:cs="Arial"/>
                <w:szCs w:val="22"/>
                <w:lang w:val="en-CA"/>
              </w:rPr>
            </w:pPr>
            <w:r>
              <w:rPr>
                <w:rFonts w:ascii="Arial" w:hAnsi="Arial" w:cs="Arial"/>
                <w:szCs w:val="22"/>
                <w:lang w:val="en-CA"/>
              </w:rPr>
              <w:t>C</w:t>
            </w:r>
            <w:r w:rsidR="00DE643E" w:rsidRPr="000E3129">
              <w:rPr>
                <w:rFonts w:ascii="Arial" w:hAnsi="Arial" w:cs="Arial"/>
                <w:szCs w:val="22"/>
                <w:lang w:val="en-CA"/>
              </w:rPr>
              <w:t xml:space="preserve">onfidence </w:t>
            </w:r>
            <w:r>
              <w:rPr>
                <w:rFonts w:ascii="Arial" w:hAnsi="Arial" w:cs="Arial"/>
                <w:szCs w:val="22"/>
                <w:lang w:val="en-CA"/>
              </w:rPr>
              <w:t>I</w:t>
            </w:r>
            <w:r w:rsidR="00DE643E" w:rsidRPr="000E3129">
              <w:rPr>
                <w:rFonts w:ascii="Arial" w:hAnsi="Arial" w:cs="Arial"/>
                <w:szCs w:val="22"/>
                <w:lang w:val="en-CA"/>
              </w:rPr>
              <w:t>nterval</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CPMP</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Committee for Proprietary Medicinal Products</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CRF</w:t>
            </w:r>
          </w:p>
        </w:tc>
        <w:tc>
          <w:tcPr>
            <w:tcW w:w="6852" w:type="dxa"/>
          </w:tcPr>
          <w:p w:rsidR="00DE643E" w:rsidRPr="000E3129" w:rsidRDefault="005C6A9E" w:rsidP="00B24AAB">
            <w:pPr>
              <w:pStyle w:val="wcpTableContent"/>
              <w:rPr>
                <w:rFonts w:ascii="Arial" w:hAnsi="Arial" w:cs="Arial"/>
                <w:szCs w:val="22"/>
                <w:lang w:val="en-CA"/>
              </w:rPr>
            </w:pPr>
            <w:r>
              <w:rPr>
                <w:rFonts w:ascii="Arial" w:hAnsi="Arial" w:cs="Arial"/>
                <w:szCs w:val="22"/>
                <w:lang w:val="en-CA"/>
              </w:rPr>
              <w:t>C</w:t>
            </w:r>
            <w:r w:rsidR="00DE643E" w:rsidRPr="000E3129">
              <w:rPr>
                <w:rFonts w:ascii="Arial" w:hAnsi="Arial" w:cs="Arial"/>
                <w:szCs w:val="22"/>
                <w:lang w:val="en-CA"/>
              </w:rPr>
              <w:t xml:space="preserve">ase </w:t>
            </w:r>
            <w:r>
              <w:rPr>
                <w:rFonts w:ascii="Arial" w:hAnsi="Arial" w:cs="Arial"/>
                <w:szCs w:val="22"/>
                <w:lang w:val="en-CA"/>
              </w:rPr>
              <w:t>R</w:t>
            </w:r>
            <w:r w:rsidR="00DE643E" w:rsidRPr="000E3129">
              <w:rPr>
                <w:rFonts w:ascii="Arial" w:hAnsi="Arial" w:cs="Arial"/>
                <w:szCs w:val="22"/>
                <w:lang w:val="en-CA"/>
              </w:rPr>
              <w:t xml:space="preserve">eport </w:t>
            </w:r>
            <w:r>
              <w:rPr>
                <w:rFonts w:ascii="Arial" w:hAnsi="Arial" w:cs="Arial"/>
                <w:szCs w:val="22"/>
                <w:lang w:val="en-CA"/>
              </w:rPr>
              <w:t>F</w:t>
            </w:r>
            <w:r w:rsidR="00DE643E" w:rsidRPr="000E3129">
              <w:rPr>
                <w:rFonts w:ascii="Arial" w:hAnsi="Arial" w:cs="Arial"/>
                <w:szCs w:val="22"/>
                <w:lang w:val="en-CA"/>
              </w:rPr>
              <w:t>orm</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DOA</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Drug of Abuse (urine)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ELISA</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enzyme-linked immunosorbent assay</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EMEA</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European Agency for the Evaluation of Medicinal Products</w:t>
            </w:r>
          </w:p>
        </w:tc>
      </w:tr>
      <w:tr w:rsidR="00FD19D1" w:rsidRPr="00AF30C2">
        <w:trPr>
          <w:jc w:val="center"/>
        </w:trPr>
        <w:tc>
          <w:tcPr>
            <w:tcW w:w="2338" w:type="dxa"/>
          </w:tcPr>
          <w:p w:rsidR="00FD19D1" w:rsidRPr="000E3129" w:rsidRDefault="00FD19D1" w:rsidP="00B24AAB">
            <w:pPr>
              <w:pStyle w:val="wcpTableContent"/>
              <w:rPr>
                <w:rFonts w:ascii="Arial" w:hAnsi="Arial" w:cs="Arial"/>
                <w:szCs w:val="22"/>
                <w:lang w:val="en-CA"/>
              </w:rPr>
            </w:pPr>
            <w:r>
              <w:rPr>
                <w:rFonts w:ascii="Arial" w:hAnsi="Arial" w:cs="Arial"/>
                <w:szCs w:val="22"/>
                <w:lang w:val="en-CA"/>
              </w:rPr>
              <w:t>FLD</w:t>
            </w:r>
          </w:p>
        </w:tc>
        <w:tc>
          <w:tcPr>
            <w:tcW w:w="6852" w:type="dxa"/>
          </w:tcPr>
          <w:p w:rsidR="00FD19D1" w:rsidRDefault="00FD19D1" w:rsidP="00B24AAB">
            <w:pPr>
              <w:pStyle w:val="wcpTableContent"/>
              <w:rPr>
                <w:rFonts w:ascii="Arial" w:hAnsi="Arial" w:cs="Arial"/>
                <w:szCs w:val="22"/>
                <w:lang w:val="en-CA"/>
              </w:rPr>
            </w:pPr>
            <w:r>
              <w:rPr>
                <w:rFonts w:ascii="Arial" w:hAnsi="Arial" w:cs="Arial"/>
                <w:szCs w:val="22"/>
                <w:lang w:val="en-CA"/>
              </w:rPr>
              <w:t>Ferret Lethal Dose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GCP</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G</w:t>
            </w:r>
            <w:r w:rsidRPr="000E3129">
              <w:rPr>
                <w:rFonts w:ascii="Arial" w:hAnsi="Arial" w:cs="Arial"/>
                <w:szCs w:val="22"/>
                <w:lang w:val="en-CA"/>
              </w:rPr>
              <w:t>ood clinical practice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GLP</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Good laboratory practice</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GMFR</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Geometric Fold Rise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GMP</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Good manufacturing practice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GMT</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Geometric Mean Titre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Heart Rate</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HR</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ICF</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informed consent form</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IEC</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Independent Ethics Committee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i.m.</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intramuscular</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IRB</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Investigational Review Board</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ITTI</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 xml:space="preserve">Intent-to-Treat Immunogenicity </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ITTS</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 xml:space="preserve">Intent-to-Treat Safety </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LVLS</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last visit of last subject</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MA</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Memory Aid</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MedDRA</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Medical Dictionary for Drug Regulatory Affairs</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min/mins</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minute/minutes</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mcg</w:t>
            </w:r>
          </w:p>
        </w:tc>
        <w:tc>
          <w:tcPr>
            <w:tcW w:w="6852" w:type="dxa"/>
          </w:tcPr>
          <w:p w:rsidR="00DE643E" w:rsidRPr="001B3393" w:rsidRDefault="00DE643E" w:rsidP="00B24AAB">
            <w:pPr>
              <w:pStyle w:val="wcpTableContent"/>
              <w:rPr>
                <w:rFonts w:ascii="Arial" w:hAnsi="Arial" w:cs="Arial"/>
                <w:szCs w:val="22"/>
              </w:rPr>
            </w:pPr>
            <w:r>
              <w:rPr>
                <w:rFonts w:ascii="Arial" w:hAnsi="Arial" w:cs="Arial"/>
                <w:szCs w:val="22"/>
                <w:lang w:val="en-CA"/>
              </w:rPr>
              <w:t>microgram</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mcl</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microlitre</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ml</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millilitre</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Mg</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milligram</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mm</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millimetre</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mmol</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millimole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MUHC</w:t>
            </w:r>
          </w:p>
        </w:tc>
        <w:tc>
          <w:tcPr>
            <w:tcW w:w="6852" w:type="dxa"/>
          </w:tcPr>
          <w:p w:rsidR="00DE643E" w:rsidRPr="000E3129" w:rsidRDefault="00DE643E" w:rsidP="00B24AAB">
            <w:pPr>
              <w:pStyle w:val="wcpTableContent"/>
              <w:rPr>
                <w:rFonts w:ascii="Arial" w:hAnsi="Arial" w:cs="Arial"/>
                <w:szCs w:val="22"/>
                <w:lang w:val="en-CA"/>
              </w:rPr>
            </w:pPr>
            <w:smartTag w:uri="urn:schemas-microsoft-com:office:smarttags" w:element="place">
              <w:smartTag w:uri="urn:schemas-microsoft-com:office:smarttags" w:element="PlaceName">
                <w:r w:rsidRPr="000E3129">
                  <w:rPr>
                    <w:rFonts w:ascii="Arial" w:hAnsi="Arial" w:cs="Arial"/>
                    <w:szCs w:val="22"/>
                    <w:lang w:val="en-CA"/>
                  </w:rPr>
                  <w:t>McGill</w:t>
                </w:r>
              </w:smartTag>
              <w:r w:rsidRPr="000E3129">
                <w:rPr>
                  <w:rFonts w:ascii="Arial" w:hAnsi="Arial" w:cs="Arial"/>
                  <w:szCs w:val="22"/>
                  <w:lang w:val="en-CA"/>
                </w:rPr>
                <w:t xml:space="preserve"> </w:t>
              </w:r>
              <w:smartTag w:uri="urn:schemas-microsoft-com:office:smarttags" w:element="PlaceType">
                <w:r w:rsidRPr="000E3129">
                  <w:rPr>
                    <w:rFonts w:ascii="Arial" w:hAnsi="Arial" w:cs="Arial"/>
                    <w:szCs w:val="22"/>
                    <w:lang w:val="en-CA"/>
                  </w:rPr>
                  <w:t>University</w:t>
                </w:r>
              </w:smartTag>
            </w:smartTag>
            <w:r w:rsidRPr="000E3129">
              <w:rPr>
                <w:rFonts w:ascii="Arial" w:hAnsi="Arial" w:cs="Arial"/>
                <w:szCs w:val="22"/>
                <w:lang w:val="en-CA"/>
              </w:rPr>
              <w:t xml:space="preserve"> Health Centre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OTC</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Over-the-Counter</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PBMCs</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Peripheral Blood Mononuclear Cells</w:t>
            </w:r>
          </w:p>
        </w:tc>
      </w:tr>
      <w:tr w:rsidR="00DE643E" w:rsidRPr="00AF30C2">
        <w:trPr>
          <w:jc w:val="center"/>
        </w:trPr>
        <w:tc>
          <w:tcPr>
            <w:tcW w:w="2338" w:type="dxa"/>
          </w:tcPr>
          <w:p w:rsidR="00DE643E" w:rsidRDefault="00DE643E" w:rsidP="00B24AAB">
            <w:pPr>
              <w:pStyle w:val="wcpTableContent"/>
              <w:rPr>
                <w:rFonts w:ascii="Arial" w:hAnsi="Arial" w:cs="Arial"/>
                <w:szCs w:val="22"/>
                <w:lang w:val="en-CA"/>
              </w:rPr>
            </w:pPr>
            <w:r>
              <w:rPr>
                <w:rFonts w:ascii="Arial" w:hAnsi="Arial" w:cs="Arial"/>
                <w:szCs w:val="22"/>
                <w:lang w:val="en-CA"/>
              </w:rPr>
              <w:t>NA</w:t>
            </w:r>
          </w:p>
        </w:tc>
        <w:tc>
          <w:tcPr>
            <w:tcW w:w="6852" w:type="dxa"/>
          </w:tcPr>
          <w:p w:rsidR="00DE643E" w:rsidRDefault="00DE643E" w:rsidP="00B24AAB">
            <w:pPr>
              <w:pStyle w:val="wcpTableContent"/>
              <w:rPr>
                <w:rFonts w:ascii="Arial" w:hAnsi="Arial" w:cs="Arial"/>
                <w:szCs w:val="22"/>
                <w:lang w:val="en-CA"/>
              </w:rPr>
            </w:pPr>
            <w:r>
              <w:rPr>
                <w:rFonts w:ascii="Arial" w:hAnsi="Arial" w:cs="Arial"/>
                <w:szCs w:val="22"/>
                <w:lang w:val="en-CA"/>
              </w:rPr>
              <w:t>Neuraminidase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nm</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nanometre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PBS</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Phosphate buffered saline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PE</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physical examination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PP</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Per-Protocol</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PV</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Pharmacovigilance</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REB</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Research Ethics Board</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Respiratory Rate</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RR</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SAE</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serious adverse event</w:t>
            </w:r>
          </w:p>
        </w:tc>
      </w:tr>
      <w:tr w:rsidR="00974E3F" w:rsidRPr="00AF30C2">
        <w:trPr>
          <w:jc w:val="center"/>
        </w:trPr>
        <w:tc>
          <w:tcPr>
            <w:tcW w:w="2338" w:type="dxa"/>
          </w:tcPr>
          <w:p w:rsidR="00974E3F" w:rsidRPr="000E3129" w:rsidRDefault="00974E3F" w:rsidP="00B24AAB">
            <w:pPr>
              <w:pStyle w:val="wcpTableContent"/>
              <w:rPr>
                <w:rFonts w:ascii="Arial" w:hAnsi="Arial" w:cs="Arial"/>
                <w:szCs w:val="22"/>
                <w:lang w:val="en-CA"/>
              </w:rPr>
            </w:pPr>
            <w:r>
              <w:rPr>
                <w:rFonts w:ascii="Arial" w:hAnsi="Arial" w:cs="Arial"/>
                <w:szCs w:val="22"/>
                <w:lang w:val="en-CA"/>
              </w:rPr>
              <w:t>SRID</w:t>
            </w:r>
          </w:p>
        </w:tc>
        <w:tc>
          <w:tcPr>
            <w:tcW w:w="6852" w:type="dxa"/>
          </w:tcPr>
          <w:p w:rsidR="00974E3F" w:rsidRPr="000E3129" w:rsidRDefault="00974E3F" w:rsidP="00B24AAB">
            <w:pPr>
              <w:pStyle w:val="wcpTableContent"/>
              <w:rPr>
                <w:rFonts w:ascii="Arial" w:hAnsi="Arial" w:cs="Arial"/>
                <w:szCs w:val="22"/>
                <w:lang w:val="en-CA"/>
              </w:rPr>
            </w:pPr>
            <w:r>
              <w:rPr>
                <w:rFonts w:ascii="Arial" w:hAnsi="Arial" w:cs="Arial"/>
                <w:szCs w:val="22"/>
                <w:lang w:val="en-CA"/>
              </w:rPr>
              <w:t>Single radial immunodiffusion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TFF</w:t>
            </w:r>
          </w:p>
        </w:tc>
        <w:tc>
          <w:tcPr>
            <w:tcW w:w="6852"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Tangential Flow Filtration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TL</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telephone log</w:t>
            </w:r>
          </w:p>
        </w:tc>
      </w:tr>
      <w:tr w:rsidR="00505274" w:rsidRPr="00AF30C2">
        <w:trPr>
          <w:jc w:val="center"/>
        </w:trPr>
        <w:tc>
          <w:tcPr>
            <w:tcW w:w="2338" w:type="dxa"/>
          </w:tcPr>
          <w:p w:rsidR="00505274" w:rsidRPr="000E3129" w:rsidRDefault="00505274" w:rsidP="00B24AAB">
            <w:pPr>
              <w:pStyle w:val="wcpTableContent"/>
              <w:rPr>
                <w:rFonts w:ascii="Arial" w:hAnsi="Arial" w:cs="Arial"/>
                <w:szCs w:val="22"/>
                <w:lang w:val="en-CA"/>
              </w:rPr>
            </w:pPr>
            <w:r>
              <w:rPr>
                <w:rFonts w:ascii="Arial" w:hAnsi="Arial" w:cs="Arial"/>
                <w:szCs w:val="22"/>
                <w:lang w:val="en-CA"/>
              </w:rPr>
              <w:t>URTI</w:t>
            </w:r>
          </w:p>
        </w:tc>
        <w:tc>
          <w:tcPr>
            <w:tcW w:w="6852" w:type="dxa"/>
          </w:tcPr>
          <w:p w:rsidR="00505274" w:rsidRPr="000E3129" w:rsidRDefault="00505274" w:rsidP="00B24AAB">
            <w:pPr>
              <w:pStyle w:val="wcpTableContent"/>
              <w:rPr>
                <w:rFonts w:ascii="Arial" w:hAnsi="Arial" w:cs="Arial"/>
                <w:szCs w:val="22"/>
                <w:lang w:val="en-CA"/>
              </w:rPr>
            </w:pPr>
            <w:r>
              <w:rPr>
                <w:rFonts w:ascii="Arial" w:hAnsi="Arial" w:cs="Arial"/>
                <w:szCs w:val="22"/>
                <w:lang w:val="en-CA"/>
              </w:rPr>
              <w:t>Upper Respiratory Tract Infection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VLP</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Virus-like particles</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Pr>
                <w:rFonts w:ascii="Arial" w:hAnsi="Arial" w:cs="Arial"/>
                <w:szCs w:val="22"/>
                <w:lang w:val="en-CA"/>
              </w:rPr>
              <w:t>WFI</w:t>
            </w:r>
          </w:p>
        </w:tc>
        <w:tc>
          <w:tcPr>
            <w:tcW w:w="6852" w:type="dxa"/>
          </w:tcPr>
          <w:p w:rsidR="00DE643E" w:rsidRPr="000E3129" w:rsidRDefault="00DE643E" w:rsidP="00DE643E">
            <w:pPr>
              <w:pStyle w:val="wcpTableContent"/>
              <w:rPr>
                <w:rFonts w:ascii="Arial" w:hAnsi="Arial" w:cs="Arial"/>
                <w:szCs w:val="22"/>
                <w:lang w:val="en-CA"/>
              </w:rPr>
            </w:pPr>
            <w:r>
              <w:rPr>
                <w:rFonts w:ascii="Arial" w:hAnsi="Arial" w:cs="Arial"/>
                <w:szCs w:val="22"/>
                <w:lang w:val="en-CA"/>
              </w:rPr>
              <w:t>Water for injection</w:t>
            </w:r>
          </w:p>
        </w:tc>
      </w:tr>
      <w:tr w:rsidR="00DE643E" w:rsidRPr="00AF30C2">
        <w:trPr>
          <w:jc w:val="center"/>
        </w:trPr>
        <w:tc>
          <w:tcPr>
            <w:tcW w:w="2338"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WHO</w:t>
            </w:r>
          </w:p>
        </w:tc>
        <w:tc>
          <w:tcPr>
            <w:tcW w:w="6852" w:type="dxa"/>
          </w:tcPr>
          <w:p w:rsidR="00DE643E" w:rsidRPr="000E3129" w:rsidRDefault="00DE643E" w:rsidP="00B24AAB">
            <w:pPr>
              <w:pStyle w:val="wcpTableContent"/>
              <w:rPr>
                <w:rFonts w:ascii="Arial" w:hAnsi="Arial" w:cs="Arial"/>
                <w:szCs w:val="22"/>
                <w:lang w:val="en-CA"/>
              </w:rPr>
            </w:pPr>
            <w:r w:rsidRPr="000E3129">
              <w:rPr>
                <w:rFonts w:ascii="Arial" w:hAnsi="Arial" w:cs="Arial"/>
                <w:szCs w:val="22"/>
                <w:lang w:val="en-CA"/>
              </w:rPr>
              <w:t>World Health Organization</w:t>
            </w:r>
          </w:p>
        </w:tc>
      </w:tr>
    </w:tbl>
    <w:p w:rsidR="00DE643E" w:rsidRDefault="00DE643E" w:rsidP="00DE643E">
      <w:pPr>
        <w:rPr>
          <w:rFonts w:cs="Arial"/>
          <w:lang w:val="en-CA"/>
        </w:rPr>
      </w:pPr>
      <w:r w:rsidRPr="000E3129">
        <w:rPr>
          <w:rFonts w:cs="Arial"/>
          <w:lang w:val="en-CA"/>
        </w:rPr>
        <w:tab/>
      </w:r>
      <w:r w:rsidRPr="000E3129">
        <w:rPr>
          <w:rFonts w:cs="Arial"/>
          <w:lang w:val="en-CA"/>
        </w:rPr>
        <w:tab/>
      </w:r>
      <w:r w:rsidRPr="000E3129">
        <w:rPr>
          <w:rFonts w:cs="Arial"/>
          <w:lang w:val="en-CA"/>
        </w:rPr>
        <w:tab/>
        <w:t xml:space="preserve">    </w:t>
      </w:r>
    </w:p>
    <w:p w:rsidR="00DE643E" w:rsidRPr="000E3129" w:rsidRDefault="00DE643E" w:rsidP="00DE643E">
      <w:pPr>
        <w:rPr>
          <w:rFonts w:cs="Arial"/>
          <w:lang w:val="en-CA"/>
        </w:rPr>
      </w:pPr>
      <w:r>
        <w:rPr>
          <w:rFonts w:cs="Arial"/>
          <w:lang w:val="en-CA"/>
        </w:rPr>
        <w:tab/>
      </w:r>
      <w:r>
        <w:rPr>
          <w:rFonts w:cs="Arial"/>
          <w:lang w:val="en-CA"/>
        </w:rPr>
        <w:tab/>
      </w:r>
      <w:r>
        <w:rPr>
          <w:rFonts w:cs="Arial"/>
          <w:lang w:val="en-CA"/>
        </w:rPr>
        <w:tab/>
      </w:r>
    </w:p>
    <w:p w:rsidR="00340A96" w:rsidRDefault="00DE643E" w:rsidP="00DE643E">
      <w:pPr>
        <w:tabs>
          <w:tab w:val="left" w:pos="1440"/>
        </w:tabs>
        <w:jc w:val="center"/>
        <w:rPr>
          <w:rFonts w:cs="Arial"/>
          <w:lang w:val="en-CA"/>
        </w:rPr>
      </w:pPr>
      <w:r w:rsidRPr="000E3129">
        <w:rPr>
          <w:rFonts w:cs="Arial"/>
          <w:lang w:val="en-CA"/>
        </w:rPr>
        <w:tab/>
      </w:r>
      <w:r w:rsidRPr="000E3129">
        <w:rPr>
          <w:rFonts w:cs="Arial"/>
          <w:lang w:val="en-CA"/>
        </w:rPr>
        <w:tab/>
      </w:r>
      <w:r w:rsidRPr="000E3129">
        <w:rPr>
          <w:rFonts w:cs="Arial"/>
          <w:lang w:val="en-CA"/>
        </w:rPr>
        <w:tab/>
        <w:t xml:space="preserve">  </w:t>
      </w:r>
    </w:p>
    <w:p w:rsidR="00340A96" w:rsidRDefault="00340A96">
      <w:pPr>
        <w:rPr>
          <w:rFonts w:cs="Arial"/>
          <w:lang w:val="en-CA"/>
        </w:rPr>
      </w:pPr>
      <w:r>
        <w:rPr>
          <w:rFonts w:cs="Arial"/>
          <w:lang w:val="en-CA"/>
        </w:rPr>
        <w:br w:type="page"/>
      </w:r>
    </w:p>
    <w:p w:rsidR="00BB389F" w:rsidRPr="002F0743" w:rsidRDefault="00BB389F" w:rsidP="00281883">
      <w:pPr>
        <w:pStyle w:val="TOC1"/>
      </w:pPr>
      <w:bookmarkStart w:id="36" w:name="_Toc236045331"/>
      <w:r w:rsidRPr="002F0743">
        <w:t>1.0</w:t>
      </w:r>
      <w:r w:rsidR="005B590B" w:rsidRPr="002F0743">
        <w:tab/>
      </w:r>
      <w:r w:rsidR="00281883" w:rsidRPr="002F0743">
        <w:t>INTRODUCTION</w:t>
      </w:r>
      <w:bookmarkEnd w:id="36"/>
    </w:p>
    <w:p w:rsidR="00BB389F" w:rsidRDefault="00BB389F" w:rsidP="00263070">
      <w:pPr>
        <w:pStyle w:val="TOC2"/>
      </w:pPr>
      <w:bookmarkStart w:id="37" w:name="_Toc236045332"/>
      <w:r>
        <w:t>1.1</w:t>
      </w:r>
      <w:r w:rsidR="005B590B">
        <w:tab/>
      </w:r>
      <w:r w:rsidRPr="0086578F">
        <w:t>Background</w:t>
      </w:r>
      <w:bookmarkEnd w:id="37"/>
      <w:r w:rsidRPr="0086578F">
        <w:t xml:space="preserve"> </w:t>
      </w:r>
    </w:p>
    <w:p w:rsidR="00E24528" w:rsidRPr="00DC2170" w:rsidRDefault="00E24528" w:rsidP="00E24528">
      <w:pPr>
        <w:spacing w:before="120"/>
        <w:jc w:val="both"/>
        <w:rPr>
          <w:rFonts w:cs="Arial"/>
          <w:i/>
          <w:iCs/>
          <w:vertAlign w:val="superscript"/>
          <w:lang w:val="en-CA"/>
        </w:rPr>
      </w:pPr>
      <w:r w:rsidRPr="000E3129">
        <w:rPr>
          <w:rFonts w:cs="Arial"/>
          <w:lang w:val="en-CA"/>
        </w:rPr>
        <w:t>Human influenza is an acute respiratory disease that is rooted in the distant past and is one of the most important infectious diseases of mankind.   The disease is highly contagious, with person-to-person spread by aerosol droplets that mainly infect the epithelial cells of the respiratory tract.</w:t>
      </w:r>
      <w:r>
        <w:rPr>
          <w:rFonts w:cs="Arial"/>
          <w:vertAlign w:val="superscript"/>
          <w:lang w:val="en-CA"/>
        </w:rPr>
        <w:t>1</w:t>
      </w:r>
      <w:r w:rsidRPr="000E3129">
        <w:rPr>
          <w:rFonts w:cs="Arial"/>
          <w:lang w:val="en-CA"/>
        </w:rPr>
        <w:t xml:space="preserve"> </w:t>
      </w:r>
      <w:r w:rsidRPr="00C922DF">
        <w:rPr>
          <w:rFonts w:cs="Arial"/>
          <w:iCs/>
          <w:lang w:val="en-CA"/>
        </w:rPr>
        <w:t>Pandemics</w:t>
      </w:r>
      <w:r w:rsidRPr="00C922DF">
        <w:rPr>
          <w:rFonts w:cs="Arial"/>
          <w:lang w:val="en-CA"/>
        </w:rPr>
        <w:t xml:space="preserve"> </w:t>
      </w:r>
      <w:r w:rsidRPr="000E3129">
        <w:rPr>
          <w:rFonts w:cs="Arial"/>
          <w:lang w:val="en-CA"/>
        </w:rPr>
        <w:t xml:space="preserve">of influenza, </w:t>
      </w:r>
      <w:r>
        <w:rPr>
          <w:rFonts w:cs="Arial"/>
          <w:lang w:val="en-CA"/>
        </w:rPr>
        <w:t>occur</w:t>
      </w:r>
      <w:r w:rsidRPr="000E3129">
        <w:rPr>
          <w:rFonts w:cs="Arial"/>
          <w:lang w:val="en-CA"/>
        </w:rPr>
        <w:t xml:space="preserve"> unpredictably </w:t>
      </w:r>
      <w:r>
        <w:rPr>
          <w:rFonts w:cs="Arial"/>
          <w:lang w:val="en-CA"/>
        </w:rPr>
        <w:t>when a novel virus with the capacity for person-to-person transmission emerges to which there is little immunity in the population.</w:t>
      </w:r>
      <w:r>
        <w:rPr>
          <w:rFonts w:cs="Arial"/>
          <w:vertAlign w:val="superscript"/>
          <w:lang w:val="en-CA"/>
        </w:rPr>
        <w:t xml:space="preserve">2  </w:t>
      </w:r>
    </w:p>
    <w:p w:rsidR="00E24528" w:rsidRPr="00E82687" w:rsidRDefault="00E24528" w:rsidP="00E24528">
      <w:pPr>
        <w:spacing w:before="120"/>
        <w:ind w:hanging="11"/>
        <w:jc w:val="both"/>
        <w:rPr>
          <w:rFonts w:cs="Arial"/>
          <w:vertAlign w:val="superscript"/>
          <w:lang w:val="en-CA"/>
        </w:rPr>
      </w:pPr>
      <w:r w:rsidRPr="000E3129">
        <w:rPr>
          <w:rFonts w:cs="Arial"/>
          <w:lang w:val="en-CA"/>
        </w:rPr>
        <w:t>Viral influenza is caused by a pleoimorphic segmented</w:t>
      </w:r>
      <w:r>
        <w:rPr>
          <w:rFonts w:cs="Arial"/>
          <w:lang w:val="en-CA"/>
        </w:rPr>
        <w:t xml:space="preserve"> negative strand, an</w:t>
      </w:r>
      <w:r w:rsidRPr="000E3129">
        <w:rPr>
          <w:rFonts w:cs="Arial"/>
          <w:lang w:val="en-CA"/>
        </w:rPr>
        <w:t xml:space="preserve"> enveloped RNA virus with a particle size of 80-120 nm diameter.  The two major antigenic types of virus are influenza A and influenza B.  Influenza C virus, the third antigenic type, is less frequently observed and less important as a human pathogen than influenza A a</w:t>
      </w:r>
      <w:r>
        <w:rPr>
          <w:rFonts w:cs="Arial"/>
          <w:lang w:val="en-CA"/>
        </w:rPr>
        <w:t>nd B viruses</w:t>
      </w:r>
      <w:r w:rsidRPr="000E3129">
        <w:rPr>
          <w:rFonts w:cs="Arial"/>
          <w:lang w:val="en-CA"/>
        </w:rPr>
        <w:t>.</w:t>
      </w:r>
      <w:r>
        <w:rPr>
          <w:rFonts w:cs="Arial"/>
          <w:vertAlign w:val="superscript"/>
          <w:lang w:val="en-CA"/>
        </w:rPr>
        <w:t>3</w:t>
      </w:r>
      <w:r w:rsidRPr="000E3129">
        <w:rPr>
          <w:rFonts w:cs="Arial"/>
          <w:vertAlign w:val="superscript"/>
          <w:lang w:val="en-CA"/>
        </w:rPr>
        <w:t xml:space="preserve">   </w:t>
      </w:r>
      <w:r w:rsidRPr="000E3129">
        <w:rPr>
          <w:rFonts w:cs="Arial"/>
          <w:lang w:val="en-CA"/>
        </w:rPr>
        <w:t>Influenza A viruses are classified into subtypes on the basis of two surface antigens: hemagglutinin (H) and neuramininidase (N). The envelope of the virus consists of a lipid bilayer from which HA and the NA glycoproteins project</w:t>
      </w:r>
      <w:r>
        <w:rPr>
          <w:rFonts w:cs="Arial"/>
          <w:lang w:val="en-CA"/>
        </w:rPr>
        <w:t xml:space="preserve"> like spike forms.</w:t>
      </w:r>
      <w:r w:rsidRPr="000E3129">
        <w:rPr>
          <w:rFonts w:cs="Arial"/>
          <w:lang w:val="en-CA"/>
        </w:rPr>
        <w:t xml:space="preserve">  The </w:t>
      </w:r>
      <w:r>
        <w:rPr>
          <w:rFonts w:cs="Arial"/>
          <w:lang w:val="en-CA"/>
        </w:rPr>
        <w:t xml:space="preserve">virus adheres to the host cells through the </w:t>
      </w:r>
      <w:r w:rsidRPr="000E3129">
        <w:rPr>
          <w:rFonts w:cs="Arial"/>
          <w:lang w:val="en-CA"/>
        </w:rPr>
        <w:t>HA</w:t>
      </w:r>
      <w:r>
        <w:rPr>
          <w:rFonts w:cs="Arial"/>
          <w:lang w:val="en-CA"/>
        </w:rPr>
        <w:t xml:space="preserve"> glycoprotein before fusing with it.  The NA prevents viral</w:t>
      </w:r>
      <w:r w:rsidRPr="000E3129">
        <w:rPr>
          <w:rFonts w:cs="Arial"/>
          <w:lang w:val="en-CA"/>
        </w:rPr>
        <w:t xml:space="preserve"> aggregation and assists in release of newly minted virus</w:t>
      </w:r>
      <w:r>
        <w:rPr>
          <w:rFonts w:cs="Arial"/>
          <w:lang w:val="en-CA"/>
        </w:rPr>
        <w:t xml:space="preserve">es </w:t>
      </w:r>
      <w:r w:rsidRPr="000E3129">
        <w:rPr>
          <w:rFonts w:cs="Arial"/>
          <w:lang w:val="en-CA"/>
        </w:rPr>
        <w:t>from the infected cell.   These glycoproteins are the principal determinants for cell entry in infection (HA) and for exit from the cell after virus replication.</w:t>
      </w:r>
      <w:r>
        <w:rPr>
          <w:rFonts w:cs="Arial"/>
          <w:vertAlign w:val="superscript"/>
          <w:lang w:val="en-CA"/>
        </w:rPr>
        <w:t>1</w:t>
      </w:r>
    </w:p>
    <w:p w:rsidR="00E24528" w:rsidRPr="001B0737" w:rsidRDefault="00E24528" w:rsidP="00E24528">
      <w:pPr>
        <w:spacing w:before="120"/>
        <w:jc w:val="both"/>
        <w:rPr>
          <w:rFonts w:cs="Arial"/>
          <w:i/>
          <w:iCs/>
          <w:vertAlign w:val="superscript"/>
          <w:lang w:val="en-CA"/>
        </w:rPr>
      </w:pPr>
      <w:r w:rsidRPr="000E3129">
        <w:rPr>
          <w:rFonts w:cs="Arial"/>
          <w:lang w:val="en-CA"/>
        </w:rPr>
        <w:t>Recently circulating strains have possessed one of three H and one of two N antigens, and the subtypes are designated accordingly (e.g., H3N2, H1N1).  Antibodies to these antigens, particularly to H antigen, can protect an individual against a virus carrying the same antigen.  During inter-pandemic periods, minor H antigen changes ("drift") are common, and the greater the change the less will be the cross-immunity to the new strain conferred by the previously circulating virus.  It is this antigenic variation from one influenza virus subtype to another that is responsible for continued reoccurrence of influenza epidemics</w:t>
      </w:r>
      <w:r>
        <w:rPr>
          <w:rFonts w:cs="Arial"/>
          <w:lang w:val="en-CA"/>
        </w:rPr>
        <w:t>, necessitation annual reformulation and administration of influenza vaccine</w:t>
      </w:r>
      <w:r w:rsidRPr="000E3129">
        <w:rPr>
          <w:rFonts w:cs="Arial"/>
          <w:lang w:val="en-CA"/>
        </w:rPr>
        <w:t>.</w:t>
      </w:r>
      <w:r>
        <w:rPr>
          <w:rFonts w:cs="Arial"/>
          <w:vertAlign w:val="superscript"/>
          <w:lang w:val="en-CA"/>
        </w:rPr>
        <w:t>4</w:t>
      </w:r>
    </w:p>
    <w:p w:rsidR="00E24528" w:rsidRPr="000E3129" w:rsidRDefault="00E24528" w:rsidP="00E24528">
      <w:pPr>
        <w:spacing w:before="120"/>
        <w:jc w:val="both"/>
        <w:rPr>
          <w:rFonts w:cs="Arial"/>
          <w:i/>
          <w:iCs/>
          <w:lang w:val="en-CA"/>
        </w:rPr>
      </w:pPr>
      <w:r w:rsidRPr="000E3129">
        <w:rPr>
          <w:rFonts w:cs="Arial"/>
          <w:lang w:val="en-CA"/>
        </w:rPr>
        <w:t xml:space="preserve">Infection with influenza viruses results in a spectrum of clinical responses ranging from an asymptomatic infection to a primary viral pneumonia that rapidly progresses to a fatal outcome.  The onset of illness is usually abrupt, with the occurrence of headache, chills, and dry cough that is rapidly followed by high fever, significant myalgias, malaise, and anorexia.  Sub-sternal tightness and soreness can accompany the cough.  The most prominent sign of infection is fever that often peaks within 24 hours to as high as 41ºC, but more commonly is in the 38ºC to 40ºC range.  The fever usually begins to decline on the second or third day of illness and is usually gone by the sixth day of illness; median duration is 3 days. The elderly may experience high fever, lassitude, and confusion without </w:t>
      </w:r>
      <w:r>
        <w:rPr>
          <w:rFonts w:cs="Arial"/>
          <w:lang w:val="en-CA"/>
        </w:rPr>
        <w:t xml:space="preserve">overt </w:t>
      </w:r>
      <w:r w:rsidRPr="000E3129">
        <w:rPr>
          <w:rFonts w:cs="Arial"/>
          <w:lang w:val="en-CA"/>
        </w:rPr>
        <w:t xml:space="preserve">respiratory signs.  Nasal obstruction, rhinorrhea, and sneezing often occur, and pharyngeal inflammation without exudate is common.  Conjunctival inflammation and excessive tearing </w:t>
      </w:r>
      <w:r>
        <w:rPr>
          <w:rFonts w:cs="Arial"/>
          <w:lang w:val="en-CA"/>
        </w:rPr>
        <w:t xml:space="preserve">also </w:t>
      </w:r>
      <w:r w:rsidRPr="000E3129">
        <w:rPr>
          <w:rFonts w:cs="Arial"/>
          <w:lang w:val="en-CA"/>
        </w:rPr>
        <w:t>may occur.  The incubation period can be as short as 24 hours or up to 4 or 5 days, depending in part on the dose of virus and the immune status of the host.</w:t>
      </w:r>
      <w:r w:rsidRPr="000E3129">
        <w:rPr>
          <w:rFonts w:cs="Arial"/>
          <w:vertAlign w:val="superscript"/>
          <w:lang w:val="en-CA"/>
        </w:rPr>
        <w:t xml:space="preserve"> </w:t>
      </w:r>
    </w:p>
    <w:p w:rsidR="00E24528" w:rsidRDefault="00E24528" w:rsidP="00E24528">
      <w:pPr>
        <w:tabs>
          <w:tab w:val="left" w:pos="360"/>
        </w:tabs>
        <w:spacing w:before="120"/>
        <w:jc w:val="both"/>
        <w:rPr>
          <w:rFonts w:cs="Arial"/>
          <w:vertAlign w:val="superscript"/>
          <w:lang w:val="en-CA"/>
        </w:rPr>
      </w:pPr>
      <w:r>
        <w:rPr>
          <w:rFonts w:cs="Arial"/>
          <w:lang w:val="en-CA"/>
        </w:rPr>
        <w:t xml:space="preserve">As fever declines, the respiratory signs and symptoms such as rhinorrhea and coughing may become more intense.  The cough frequently changes from a dry, hacking nature to one that is productive of small amounts of sputum that are usually mucoid but can be purulent. After the fever and upper respiratory tract symptoms resolve, cough and weakness can persist for 1 to 2 additional weeks.  </w:t>
      </w:r>
      <w:r w:rsidRPr="000E3129">
        <w:rPr>
          <w:rFonts w:cs="Arial"/>
          <w:lang w:val="en-CA"/>
        </w:rPr>
        <w:t>Although primary influenza virus pneumonia with a fatal outcome occurs rarely in healthy adults, it can occur in those with pre-existing cardiopulmonary disease.  Most fatalities from influenza are the result of secondary bacterial pneumonia</w:t>
      </w:r>
      <w:r>
        <w:rPr>
          <w:rFonts w:cs="Arial"/>
          <w:lang w:val="en-CA"/>
        </w:rPr>
        <w:t>, primary viral pneumonia or combined viral-bacterial pneumonia</w:t>
      </w:r>
      <w:r w:rsidRPr="000E3129">
        <w:rPr>
          <w:rFonts w:cs="Arial"/>
          <w:lang w:val="en-CA"/>
        </w:rPr>
        <w:t>.</w:t>
      </w:r>
      <w:r>
        <w:rPr>
          <w:rFonts w:cs="Arial"/>
          <w:vertAlign w:val="superscript"/>
          <w:lang w:val="en-CA"/>
        </w:rPr>
        <w:t>5</w:t>
      </w:r>
    </w:p>
    <w:p w:rsidR="00E24528" w:rsidRPr="00E6378A" w:rsidRDefault="00E24528" w:rsidP="00E24528">
      <w:pPr>
        <w:tabs>
          <w:tab w:val="left" w:pos="360"/>
        </w:tabs>
        <w:spacing w:before="120"/>
        <w:jc w:val="both"/>
        <w:rPr>
          <w:rFonts w:cs="Arial"/>
          <w:i/>
          <w:iCs/>
          <w:lang w:val="en-CA"/>
        </w:rPr>
      </w:pPr>
      <w:r>
        <w:rPr>
          <w:rFonts w:cs="Arial"/>
          <w:iCs/>
          <w:lang w:val="en-CA"/>
        </w:rPr>
        <w:t>The disease caused by the avian (H5N1) virus follows an unusually aggressive clinical course, with rapid deterioration and high fatality.  The incubation period may be longer (ranging from 2 to 8 days and possibly as long as 17 days), than for normal seasonal influenza.  The possibility of multiple exposures to the virus makes it difficult to define the incubation period precisely.   Initial symptoms include a high fever, usually with a temperature higher than 38ºC and influenza-like symptoms.  Diarrhoea, vomiting, abdominal pain, chest pain, and bleeding from the nose and gums have also been reported as early symptoms in some patients.  Watery diarrhoea without blood appears to be more common in H5N1 avian influenza than in normal seasonal influenza.  The spectrum of clinical symptoms may, however, be broader and not all confirmed patients have presented with respiratory symptoms.  Common laboratory abnormalities include leucopenia (mainly lymphopenia), mild-to-moderate thrombocytopenia, elevated aminotransferases and with some instances of disseminated intravascular coagulation.</w:t>
      </w:r>
      <w:r>
        <w:rPr>
          <w:rFonts w:cs="Arial"/>
          <w:iCs/>
          <w:vertAlign w:val="superscript"/>
          <w:lang w:val="en-CA"/>
        </w:rPr>
        <w:t>6</w:t>
      </w:r>
    </w:p>
    <w:p w:rsidR="00080863" w:rsidRDefault="00080863" w:rsidP="00E24528">
      <w:pPr>
        <w:spacing w:before="120"/>
        <w:jc w:val="both"/>
        <w:rPr>
          <w:lang w:val="en-CA"/>
        </w:rPr>
      </w:pPr>
      <w:r>
        <w:rPr>
          <w:rFonts w:cs="Arial"/>
          <w:lang w:val="en-CA"/>
        </w:rPr>
        <w:t xml:space="preserve">The recent outbreak with H1N1 has stressed the need for the development of effective vaccines against pandemic strains for which the human population could be naïve.  </w:t>
      </w:r>
      <w:r w:rsidR="00464F36" w:rsidRPr="0046016A">
        <w:rPr>
          <w:lang w:val="en-CA"/>
        </w:rPr>
        <w:t>Th</w:t>
      </w:r>
      <w:r w:rsidR="0067020D">
        <w:rPr>
          <w:lang w:val="en-CA"/>
        </w:rPr>
        <w:t xml:space="preserve">e </w:t>
      </w:r>
      <w:r w:rsidR="00464F36" w:rsidRPr="0046016A">
        <w:rPr>
          <w:lang w:val="en-CA"/>
        </w:rPr>
        <w:t>H1N1 strain</w:t>
      </w:r>
      <w:r w:rsidR="00464F36">
        <w:rPr>
          <w:lang w:val="en-CA"/>
        </w:rPr>
        <w:t xml:space="preserve"> originat</w:t>
      </w:r>
      <w:r w:rsidR="0067020D">
        <w:rPr>
          <w:lang w:val="en-CA"/>
        </w:rPr>
        <w:t>ed</w:t>
      </w:r>
      <w:r w:rsidR="00464F36">
        <w:rPr>
          <w:lang w:val="en-CA"/>
        </w:rPr>
        <w:t xml:space="preserve"> from swine</w:t>
      </w:r>
      <w:r w:rsidR="00464F36" w:rsidRPr="0046016A">
        <w:rPr>
          <w:lang w:val="en-CA"/>
        </w:rPr>
        <w:t xml:space="preserve"> in Mexico in late April 2009 </w:t>
      </w:r>
      <w:r w:rsidR="00464F36">
        <w:rPr>
          <w:lang w:val="en-CA"/>
        </w:rPr>
        <w:t>and due to international travel, b</w:t>
      </w:r>
      <w:r w:rsidR="00464F36" w:rsidRPr="0046016A">
        <w:rPr>
          <w:lang w:val="en-CA"/>
        </w:rPr>
        <w:t xml:space="preserve">y </w:t>
      </w:r>
      <w:r w:rsidR="00464F36">
        <w:rPr>
          <w:lang w:val="en-CA"/>
        </w:rPr>
        <w:t>June</w:t>
      </w:r>
      <w:r w:rsidR="00464F36" w:rsidRPr="0046016A">
        <w:rPr>
          <w:lang w:val="en-CA"/>
        </w:rPr>
        <w:t xml:space="preserve"> </w:t>
      </w:r>
      <w:r w:rsidR="00464F36">
        <w:rPr>
          <w:lang w:val="en-CA"/>
        </w:rPr>
        <w:t>15</w:t>
      </w:r>
      <w:r w:rsidR="00464F36" w:rsidRPr="00B37FEC">
        <w:rPr>
          <w:vertAlign w:val="superscript"/>
          <w:lang w:val="en-CA"/>
        </w:rPr>
        <w:t>th</w:t>
      </w:r>
      <w:r w:rsidR="00464F36" w:rsidRPr="0046016A">
        <w:rPr>
          <w:lang w:val="en-CA"/>
        </w:rPr>
        <w:t xml:space="preserve">, </w:t>
      </w:r>
      <w:r w:rsidR="00464F36" w:rsidRPr="0083562E">
        <w:rPr>
          <w:lang w:val="en-CA"/>
        </w:rPr>
        <w:t>76 countri</w:t>
      </w:r>
      <w:r w:rsidR="00464F36">
        <w:rPr>
          <w:lang w:val="en-CA"/>
        </w:rPr>
        <w:t>es have officially reported 35,</w:t>
      </w:r>
      <w:r w:rsidR="00464F36" w:rsidRPr="0083562E">
        <w:rPr>
          <w:lang w:val="en-CA"/>
        </w:rPr>
        <w:t>928 cases of influenza A</w:t>
      </w:r>
      <w:r w:rsidR="00464F36">
        <w:rPr>
          <w:lang w:val="en-CA"/>
        </w:rPr>
        <w:t>/</w:t>
      </w:r>
      <w:r w:rsidR="00464F36" w:rsidRPr="0083562E">
        <w:rPr>
          <w:lang w:val="en-CA"/>
        </w:rPr>
        <w:t>(H1N1) infection, including 163 deaths.</w:t>
      </w:r>
      <w:r w:rsidR="00464F36">
        <w:rPr>
          <w:lang w:val="en-CA"/>
        </w:rPr>
        <w:t xml:space="preserve">  </w:t>
      </w:r>
      <w:r w:rsidR="006326C4">
        <w:rPr>
          <w:lang w:val="en-CA"/>
        </w:rPr>
        <w:t>It is believed that this strain will circulate in the upcoming months and probably affecting people at a higher attack rate than typical seasonal influenza strains.</w:t>
      </w:r>
      <w:r w:rsidR="002566C1" w:rsidRPr="002566C1">
        <w:rPr>
          <w:vertAlign w:val="superscript"/>
          <w:lang w:val="en-CA"/>
        </w:rPr>
        <w:t>7</w:t>
      </w:r>
      <w:r w:rsidR="006326C4" w:rsidRPr="002566C1">
        <w:rPr>
          <w:vertAlign w:val="superscript"/>
          <w:lang w:val="en-CA"/>
        </w:rPr>
        <w:t xml:space="preserve"> </w:t>
      </w:r>
      <w:r w:rsidR="006326C4">
        <w:rPr>
          <w:lang w:val="en-CA"/>
        </w:rPr>
        <w:t xml:space="preserve"> Accordingly, </w:t>
      </w:r>
      <w:r w:rsidR="0067020D">
        <w:rPr>
          <w:lang w:val="en-CA"/>
        </w:rPr>
        <w:t>v</w:t>
      </w:r>
      <w:r w:rsidR="006326C4">
        <w:rPr>
          <w:lang w:val="en-CA"/>
        </w:rPr>
        <w:t xml:space="preserve">accine manufacturers have started to produce vaccines for this strain but manufacturing difficulties due to the particular low yield </w:t>
      </w:r>
      <w:r w:rsidR="0067020D">
        <w:rPr>
          <w:lang w:val="en-CA"/>
        </w:rPr>
        <w:t xml:space="preserve">of that strain </w:t>
      </w:r>
      <w:r w:rsidR="006326C4">
        <w:rPr>
          <w:lang w:val="en-CA"/>
        </w:rPr>
        <w:t>in embryonated eggs and cell culture of impaired the massive distribution of the vaccine in time for the influenza season.</w:t>
      </w:r>
      <w:r w:rsidR="002566C1" w:rsidRPr="002566C1">
        <w:rPr>
          <w:vertAlign w:val="superscript"/>
          <w:lang w:val="en-CA"/>
        </w:rPr>
        <w:t>8</w:t>
      </w:r>
      <w:r w:rsidR="006326C4">
        <w:rPr>
          <w:lang w:val="en-CA"/>
        </w:rPr>
        <w:t xml:space="preserve">  </w:t>
      </w:r>
      <w:r w:rsidR="0067020D">
        <w:rPr>
          <w:lang w:val="en-CA"/>
        </w:rPr>
        <w:t>This situation reinforces the need for alternative manufacturing technologies that are not dependent on the growth of whole live viruses.</w:t>
      </w:r>
    </w:p>
    <w:p w:rsidR="0067020D" w:rsidRDefault="0067020D" w:rsidP="00E24528">
      <w:pPr>
        <w:spacing w:before="120"/>
        <w:jc w:val="both"/>
        <w:rPr>
          <w:rFonts w:cs="Arial"/>
          <w:lang w:val="en-CA"/>
        </w:rPr>
      </w:pPr>
      <w:r>
        <w:rPr>
          <w:lang w:val="en-CA"/>
        </w:rPr>
        <w:t xml:space="preserve">Also, if the H1N1 strains mature to full pandemic and starts </w:t>
      </w:r>
      <w:r w:rsidR="00554D2C">
        <w:rPr>
          <w:lang w:val="en-CA"/>
        </w:rPr>
        <w:t>to infect a large number of people, many scientists fear that this strain could recombine with H5N1 strains and lead to a new H5N1 influenza strain that would acquire the capacity for human-to-human transmission.</w:t>
      </w:r>
      <w:r w:rsidR="002566C1" w:rsidRPr="002566C1">
        <w:rPr>
          <w:vertAlign w:val="superscript"/>
          <w:lang w:val="en-CA"/>
        </w:rPr>
        <w:t>7</w:t>
      </w:r>
      <w:r w:rsidR="00554D2C">
        <w:rPr>
          <w:lang w:val="en-CA"/>
        </w:rPr>
        <w:t xml:space="preserve">  This process of reassortment </w:t>
      </w:r>
      <w:r w:rsidR="003023EF">
        <w:rPr>
          <w:lang w:val="en-CA"/>
        </w:rPr>
        <w:t>has been demonstrated</w:t>
      </w:r>
      <w:r w:rsidR="0065181E">
        <w:rPr>
          <w:lang w:val="en-CA"/>
        </w:rPr>
        <w:t xml:space="preserve"> in laboratory animals between H3N2 and H5N1 strains.</w:t>
      </w:r>
      <w:r w:rsidR="002566C1" w:rsidRPr="002566C1">
        <w:rPr>
          <w:vertAlign w:val="superscript"/>
          <w:lang w:val="en-CA"/>
        </w:rPr>
        <w:t>9</w:t>
      </w:r>
      <w:r w:rsidR="0065181E">
        <w:rPr>
          <w:lang w:val="en-CA"/>
        </w:rPr>
        <w:t xml:space="preserve">  </w:t>
      </w:r>
      <w:r w:rsidR="004C55A1">
        <w:t>The H1N1 strain</w:t>
      </w:r>
      <w:r w:rsidR="0065181E">
        <w:t xml:space="preserve"> now circulates in Indonesia, Asia and Egypt where most human cases of H5N1 are found stressing the need for </w:t>
      </w:r>
      <w:r w:rsidR="004C55A1">
        <w:t xml:space="preserve">developing and massively producing </w:t>
      </w:r>
      <w:r w:rsidR="0065181E">
        <w:t>pandemic vaccines.</w:t>
      </w:r>
    </w:p>
    <w:p w:rsidR="00E24528" w:rsidRPr="007648A0" w:rsidRDefault="00E24528" w:rsidP="00E24528">
      <w:pPr>
        <w:spacing w:before="120"/>
        <w:jc w:val="both"/>
        <w:rPr>
          <w:rFonts w:cs="Arial"/>
          <w:vertAlign w:val="superscript"/>
          <w:lang w:val="en-CA"/>
        </w:rPr>
      </w:pPr>
      <w:r>
        <w:rPr>
          <w:rFonts w:cs="Arial"/>
          <w:lang w:val="en-CA"/>
        </w:rPr>
        <w:t>Vaccination against pandemic influenza is considered to be the most effective option to limit its spread.</w:t>
      </w:r>
      <w:r w:rsidR="002566C1">
        <w:rPr>
          <w:rFonts w:cs="Arial"/>
          <w:vertAlign w:val="superscript"/>
          <w:lang w:val="en-CA"/>
        </w:rPr>
        <w:t>10</w:t>
      </w:r>
      <w:r>
        <w:rPr>
          <w:rFonts w:cs="Arial"/>
          <w:vertAlign w:val="superscript"/>
          <w:lang w:val="en-CA"/>
        </w:rPr>
        <w:t xml:space="preserve">  </w:t>
      </w:r>
      <w:r>
        <w:rPr>
          <w:rFonts w:cs="Arial"/>
          <w:lang w:val="en-CA"/>
        </w:rPr>
        <w:t xml:space="preserve">It </w:t>
      </w:r>
      <w:r w:rsidRPr="000E3129">
        <w:rPr>
          <w:rFonts w:cs="Arial"/>
          <w:lang w:val="en-CA"/>
        </w:rPr>
        <w:t>will continue to be the primary strategy for preventing influenza-associated deaths.  Studies directly comparing outcomes in vaccinated vs. unvaccinated groups have shown that the currently available trivalent inactivated influenza vaccine is approximately 68% effective in preventing deaths from the complications of pneumonia infections.</w:t>
      </w:r>
      <w:r w:rsidR="002566C1">
        <w:rPr>
          <w:rFonts w:cs="Arial"/>
          <w:vertAlign w:val="superscript"/>
          <w:lang w:val="en-CA"/>
        </w:rPr>
        <w:t>11</w:t>
      </w:r>
    </w:p>
    <w:p w:rsidR="002C7BCE" w:rsidRPr="000E3129" w:rsidRDefault="002C7BCE" w:rsidP="002C7BCE">
      <w:pPr>
        <w:jc w:val="both"/>
        <w:rPr>
          <w:rFonts w:cs="Arial"/>
          <w:lang w:val="en-CA"/>
        </w:rPr>
      </w:pPr>
    </w:p>
    <w:p w:rsidR="002C7BCE" w:rsidRDefault="002C7BCE" w:rsidP="00263070">
      <w:pPr>
        <w:pStyle w:val="TOC2"/>
      </w:pPr>
      <w:bookmarkStart w:id="38" w:name="_Toc236045333"/>
      <w:r>
        <w:t>1.2</w:t>
      </w:r>
      <w:r>
        <w:tab/>
      </w:r>
      <w:r w:rsidRPr="000E3129">
        <w:t>Background of the Investigational Product</w:t>
      </w:r>
      <w:bookmarkEnd w:id="38"/>
    </w:p>
    <w:p w:rsidR="002C7BCE" w:rsidRPr="0082447C" w:rsidRDefault="002C7BCE" w:rsidP="002C7BCE">
      <w:pPr>
        <w:pStyle w:val="Corpsdetexte"/>
        <w:rPr>
          <w:rFonts w:ascii="Arial" w:hAnsi="Arial" w:cs="Arial"/>
          <w:b/>
          <w:sz w:val="22"/>
          <w:szCs w:val="22"/>
          <w:lang w:val="en-CA"/>
        </w:rPr>
      </w:pPr>
      <w:r w:rsidRPr="001C5FCD">
        <w:rPr>
          <w:rFonts w:ascii="Arial" w:hAnsi="Arial" w:cs="Arial"/>
          <w:sz w:val="22"/>
          <w:szCs w:val="22"/>
          <w:lang w:val="en-CA"/>
        </w:rPr>
        <w:t xml:space="preserve">The </w:t>
      </w:r>
      <w:r>
        <w:rPr>
          <w:rFonts w:ascii="Arial" w:hAnsi="Arial" w:cs="Arial"/>
          <w:sz w:val="22"/>
          <w:szCs w:val="22"/>
          <w:lang w:val="en-CA"/>
        </w:rPr>
        <w:t xml:space="preserve">H5 VLP (H1N1) pandemic influenza </w:t>
      </w:r>
      <w:r w:rsidRPr="001C5FCD">
        <w:rPr>
          <w:rFonts w:ascii="Arial" w:hAnsi="Arial" w:cs="Arial"/>
          <w:sz w:val="22"/>
          <w:szCs w:val="22"/>
          <w:lang w:val="en-CA"/>
        </w:rPr>
        <w:t xml:space="preserve">vaccine </w:t>
      </w:r>
      <w:r>
        <w:rPr>
          <w:rFonts w:ascii="Arial" w:hAnsi="Arial" w:cs="Arial"/>
          <w:sz w:val="22"/>
          <w:szCs w:val="22"/>
          <w:lang w:val="en-CA"/>
        </w:rPr>
        <w:t xml:space="preserve">is </w:t>
      </w:r>
      <w:r w:rsidRPr="001C5FCD">
        <w:rPr>
          <w:rFonts w:ascii="Arial" w:hAnsi="Arial" w:cs="Arial"/>
          <w:sz w:val="22"/>
          <w:szCs w:val="22"/>
          <w:lang w:val="en-CA"/>
        </w:rPr>
        <w:t xml:space="preserve">produced by transient expression </w:t>
      </w:r>
      <w:r>
        <w:rPr>
          <w:rFonts w:ascii="Arial" w:hAnsi="Arial" w:cs="Arial"/>
          <w:sz w:val="22"/>
          <w:szCs w:val="22"/>
          <w:lang w:val="en-CA"/>
        </w:rPr>
        <w:t xml:space="preserve">of recombinant proteins, (the hemagglutinin from the </w:t>
      </w:r>
      <w:r w:rsidRPr="001C5FCD">
        <w:rPr>
          <w:rFonts w:ascii="Arial" w:hAnsi="Arial" w:cs="Arial"/>
          <w:sz w:val="22"/>
          <w:szCs w:val="22"/>
          <w:lang w:val="en-CA"/>
        </w:rPr>
        <w:t>A/Indonesia</w:t>
      </w:r>
      <w:r>
        <w:rPr>
          <w:rFonts w:ascii="Arial" w:hAnsi="Arial" w:cs="Arial"/>
          <w:sz w:val="22"/>
          <w:szCs w:val="22"/>
          <w:lang w:val="en-CA"/>
        </w:rPr>
        <w:t xml:space="preserve">/5/05, clade 2.1, H5N1 strain), </w:t>
      </w:r>
      <w:r w:rsidRPr="001C5FCD">
        <w:rPr>
          <w:rFonts w:ascii="Arial" w:hAnsi="Arial" w:cs="Arial"/>
          <w:sz w:val="22"/>
          <w:szCs w:val="22"/>
          <w:lang w:val="en-CA"/>
        </w:rPr>
        <w:t>in</w:t>
      </w:r>
      <w:r>
        <w:rPr>
          <w:rFonts w:ascii="Arial" w:hAnsi="Arial" w:cs="Arial"/>
          <w:sz w:val="22"/>
          <w:szCs w:val="22"/>
          <w:lang w:val="en-CA"/>
        </w:rPr>
        <w:t xml:space="preserve"> non-transgenic plants,</w:t>
      </w:r>
      <w:r w:rsidRPr="001C5FCD">
        <w:rPr>
          <w:rFonts w:ascii="Arial" w:hAnsi="Arial" w:cs="Arial"/>
          <w:sz w:val="22"/>
          <w:szCs w:val="22"/>
          <w:lang w:val="en-CA"/>
        </w:rPr>
        <w:t xml:space="preserve"> </w:t>
      </w:r>
      <w:r w:rsidRPr="001C5FCD">
        <w:rPr>
          <w:rFonts w:ascii="Arial" w:hAnsi="Arial" w:cs="Arial"/>
          <w:i/>
          <w:sz w:val="22"/>
          <w:szCs w:val="22"/>
          <w:lang w:val="en-CA"/>
        </w:rPr>
        <w:t>Nicotiana benthamiana</w:t>
      </w:r>
      <w:r w:rsidRPr="001C5FCD">
        <w:rPr>
          <w:rFonts w:ascii="Arial" w:hAnsi="Arial" w:cs="Arial"/>
          <w:sz w:val="22"/>
          <w:szCs w:val="22"/>
          <w:lang w:val="en-CA"/>
        </w:rPr>
        <w:t xml:space="preserve">.  </w:t>
      </w:r>
      <w:r w:rsidRPr="001C5FCD">
        <w:rPr>
          <w:rFonts w:ascii="Arial" w:hAnsi="Arial" w:cs="Arial"/>
          <w:i/>
          <w:sz w:val="22"/>
          <w:szCs w:val="22"/>
          <w:lang w:val="en-CA"/>
        </w:rPr>
        <w:t>Nicotiana benthamiana</w:t>
      </w:r>
      <w:r w:rsidRPr="0082447C">
        <w:rPr>
          <w:rFonts w:ascii="Arial" w:hAnsi="Arial" w:cs="Arial"/>
          <w:sz w:val="22"/>
          <w:szCs w:val="22"/>
          <w:lang w:val="en-CA"/>
        </w:rPr>
        <w:t xml:space="preserve"> is a wild Australian relative of </w:t>
      </w:r>
      <w:r w:rsidRPr="0082447C">
        <w:rPr>
          <w:rFonts w:ascii="Arial" w:hAnsi="Arial" w:cs="Arial"/>
          <w:i/>
          <w:sz w:val="22"/>
          <w:szCs w:val="22"/>
          <w:lang w:val="en-CA"/>
        </w:rPr>
        <w:t>N. tabaccum</w:t>
      </w:r>
      <w:r w:rsidRPr="0082447C">
        <w:rPr>
          <w:rFonts w:ascii="Arial" w:hAnsi="Arial" w:cs="Arial"/>
          <w:sz w:val="22"/>
          <w:szCs w:val="22"/>
          <w:lang w:val="en-CA"/>
        </w:rPr>
        <w:t xml:space="preserve"> but has no agronomic or food use. It has been chosen for transient expression mainly because its leaves are amenable to vacuum infiltration of </w:t>
      </w:r>
      <w:r w:rsidRPr="0082447C">
        <w:rPr>
          <w:rFonts w:ascii="Arial" w:hAnsi="Arial" w:cs="Arial"/>
          <w:i/>
          <w:sz w:val="22"/>
          <w:szCs w:val="22"/>
          <w:lang w:val="en-CA"/>
        </w:rPr>
        <w:t>Agrobacterium</w:t>
      </w:r>
      <w:r w:rsidRPr="0082447C">
        <w:rPr>
          <w:rFonts w:ascii="Arial" w:hAnsi="Arial" w:cs="Arial"/>
          <w:sz w:val="22"/>
          <w:szCs w:val="22"/>
          <w:lang w:val="en-CA"/>
        </w:rPr>
        <w:t>.</w:t>
      </w:r>
      <w:r>
        <w:rPr>
          <w:rFonts w:ascii="Arial" w:hAnsi="Arial" w:cs="Arial"/>
          <w:sz w:val="22"/>
          <w:szCs w:val="22"/>
          <w:lang w:val="en-CA"/>
        </w:rPr>
        <w:t xml:space="preserve">  The </w:t>
      </w:r>
      <w:r w:rsidRPr="001C5FCD">
        <w:rPr>
          <w:rFonts w:ascii="Arial" w:hAnsi="Arial" w:cs="Arial"/>
          <w:sz w:val="22"/>
          <w:szCs w:val="22"/>
          <w:lang w:val="en-CA"/>
        </w:rPr>
        <w:t>A/Indonesia</w:t>
      </w:r>
      <w:r>
        <w:rPr>
          <w:rFonts w:ascii="Arial" w:hAnsi="Arial" w:cs="Arial"/>
          <w:sz w:val="22"/>
          <w:szCs w:val="22"/>
          <w:lang w:val="en-CA"/>
        </w:rPr>
        <w:t>/5/05, clade 2.1, H5N1 strain was selected because it was recommended by the World Health Organization (WHO) as a candidate vaccine, in addition to it being one of the most virulent H5N1 strains, having a mortality rate of 80% with 141 confirmed cases in 2008.</w:t>
      </w:r>
    </w:p>
    <w:p w:rsidR="002C7BCE" w:rsidRDefault="002C7BCE" w:rsidP="002C7BCE">
      <w:pPr>
        <w:pStyle w:val="Corpsdetexte"/>
        <w:rPr>
          <w:rFonts w:ascii="Arial" w:hAnsi="Arial" w:cs="Arial"/>
          <w:sz w:val="22"/>
          <w:szCs w:val="22"/>
          <w:lang w:val="en-CA"/>
        </w:rPr>
      </w:pPr>
      <w:r w:rsidRPr="001C5FCD">
        <w:rPr>
          <w:rFonts w:ascii="Arial" w:hAnsi="Arial" w:cs="Arial"/>
          <w:sz w:val="22"/>
          <w:szCs w:val="22"/>
        </w:rPr>
        <w:t xml:space="preserve">The transfer vector used to insert the plasmids (containing the constructs for proteins of interest) into the plant is a bacterium, </w:t>
      </w:r>
      <w:r w:rsidRPr="001C5FCD">
        <w:rPr>
          <w:rFonts w:ascii="Arial" w:hAnsi="Arial" w:cs="Arial"/>
          <w:i/>
          <w:sz w:val="22"/>
          <w:szCs w:val="22"/>
        </w:rPr>
        <w:t>Agrobacterium tumefaciens</w:t>
      </w:r>
      <w:r w:rsidRPr="001C5FCD">
        <w:rPr>
          <w:rFonts w:ascii="Arial" w:hAnsi="Arial" w:cs="Arial"/>
          <w:sz w:val="22"/>
          <w:szCs w:val="22"/>
        </w:rPr>
        <w:t xml:space="preserve">.  </w:t>
      </w:r>
      <w:r>
        <w:rPr>
          <w:rFonts w:ascii="Arial" w:hAnsi="Arial" w:cs="Arial"/>
          <w:sz w:val="22"/>
          <w:szCs w:val="22"/>
          <w:lang w:val="en-CA"/>
        </w:rPr>
        <w:t>The</w:t>
      </w:r>
      <w:r w:rsidRPr="001C5FCD">
        <w:rPr>
          <w:rFonts w:ascii="Arial" w:hAnsi="Arial" w:cs="Arial"/>
          <w:sz w:val="22"/>
          <w:szCs w:val="22"/>
          <w:lang w:val="en-CA"/>
        </w:rPr>
        <w:t xml:space="preserve"> recombinant protein is expressed by the plant cells as self-assembled virus-like particles or VLPs. </w:t>
      </w:r>
    </w:p>
    <w:p w:rsidR="002C7BCE" w:rsidRPr="00B57C3D" w:rsidRDefault="002C7BCE" w:rsidP="002C7BCE">
      <w:pPr>
        <w:pStyle w:val="Corpsdetexte"/>
        <w:rPr>
          <w:rFonts w:ascii="Arial" w:hAnsi="Arial" w:cs="Arial"/>
          <w:sz w:val="22"/>
          <w:szCs w:val="22"/>
          <w:lang w:val="en-CA"/>
        </w:rPr>
      </w:pPr>
      <w:r w:rsidRPr="00B57C3D">
        <w:rPr>
          <w:rFonts w:ascii="Arial" w:hAnsi="Arial" w:cs="Arial"/>
          <w:sz w:val="22"/>
          <w:szCs w:val="22"/>
        </w:rPr>
        <w:t xml:space="preserve">Transient expression is a protein expression technology which does not require (or use) the stable integration of a foreign gene in the host genome. Transient expression can be achieved by various means, but generally implies the use of a “transfer” vector, bacterial, viral or purely mechanical, which mediates the passage of genetic information in the form of a polynucleotide (in this example a strand of DNA) into a host cell. </w:t>
      </w:r>
      <w:r w:rsidRPr="00B57C3D">
        <w:rPr>
          <w:rFonts w:ascii="Arial" w:hAnsi="Arial" w:cs="Arial"/>
          <w:sz w:val="22"/>
          <w:szCs w:val="22"/>
          <w:lang w:val="en-CA"/>
        </w:rPr>
        <w:t xml:space="preserve">Once in the cell, the genetic information is generally used directly as a template for transcription into mRNA molecules which are subsequently translated into a protein by the host cellular machinery. </w:t>
      </w:r>
    </w:p>
    <w:p w:rsidR="002C7BCE" w:rsidRPr="00B57C3D" w:rsidRDefault="002C7BCE" w:rsidP="002C7BCE">
      <w:pPr>
        <w:pStyle w:val="Corpsdetexte"/>
        <w:rPr>
          <w:rFonts w:ascii="Arial" w:hAnsi="Arial" w:cs="Arial"/>
          <w:sz w:val="22"/>
          <w:szCs w:val="22"/>
          <w:lang w:val="en-CA"/>
        </w:rPr>
      </w:pPr>
      <w:r>
        <w:rPr>
          <w:rFonts w:ascii="Arial" w:hAnsi="Arial" w:cs="Arial"/>
          <w:sz w:val="22"/>
          <w:szCs w:val="22"/>
          <w:lang w:val="en-CA"/>
        </w:rPr>
        <w:t>A</w:t>
      </w:r>
      <w:r w:rsidRPr="00B57C3D">
        <w:rPr>
          <w:rFonts w:ascii="Arial" w:hAnsi="Arial" w:cs="Arial"/>
          <w:sz w:val="22"/>
          <w:szCs w:val="22"/>
          <w:lang w:val="en-CA"/>
        </w:rPr>
        <w:t xml:space="preserve"> binary plasmid </w:t>
      </w:r>
      <w:r>
        <w:rPr>
          <w:rFonts w:ascii="Arial" w:hAnsi="Arial" w:cs="Arial"/>
          <w:sz w:val="22"/>
          <w:szCs w:val="22"/>
          <w:lang w:val="en-CA"/>
        </w:rPr>
        <w:t xml:space="preserve">is used </w:t>
      </w:r>
      <w:r w:rsidRPr="00B57C3D">
        <w:rPr>
          <w:rFonts w:ascii="Arial" w:hAnsi="Arial" w:cs="Arial"/>
          <w:sz w:val="22"/>
          <w:szCs w:val="22"/>
          <w:lang w:val="en-CA"/>
        </w:rPr>
        <w:t xml:space="preserve">to develop its genetic construct. A binary plasmid is a plasmid which can multiply (replicate) in two hosts. For all the work involved in the assembly of genetic constructs, the host used is </w:t>
      </w:r>
      <w:r w:rsidRPr="00B57C3D">
        <w:rPr>
          <w:rFonts w:ascii="Arial" w:hAnsi="Arial" w:cs="Arial"/>
          <w:i/>
          <w:sz w:val="22"/>
          <w:szCs w:val="22"/>
          <w:lang w:val="en-CA"/>
        </w:rPr>
        <w:t>E. coli.</w:t>
      </w:r>
      <w:r w:rsidRPr="00B57C3D">
        <w:rPr>
          <w:rFonts w:ascii="Arial" w:hAnsi="Arial" w:cs="Arial"/>
          <w:sz w:val="22"/>
          <w:szCs w:val="22"/>
          <w:lang w:val="en-CA"/>
        </w:rPr>
        <w:t xml:space="preserve"> This bacterium is used as it has a rapid growth and produces large amounts of plasmids. The binary plasmids consists of regions responsible for replication in the two hosts (</w:t>
      </w:r>
      <w:r w:rsidRPr="00B57C3D">
        <w:rPr>
          <w:rFonts w:ascii="Arial" w:hAnsi="Arial" w:cs="Arial"/>
          <w:i/>
          <w:sz w:val="22"/>
          <w:szCs w:val="22"/>
          <w:lang w:val="en-CA"/>
        </w:rPr>
        <w:t>E. coli</w:t>
      </w:r>
      <w:r w:rsidRPr="00B57C3D">
        <w:rPr>
          <w:rFonts w:ascii="Arial" w:hAnsi="Arial" w:cs="Arial"/>
          <w:sz w:val="22"/>
          <w:szCs w:val="22"/>
          <w:lang w:val="en-CA"/>
        </w:rPr>
        <w:t xml:space="preserve"> and </w:t>
      </w:r>
      <w:r w:rsidRPr="00B57C3D">
        <w:rPr>
          <w:rFonts w:ascii="Arial" w:hAnsi="Arial" w:cs="Arial"/>
          <w:i/>
          <w:sz w:val="22"/>
          <w:szCs w:val="22"/>
          <w:lang w:val="en-CA"/>
        </w:rPr>
        <w:t>Agrobacterium</w:t>
      </w:r>
      <w:r w:rsidRPr="00B57C3D">
        <w:rPr>
          <w:rFonts w:ascii="Arial" w:hAnsi="Arial" w:cs="Arial"/>
          <w:sz w:val="22"/>
          <w:szCs w:val="22"/>
          <w:lang w:val="en-CA"/>
        </w:rPr>
        <w:t xml:space="preserve">), and of regions located within T-DNA borders. T- DNA stands for “transferable DNA” and it is within these borders that expression cassettes can be inserted. </w:t>
      </w:r>
      <w:r w:rsidRPr="00B57C3D">
        <w:rPr>
          <w:rFonts w:ascii="Arial" w:hAnsi="Arial" w:cs="Arial"/>
          <w:sz w:val="22"/>
          <w:szCs w:val="22"/>
        </w:rPr>
        <w:t xml:space="preserve">Expression cassettes consist of assemblies of DNA transcription and translation elements, one of which is the gene encoding for a target protein, in this case the H5 protein. When genetic constructs are finished, the resulting plasmid is transferred to </w:t>
      </w:r>
      <w:r w:rsidRPr="00B57C3D">
        <w:rPr>
          <w:rFonts w:ascii="Arial" w:hAnsi="Arial" w:cs="Arial"/>
          <w:i/>
          <w:sz w:val="22"/>
          <w:szCs w:val="22"/>
        </w:rPr>
        <w:t>Agrobacterium</w:t>
      </w:r>
      <w:r w:rsidRPr="00B57C3D">
        <w:rPr>
          <w:rFonts w:ascii="Arial" w:hAnsi="Arial" w:cs="Arial"/>
          <w:sz w:val="22"/>
          <w:szCs w:val="22"/>
        </w:rPr>
        <w:t xml:space="preserve">. </w:t>
      </w:r>
      <w:r>
        <w:rPr>
          <w:rFonts w:ascii="Arial" w:hAnsi="Arial" w:cs="Arial"/>
          <w:sz w:val="22"/>
          <w:szCs w:val="22"/>
        </w:rPr>
        <w:t xml:space="preserve"> </w:t>
      </w:r>
      <w:r w:rsidRPr="00B57C3D">
        <w:rPr>
          <w:rFonts w:ascii="Arial" w:hAnsi="Arial" w:cs="Arial"/>
          <w:i/>
          <w:sz w:val="22"/>
          <w:szCs w:val="22"/>
        </w:rPr>
        <w:t>Agrobacterium</w:t>
      </w:r>
      <w:r w:rsidRPr="00B57C3D">
        <w:rPr>
          <w:rFonts w:ascii="Arial" w:hAnsi="Arial" w:cs="Arial"/>
          <w:sz w:val="22"/>
          <w:szCs w:val="22"/>
        </w:rPr>
        <w:t xml:space="preserve"> is the ‘transfer’ vector used to pass the genetic information into plant cells. </w:t>
      </w:r>
      <w:r>
        <w:rPr>
          <w:rFonts w:ascii="Arial" w:hAnsi="Arial" w:cs="Arial"/>
          <w:sz w:val="22"/>
          <w:szCs w:val="22"/>
        </w:rPr>
        <w:t>The</w:t>
      </w:r>
      <w:r w:rsidRPr="00B57C3D">
        <w:rPr>
          <w:rFonts w:ascii="Arial" w:hAnsi="Arial" w:cs="Arial"/>
          <w:sz w:val="22"/>
          <w:szCs w:val="22"/>
          <w:lang w:val="en-CA"/>
        </w:rPr>
        <w:t xml:space="preserve"> expression system requires the use of a suppressor of silencing as a helper protein. As transient expression results from the massive synthesis of H5 mRNA molecules, plants react by a silencing mechanism which destroys the nascent H5 mRNA molecules. A suppressor of silencing (in this case HcPro) counteracts this internal protection mechanism and allows the H5 mRNAs to remain undamaged by plant endoribonucleases (enzymes which degrade mRNA molecules). As two proteins are thus required for efficient expression of H5, </w:t>
      </w:r>
      <w:r>
        <w:rPr>
          <w:rFonts w:ascii="Arial" w:hAnsi="Arial" w:cs="Arial"/>
          <w:sz w:val="22"/>
          <w:szCs w:val="22"/>
          <w:lang w:val="en-CA"/>
        </w:rPr>
        <w:t>the</w:t>
      </w:r>
      <w:r w:rsidRPr="00B57C3D">
        <w:rPr>
          <w:rFonts w:ascii="Arial" w:hAnsi="Arial" w:cs="Arial"/>
          <w:sz w:val="22"/>
          <w:szCs w:val="22"/>
          <w:lang w:val="en-CA"/>
        </w:rPr>
        <w:t xml:space="preserve"> technology used for the production of H5-VLPs is described as a “co-expression” technology. This also means that two </w:t>
      </w:r>
      <w:r w:rsidRPr="00B57C3D">
        <w:rPr>
          <w:rFonts w:ascii="Arial" w:hAnsi="Arial" w:cs="Arial"/>
          <w:i/>
          <w:sz w:val="22"/>
          <w:szCs w:val="22"/>
          <w:lang w:val="en-CA"/>
        </w:rPr>
        <w:t>Agrobacterium</w:t>
      </w:r>
      <w:r w:rsidRPr="00B57C3D">
        <w:rPr>
          <w:rFonts w:ascii="Arial" w:hAnsi="Arial" w:cs="Arial"/>
          <w:sz w:val="22"/>
          <w:szCs w:val="22"/>
          <w:lang w:val="en-CA"/>
        </w:rPr>
        <w:t xml:space="preserve"> lines have to be produced and used for efficient transient expression of H5. They will be referred to as H5/Agro and HcPro/Agro in the following descriptions. </w:t>
      </w:r>
    </w:p>
    <w:p w:rsidR="002C7BCE" w:rsidRPr="00B57C3D" w:rsidRDefault="002C7BCE" w:rsidP="002C7BCE">
      <w:pPr>
        <w:pStyle w:val="Corpsdetexte"/>
        <w:rPr>
          <w:rFonts w:ascii="Arial" w:hAnsi="Arial" w:cs="Arial"/>
          <w:sz w:val="22"/>
          <w:szCs w:val="22"/>
          <w:lang w:val="en-CA"/>
        </w:rPr>
      </w:pPr>
      <w:r w:rsidRPr="00B57C3D">
        <w:rPr>
          <w:rFonts w:ascii="Arial" w:hAnsi="Arial" w:cs="Arial"/>
          <w:sz w:val="22"/>
          <w:szCs w:val="22"/>
        </w:rPr>
        <w:t xml:space="preserve">The </w:t>
      </w:r>
      <w:r w:rsidRPr="00B57C3D">
        <w:rPr>
          <w:rFonts w:ascii="Arial" w:hAnsi="Arial" w:cs="Arial"/>
          <w:sz w:val="22"/>
          <w:szCs w:val="22"/>
          <w:u w:val="single"/>
        </w:rPr>
        <w:t>cellular mechanism</w:t>
      </w:r>
      <w:r w:rsidRPr="00B57C3D">
        <w:rPr>
          <w:rFonts w:ascii="Arial" w:hAnsi="Arial" w:cs="Arial"/>
          <w:sz w:val="22"/>
          <w:szCs w:val="22"/>
        </w:rPr>
        <w:t xml:space="preserve"> of t</w:t>
      </w:r>
      <w:r w:rsidRPr="00B57C3D">
        <w:rPr>
          <w:rFonts w:ascii="Arial" w:hAnsi="Arial" w:cs="Arial"/>
          <w:sz w:val="22"/>
          <w:szCs w:val="22"/>
          <w:lang w:val="en-CA"/>
        </w:rPr>
        <w:t>ransient expression is explained in the following paragraph in the context of the H5 protein but is similar for other proteins although final accumulation points may vary.</w:t>
      </w:r>
    </w:p>
    <w:p w:rsidR="002C7BCE" w:rsidRPr="00B57C3D" w:rsidRDefault="002C7BCE" w:rsidP="002C7BCE">
      <w:pPr>
        <w:pStyle w:val="Corpsdetexte"/>
        <w:rPr>
          <w:rFonts w:ascii="Arial" w:hAnsi="Arial" w:cs="Arial"/>
          <w:sz w:val="22"/>
          <w:szCs w:val="22"/>
          <w:lang w:val="en-CA"/>
        </w:rPr>
      </w:pPr>
      <w:r w:rsidRPr="00B57C3D">
        <w:rPr>
          <w:rFonts w:ascii="Arial" w:hAnsi="Arial" w:cs="Arial"/>
          <w:sz w:val="22"/>
          <w:szCs w:val="22"/>
          <w:lang w:val="en-CA"/>
        </w:rPr>
        <w:t xml:space="preserve">When infiltrated in the leaves, </w:t>
      </w:r>
      <w:r w:rsidRPr="00B57C3D">
        <w:rPr>
          <w:rFonts w:ascii="Arial" w:hAnsi="Arial" w:cs="Arial"/>
          <w:i/>
          <w:sz w:val="22"/>
          <w:szCs w:val="22"/>
          <w:lang w:val="en-CA"/>
        </w:rPr>
        <w:t>Agrobacteria</w:t>
      </w:r>
      <w:r w:rsidRPr="00B57C3D">
        <w:rPr>
          <w:rFonts w:ascii="Arial" w:hAnsi="Arial" w:cs="Arial"/>
          <w:sz w:val="22"/>
          <w:szCs w:val="22"/>
          <w:lang w:val="en-CA"/>
        </w:rPr>
        <w:t xml:space="preserve"> (H5/Agro and HcPro/Agro) will attach to plant cells and establish a channel across the plant cell wall and membrane (Type IV secretion channel). While the binary plasmids remain in the attached </w:t>
      </w:r>
      <w:r w:rsidRPr="00B57C3D">
        <w:rPr>
          <w:rFonts w:ascii="Arial" w:hAnsi="Arial" w:cs="Arial"/>
          <w:i/>
          <w:sz w:val="22"/>
          <w:szCs w:val="22"/>
          <w:lang w:val="en-CA"/>
        </w:rPr>
        <w:t>Agrobacteria</w:t>
      </w:r>
      <w:r w:rsidRPr="00B57C3D">
        <w:rPr>
          <w:rFonts w:ascii="Arial" w:hAnsi="Arial" w:cs="Arial"/>
          <w:sz w:val="22"/>
          <w:szCs w:val="22"/>
          <w:lang w:val="en-CA"/>
        </w:rPr>
        <w:t xml:space="preserve">, a single-strand DNA fragment (ss-DNA) of the genetic constructs contained within the T-DNA borders of the binary plasmid will be excised to form a mobile copy. This mobile copy travels to the plant cell through the channel with the help of molecular elements belonging both to the </w:t>
      </w:r>
      <w:r w:rsidRPr="00B57C3D">
        <w:rPr>
          <w:rFonts w:ascii="Arial" w:hAnsi="Arial" w:cs="Arial"/>
          <w:i/>
          <w:sz w:val="22"/>
          <w:szCs w:val="22"/>
          <w:lang w:val="en-CA"/>
        </w:rPr>
        <w:t>Agrobacterium</w:t>
      </w:r>
      <w:r w:rsidRPr="00B57C3D">
        <w:rPr>
          <w:rFonts w:ascii="Arial" w:hAnsi="Arial" w:cs="Arial"/>
          <w:sz w:val="22"/>
          <w:szCs w:val="22"/>
          <w:lang w:val="en-CA"/>
        </w:rPr>
        <w:t xml:space="preserve"> and plant cells. Thus, at this stage of transient expression, two types of mobile copies will pass to the plant cells, those containing the H5 gene, and those containing the HcPro genes. </w:t>
      </w:r>
    </w:p>
    <w:p w:rsidR="002C7BCE" w:rsidRPr="00B57C3D" w:rsidRDefault="002C7BCE" w:rsidP="002C7BCE">
      <w:pPr>
        <w:pStyle w:val="Corpsdetexte"/>
        <w:rPr>
          <w:rFonts w:ascii="Arial" w:hAnsi="Arial" w:cs="Arial"/>
          <w:sz w:val="22"/>
          <w:szCs w:val="22"/>
          <w:lang w:val="en-CA"/>
        </w:rPr>
      </w:pPr>
      <w:r w:rsidRPr="00B57C3D">
        <w:rPr>
          <w:rFonts w:ascii="Arial" w:hAnsi="Arial" w:cs="Arial"/>
          <w:sz w:val="22"/>
          <w:szCs w:val="22"/>
          <w:lang w:val="en-CA"/>
        </w:rPr>
        <w:t>In the plant cells, both types of mobile copies will likely be transformed into double-stranded DNA molecules before being transcribed into H5/mRNAs and HcPro/mRNAs. These mRNAs will be translated into H5 and HcPro proteins. As explained above, HcPro proteins are required to insure that as much H5/mRNAs as possible will remain undamaged and be translated into the H5 protein.</w:t>
      </w:r>
    </w:p>
    <w:p w:rsidR="00AE4CCD" w:rsidRDefault="002C7BCE" w:rsidP="002C7BCE">
      <w:pPr>
        <w:pStyle w:val="Corpsdetexte"/>
        <w:rPr>
          <w:rFonts w:ascii="Arial" w:hAnsi="Arial" w:cs="Arial"/>
          <w:sz w:val="22"/>
          <w:szCs w:val="22"/>
          <w:lang w:val="en-CA"/>
        </w:rPr>
      </w:pPr>
      <w:r w:rsidRPr="00B57C3D">
        <w:rPr>
          <w:rFonts w:ascii="Arial" w:hAnsi="Arial" w:cs="Arial"/>
          <w:sz w:val="22"/>
          <w:szCs w:val="22"/>
          <w:lang w:val="en-CA"/>
        </w:rPr>
        <w:t xml:space="preserve">As the H5 protein contains a signal peptide, it is co-translationally passed into the endoplasmic reticulum where it is matured into a glycoprotein and then into trimeric assembly of the glycosylated monomers that remain anchored to the endomembrane system. It is postulated that these trimers will follow the endo-membrane system of the secretion pathway and gather at specific locations of the plasma membrane called lipid rafts. These are regions associated with particle movements in and out of the cells. The raft regions of the plasma membrane have a unique lipid composition (rich in sterols) and lack the proteins commonly associated with membranes. Rafts saturated in membrane anchored hemagglutinin trimers will then bud out of the cell and form enveloped nano-particles typical of the influenza virus with the hemagglutinin protruding out of the particle as spikes easily visible in electron microscopy. As plant cells are enclosed by cell walls which are made of tightly assembled cellulose fibers and Ca-pectate layers, the virus-like particles or VLPs will accumulate in indentations of the plasma membrane. </w:t>
      </w:r>
    </w:p>
    <w:p w:rsidR="002C7BCE" w:rsidRDefault="002C7BCE" w:rsidP="002C7BCE">
      <w:pPr>
        <w:pStyle w:val="Corpsdetexte"/>
        <w:rPr>
          <w:rFonts w:ascii="Arial" w:hAnsi="Arial" w:cs="Arial"/>
          <w:sz w:val="22"/>
          <w:szCs w:val="22"/>
          <w:lang w:val="en-CA"/>
        </w:rPr>
      </w:pPr>
      <w:r>
        <w:rPr>
          <w:rFonts w:ascii="Arial" w:hAnsi="Arial" w:cs="Arial"/>
          <w:sz w:val="22"/>
          <w:szCs w:val="22"/>
          <w:lang w:val="en-CA"/>
        </w:rPr>
        <w:t xml:space="preserve">  </w:t>
      </w:r>
    </w:p>
    <w:p w:rsidR="002C7BCE" w:rsidRPr="00EA0CA1" w:rsidRDefault="002C7BCE" w:rsidP="00263070">
      <w:pPr>
        <w:pStyle w:val="TOC2"/>
      </w:pPr>
      <w:bookmarkStart w:id="39" w:name="_Toc236045334"/>
      <w:r w:rsidRPr="00EA0CA1">
        <w:t>1.3</w:t>
      </w:r>
      <w:r w:rsidR="0047502F">
        <w:tab/>
      </w:r>
      <w:r w:rsidRPr="00EA0CA1">
        <w:t>Pre-Clinical Studies</w:t>
      </w:r>
      <w:bookmarkEnd w:id="39"/>
    </w:p>
    <w:p w:rsidR="002C7BCE" w:rsidRPr="00763FFB" w:rsidRDefault="002C7BCE" w:rsidP="002C7BCE">
      <w:pPr>
        <w:pStyle w:val="Corpsdetexte"/>
        <w:rPr>
          <w:rFonts w:ascii="Arial" w:hAnsi="Arial" w:cs="Arial"/>
          <w:sz w:val="22"/>
          <w:szCs w:val="22"/>
        </w:rPr>
      </w:pPr>
      <w:r>
        <w:rPr>
          <w:rFonts w:ascii="Arial" w:hAnsi="Arial" w:cs="Arial"/>
          <w:sz w:val="22"/>
          <w:szCs w:val="22"/>
        </w:rPr>
        <w:t xml:space="preserve">Animal studies have been conducted with </w:t>
      </w:r>
      <w:r w:rsidRPr="00763FFB">
        <w:rPr>
          <w:rFonts w:ascii="Arial" w:hAnsi="Arial" w:cs="Arial"/>
          <w:sz w:val="22"/>
          <w:szCs w:val="22"/>
        </w:rPr>
        <w:t>research grade H5 VLP vaccine</w:t>
      </w:r>
      <w:r>
        <w:rPr>
          <w:rFonts w:ascii="Arial" w:hAnsi="Arial" w:cs="Arial"/>
          <w:sz w:val="22"/>
          <w:szCs w:val="22"/>
        </w:rPr>
        <w:t xml:space="preserve"> as follows: three (3)</w:t>
      </w:r>
      <w:r w:rsidRPr="00763FFB">
        <w:rPr>
          <w:rFonts w:ascii="Arial" w:hAnsi="Arial" w:cs="Arial"/>
          <w:sz w:val="22"/>
          <w:szCs w:val="22"/>
        </w:rPr>
        <w:t xml:space="preserve"> in mice, </w:t>
      </w:r>
      <w:r>
        <w:rPr>
          <w:rFonts w:ascii="Arial" w:hAnsi="Arial" w:cs="Arial"/>
          <w:sz w:val="22"/>
          <w:szCs w:val="22"/>
        </w:rPr>
        <w:t xml:space="preserve">one (1) study in </w:t>
      </w:r>
      <w:r w:rsidRPr="00763FFB">
        <w:rPr>
          <w:rFonts w:ascii="Arial" w:hAnsi="Arial" w:cs="Arial"/>
          <w:sz w:val="22"/>
          <w:szCs w:val="22"/>
        </w:rPr>
        <w:t>rats and</w:t>
      </w:r>
      <w:r>
        <w:rPr>
          <w:rFonts w:ascii="Arial" w:hAnsi="Arial" w:cs="Arial"/>
          <w:sz w:val="22"/>
          <w:szCs w:val="22"/>
        </w:rPr>
        <w:t xml:space="preserve"> one (1) study in</w:t>
      </w:r>
      <w:r w:rsidRPr="00763FFB">
        <w:rPr>
          <w:rFonts w:ascii="Arial" w:hAnsi="Arial" w:cs="Arial"/>
          <w:sz w:val="22"/>
          <w:szCs w:val="22"/>
        </w:rPr>
        <w:t xml:space="preserve"> ferrets</w:t>
      </w:r>
      <w:r>
        <w:rPr>
          <w:rFonts w:ascii="Arial" w:hAnsi="Arial" w:cs="Arial"/>
          <w:sz w:val="22"/>
          <w:szCs w:val="22"/>
        </w:rPr>
        <w:t>.  A</w:t>
      </w:r>
      <w:r w:rsidRPr="00763FFB">
        <w:rPr>
          <w:rFonts w:ascii="Arial" w:hAnsi="Arial" w:cs="Arial"/>
          <w:sz w:val="22"/>
          <w:szCs w:val="22"/>
        </w:rPr>
        <w:t xml:space="preserve"> mouse immunogenicity study </w:t>
      </w:r>
      <w:r w:rsidR="00CA4B12">
        <w:rPr>
          <w:rFonts w:ascii="Arial" w:hAnsi="Arial" w:cs="Arial"/>
          <w:sz w:val="22"/>
          <w:szCs w:val="22"/>
        </w:rPr>
        <w:t xml:space="preserve">has been done in order to compare immunogenicity </w:t>
      </w:r>
      <w:r w:rsidR="00F7395E">
        <w:rPr>
          <w:rFonts w:ascii="Arial" w:hAnsi="Arial" w:cs="Arial"/>
          <w:sz w:val="22"/>
          <w:szCs w:val="22"/>
        </w:rPr>
        <w:t>with</w:t>
      </w:r>
      <w:r w:rsidRPr="00763FFB">
        <w:rPr>
          <w:rFonts w:ascii="Arial" w:hAnsi="Arial" w:cs="Arial"/>
          <w:sz w:val="22"/>
          <w:szCs w:val="22"/>
        </w:rPr>
        <w:t xml:space="preserve"> GMP grade m</w:t>
      </w:r>
      <w:r>
        <w:rPr>
          <w:rFonts w:ascii="Arial" w:hAnsi="Arial" w:cs="Arial"/>
          <w:sz w:val="22"/>
          <w:szCs w:val="22"/>
        </w:rPr>
        <w:t>aterial from the pilot plant</w:t>
      </w:r>
      <w:r w:rsidRPr="00763FFB">
        <w:rPr>
          <w:rFonts w:ascii="Arial" w:hAnsi="Arial" w:cs="Arial"/>
          <w:sz w:val="22"/>
          <w:szCs w:val="22"/>
        </w:rPr>
        <w:t xml:space="preserve"> and research grade material.</w:t>
      </w:r>
      <w:r>
        <w:rPr>
          <w:rFonts w:ascii="Arial" w:hAnsi="Arial" w:cs="Arial"/>
          <w:sz w:val="22"/>
          <w:szCs w:val="22"/>
        </w:rPr>
        <w:t xml:space="preserve">  </w:t>
      </w:r>
      <w:r w:rsidRPr="00763FFB">
        <w:rPr>
          <w:rFonts w:ascii="Arial" w:hAnsi="Arial" w:cs="Arial"/>
          <w:sz w:val="22"/>
          <w:szCs w:val="22"/>
        </w:rPr>
        <w:t>Immunogenicity and safety of the vaccine were evaluated in each study done thus far</w:t>
      </w:r>
      <w:r w:rsidR="00F7395E" w:rsidRPr="00763FFB">
        <w:rPr>
          <w:rFonts w:ascii="Arial" w:hAnsi="Arial" w:cs="Arial"/>
          <w:sz w:val="22"/>
          <w:szCs w:val="22"/>
        </w:rPr>
        <w:t>.</w:t>
      </w:r>
      <w:r w:rsidR="00F7395E">
        <w:rPr>
          <w:rFonts w:ascii="Arial" w:hAnsi="Arial" w:cs="Arial"/>
          <w:sz w:val="22"/>
          <w:szCs w:val="22"/>
        </w:rPr>
        <w:t xml:space="preserve">  </w:t>
      </w:r>
      <w:r w:rsidRPr="00763FFB">
        <w:rPr>
          <w:rFonts w:ascii="Arial" w:hAnsi="Arial" w:cs="Arial"/>
          <w:sz w:val="22"/>
          <w:szCs w:val="22"/>
        </w:rPr>
        <w:t xml:space="preserve">In addition, one specific study in mice evaluated the efficacy of the vaccine after a challenge with heterologous H5N1 strains. </w:t>
      </w:r>
    </w:p>
    <w:p w:rsidR="002C7BCE" w:rsidRDefault="002C7BCE" w:rsidP="002C7BCE">
      <w:pPr>
        <w:pStyle w:val="Corpsdetexte"/>
        <w:rPr>
          <w:rFonts w:ascii="Arial" w:hAnsi="Arial" w:cs="Arial"/>
          <w:sz w:val="22"/>
          <w:szCs w:val="22"/>
        </w:rPr>
      </w:pPr>
      <w:r w:rsidRPr="00763FFB">
        <w:rPr>
          <w:rFonts w:ascii="Arial" w:hAnsi="Arial" w:cs="Arial"/>
          <w:sz w:val="22"/>
          <w:szCs w:val="22"/>
        </w:rPr>
        <w:t>All st</w:t>
      </w:r>
      <w:r>
        <w:rPr>
          <w:rFonts w:ascii="Arial" w:hAnsi="Arial" w:cs="Arial"/>
          <w:sz w:val="22"/>
          <w:szCs w:val="22"/>
        </w:rPr>
        <w:t>udies used the intramuscular (i.m.</w:t>
      </w:r>
      <w:r w:rsidRPr="00763FFB">
        <w:rPr>
          <w:rFonts w:ascii="Arial" w:hAnsi="Arial" w:cs="Arial"/>
          <w:sz w:val="22"/>
          <w:szCs w:val="22"/>
        </w:rPr>
        <w:t xml:space="preserve">) route of administration with the exception of one arm of an early mouse study, which used intranasal administration. While results were promising by the intranasal route, </w:t>
      </w:r>
      <w:r>
        <w:rPr>
          <w:rFonts w:ascii="Arial" w:hAnsi="Arial" w:cs="Arial"/>
          <w:sz w:val="22"/>
          <w:szCs w:val="22"/>
        </w:rPr>
        <w:t>it was</w:t>
      </w:r>
      <w:r w:rsidRPr="00763FFB">
        <w:rPr>
          <w:rFonts w:ascii="Arial" w:hAnsi="Arial" w:cs="Arial"/>
          <w:sz w:val="22"/>
          <w:szCs w:val="22"/>
        </w:rPr>
        <w:t xml:space="preserve"> decided to focus on</w:t>
      </w:r>
      <w:r>
        <w:rPr>
          <w:rFonts w:ascii="Arial" w:hAnsi="Arial" w:cs="Arial"/>
          <w:sz w:val="22"/>
          <w:szCs w:val="22"/>
        </w:rPr>
        <w:t xml:space="preserve"> development of the i.m.</w:t>
      </w:r>
      <w:r w:rsidRPr="00763FFB">
        <w:rPr>
          <w:rFonts w:ascii="Arial" w:hAnsi="Arial" w:cs="Arial"/>
          <w:sz w:val="22"/>
          <w:szCs w:val="22"/>
        </w:rPr>
        <w:t xml:space="preserve"> route only. The H5 VLP vaccine contains the HA protein of the A/Indonesia/5/05 strain (clade 2.1). The strains used for the challenge were A/Turkey/582/06 (clade 2.2) and A/Vietnam/1203/04 (clade 1).  Studies were done with and without an aluminum hydroxide adjuvant, Alhydrogel</w:t>
      </w:r>
      <w:r>
        <w:rPr>
          <w:rFonts w:ascii="Arial" w:hAnsi="Arial" w:cs="Arial"/>
          <w:sz w:val="22"/>
          <w:szCs w:val="22"/>
        </w:rPr>
        <w:t>®</w:t>
      </w:r>
      <w:r w:rsidRPr="00763FFB">
        <w:rPr>
          <w:rFonts w:ascii="Arial" w:hAnsi="Arial" w:cs="Arial"/>
          <w:sz w:val="22"/>
          <w:szCs w:val="22"/>
        </w:rPr>
        <w:t>.  Adjuvant (2%) was mixed 1:1 with the HA vaccine at least 15 minutes prior to use.  While research vaccines differed from GMP lots in both scale and details of manufacturing, the results are supportive of safety and efficacy of the product. Details of the pre</w:t>
      </w:r>
      <w:r>
        <w:rPr>
          <w:rFonts w:ascii="Arial" w:hAnsi="Arial" w:cs="Arial"/>
          <w:sz w:val="22"/>
          <w:szCs w:val="22"/>
        </w:rPr>
        <w:t>-</w:t>
      </w:r>
      <w:r w:rsidRPr="00763FFB">
        <w:rPr>
          <w:rFonts w:ascii="Arial" w:hAnsi="Arial" w:cs="Arial"/>
          <w:sz w:val="22"/>
          <w:szCs w:val="22"/>
        </w:rPr>
        <w:t>clinical studies</w:t>
      </w:r>
      <w:r>
        <w:rPr>
          <w:rFonts w:ascii="Arial" w:hAnsi="Arial" w:cs="Arial"/>
          <w:sz w:val="22"/>
          <w:szCs w:val="22"/>
        </w:rPr>
        <w:t xml:space="preserve"> conducted in animals with </w:t>
      </w:r>
      <w:r w:rsidR="00CA4B12">
        <w:rPr>
          <w:rFonts w:ascii="Arial" w:hAnsi="Arial" w:cs="Arial"/>
          <w:sz w:val="22"/>
          <w:szCs w:val="22"/>
        </w:rPr>
        <w:t xml:space="preserve">research grade </w:t>
      </w:r>
      <w:r>
        <w:rPr>
          <w:rFonts w:ascii="Arial" w:hAnsi="Arial" w:cs="Arial"/>
          <w:sz w:val="22"/>
          <w:szCs w:val="22"/>
        </w:rPr>
        <w:t>H5 VLP vaccine</w:t>
      </w:r>
      <w:r w:rsidRPr="00763FFB">
        <w:rPr>
          <w:rFonts w:ascii="Arial" w:hAnsi="Arial" w:cs="Arial"/>
          <w:sz w:val="22"/>
          <w:szCs w:val="22"/>
        </w:rPr>
        <w:t xml:space="preserve"> </w:t>
      </w:r>
      <w:r>
        <w:rPr>
          <w:rFonts w:ascii="Arial" w:hAnsi="Arial" w:cs="Arial"/>
          <w:sz w:val="22"/>
          <w:szCs w:val="22"/>
        </w:rPr>
        <w:t>are presented in Table 2</w:t>
      </w:r>
      <w:r w:rsidRPr="00763FFB">
        <w:rPr>
          <w:rFonts w:ascii="Arial" w:hAnsi="Arial" w:cs="Arial"/>
          <w:sz w:val="22"/>
          <w:szCs w:val="22"/>
        </w:rPr>
        <w:t xml:space="preserve"> below.</w:t>
      </w:r>
    </w:p>
    <w:p w:rsidR="00CA4B12" w:rsidRPr="00763FFB" w:rsidRDefault="00CA4B12" w:rsidP="002C7BCE">
      <w:pPr>
        <w:pStyle w:val="Corpsdetexte"/>
        <w:rPr>
          <w:rFonts w:ascii="Arial" w:hAnsi="Arial" w:cs="Arial"/>
          <w:sz w:val="22"/>
          <w:szCs w:val="22"/>
        </w:rPr>
      </w:pPr>
    </w:p>
    <w:p w:rsidR="00FF6A9E" w:rsidRPr="003D1856" w:rsidRDefault="00FF6A9E" w:rsidP="00F7395E">
      <w:pPr>
        <w:ind w:left="1440" w:hanging="1440"/>
        <w:rPr>
          <w:rFonts w:eastAsia="Times New Roman" w:cs="Arial"/>
          <w:b/>
          <w:bCs/>
          <w:caps/>
          <w:color w:val="000000"/>
          <w:sz w:val="24"/>
          <w:szCs w:val="24"/>
          <w:lang w:val="en-CA" w:eastAsia="en-CA"/>
        </w:rPr>
      </w:pPr>
      <w:r w:rsidRPr="00FF6A9E">
        <w:rPr>
          <w:rFonts w:eastAsia="Times New Roman" w:cs="Arial"/>
          <w:b/>
          <w:bCs/>
          <w:color w:val="000000"/>
          <w:sz w:val="24"/>
          <w:szCs w:val="24"/>
          <w:lang w:val="en-CA" w:eastAsia="en-CA"/>
        </w:rPr>
        <w:t>TABLE 2</w:t>
      </w:r>
      <w:r w:rsidRPr="00FF6A9E">
        <w:rPr>
          <w:rFonts w:eastAsia="Times New Roman" w:cs="Arial"/>
          <w:b/>
          <w:bCs/>
          <w:color w:val="000000"/>
          <w:sz w:val="24"/>
          <w:szCs w:val="24"/>
          <w:lang w:val="en-CA" w:eastAsia="en-CA"/>
        </w:rPr>
        <w:tab/>
      </w:r>
      <w:r w:rsidR="002566C1">
        <w:rPr>
          <w:rFonts w:eastAsia="Times New Roman" w:cs="Arial"/>
          <w:b/>
          <w:bCs/>
          <w:color w:val="000000"/>
          <w:sz w:val="24"/>
          <w:szCs w:val="24"/>
          <w:lang w:val="en-CA" w:eastAsia="en-CA"/>
        </w:rPr>
        <w:t>Pre-clinical Studies C</w:t>
      </w:r>
      <w:r w:rsidR="00F7395E">
        <w:rPr>
          <w:rFonts w:eastAsia="Times New Roman" w:cs="Arial"/>
          <w:b/>
          <w:bCs/>
          <w:color w:val="000000"/>
          <w:sz w:val="24"/>
          <w:szCs w:val="24"/>
          <w:lang w:val="en-CA" w:eastAsia="en-CA"/>
        </w:rPr>
        <w:t>onducted</w:t>
      </w:r>
      <w:r w:rsidR="00CA4B12" w:rsidRPr="00F7395E">
        <w:rPr>
          <w:rFonts w:eastAsia="Times New Roman" w:cs="Arial"/>
          <w:b/>
          <w:bCs/>
          <w:color w:val="000000"/>
          <w:sz w:val="24"/>
          <w:szCs w:val="24"/>
          <w:lang w:val="en-CA" w:eastAsia="en-CA"/>
        </w:rPr>
        <w:t xml:space="preserve"> </w:t>
      </w:r>
      <w:r w:rsidR="003D1856" w:rsidRPr="00F7395E">
        <w:rPr>
          <w:rFonts w:eastAsia="Times New Roman" w:cs="Arial"/>
          <w:b/>
          <w:bCs/>
          <w:color w:val="000000"/>
          <w:sz w:val="24"/>
          <w:szCs w:val="24"/>
          <w:lang w:val="en-CA" w:eastAsia="en-CA"/>
        </w:rPr>
        <w:t xml:space="preserve">with </w:t>
      </w:r>
      <w:r w:rsidR="002566C1">
        <w:rPr>
          <w:rFonts w:eastAsia="Times New Roman" w:cs="Arial"/>
          <w:b/>
          <w:bCs/>
          <w:color w:val="000000"/>
          <w:sz w:val="24"/>
          <w:szCs w:val="24"/>
          <w:lang w:val="en-CA" w:eastAsia="en-CA"/>
        </w:rPr>
        <w:t>R</w:t>
      </w:r>
      <w:r w:rsidR="003D1856" w:rsidRPr="00F7395E">
        <w:rPr>
          <w:rFonts w:eastAsia="Times New Roman" w:cs="Arial"/>
          <w:b/>
          <w:bCs/>
          <w:color w:val="000000"/>
          <w:sz w:val="24"/>
          <w:szCs w:val="24"/>
          <w:lang w:val="en-CA" w:eastAsia="en-CA"/>
        </w:rPr>
        <w:t xml:space="preserve">esearch </w:t>
      </w:r>
      <w:r w:rsidR="002566C1">
        <w:rPr>
          <w:rFonts w:eastAsia="Times New Roman" w:cs="Arial"/>
          <w:b/>
          <w:bCs/>
          <w:color w:val="000000"/>
          <w:sz w:val="24"/>
          <w:szCs w:val="24"/>
          <w:lang w:val="en-CA" w:eastAsia="en-CA"/>
        </w:rPr>
        <w:t>G</w:t>
      </w:r>
      <w:r w:rsidR="003D1856" w:rsidRPr="00F7395E">
        <w:rPr>
          <w:rFonts w:eastAsia="Times New Roman" w:cs="Arial"/>
          <w:b/>
          <w:bCs/>
          <w:color w:val="000000"/>
          <w:sz w:val="24"/>
          <w:szCs w:val="24"/>
          <w:lang w:val="en-CA" w:eastAsia="en-CA"/>
        </w:rPr>
        <w:t xml:space="preserve">rade </w:t>
      </w:r>
      <w:r w:rsidR="002566C1">
        <w:rPr>
          <w:rFonts w:eastAsia="Times New Roman" w:cs="Arial"/>
          <w:b/>
          <w:bCs/>
          <w:color w:val="000000"/>
          <w:sz w:val="24"/>
          <w:szCs w:val="24"/>
          <w:lang w:val="en-CA" w:eastAsia="en-CA"/>
        </w:rPr>
        <w:t>M</w:t>
      </w:r>
      <w:r w:rsidR="003D1856" w:rsidRPr="00F7395E">
        <w:rPr>
          <w:rFonts w:eastAsia="Times New Roman" w:cs="Arial"/>
          <w:b/>
          <w:bCs/>
          <w:color w:val="000000"/>
          <w:sz w:val="24"/>
          <w:szCs w:val="24"/>
          <w:lang w:val="en-CA" w:eastAsia="en-CA"/>
        </w:rPr>
        <w:t>aterial</w:t>
      </w:r>
    </w:p>
    <w:p w:rsidR="004104B0" w:rsidRDefault="004104B0" w:rsidP="00FF6A9E">
      <w:pPr>
        <w:ind w:left="864"/>
        <w:rPr>
          <w:rFonts w:eastAsia="Times New Roman" w:cs="Arial"/>
          <w:b/>
          <w:bCs/>
          <w:color w:val="000000"/>
          <w:sz w:val="24"/>
          <w:szCs w:val="24"/>
          <w:lang w:val="en-CA" w:eastAsia="en-C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1165"/>
        <w:gridCol w:w="1416"/>
        <w:gridCol w:w="1839"/>
        <w:gridCol w:w="1698"/>
        <w:gridCol w:w="2683"/>
      </w:tblGrid>
      <w:tr w:rsidR="004104B0" w:rsidRPr="00AF30C2">
        <w:trPr>
          <w:tblHeader/>
          <w:jc w:val="center"/>
        </w:trPr>
        <w:tc>
          <w:tcPr>
            <w:tcW w:w="1088" w:type="dxa"/>
            <w:shd w:val="clear" w:color="auto" w:fill="E6E6E6"/>
            <w:vAlign w:val="center"/>
          </w:tcPr>
          <w:p w:rsidR="004104B0" w:rsidRPr="00AF30C2" w:rsidRDefault="004104B0" w:rsidP="00B24AAB">
            <w:pPr>
              <w:jc w:val="center"/>
              <w:rPr>
                <w:rFonts w:cs="Arial"/>
                <w:smallCaps/>
                <w:sz w:val="20"/>
                <w:lang w:val="en-CA"/>
              </w:rPr>
            </w:pPr>
            <w:r w:rsidRPr="00AF30C2">
              <w:rPr>
                <w:rFonts w:cs="Arial"/>
                <w:smallCaps/>
                <w:sz w:val="20"/>
                <w:lang w:val="en-CA"/>
              </w:rPr>
              <w:t>Study #   (timeline)</w:t>
            </w:r>
          </w:p>
        </w:tc>
        <w:tc>
          <w:tcPr>
            <w:tcW w:w="1165" w:type="dxa"/>
            <w:shd w:val="clear" w:color="auto" w:fill="E6E6E6"/>
            <w:vAlign w:val="center"/>
          </w:tcPr>
          <w:p w:rsidR="004104B0" w:rsidRPr="00AF30C2" w:rsidRDefault="004104B0" w:rsidP="00B24AAB">
            <w:pPr>
              <w:jc w:val="center"/>
              <w:rPr>
                <w:rFonts w:cs="Arial"/>
                <w:smallCaps/>
                <w:sz w:val="20"/>
                <w:lang w:val="en-CA"/>
              </w:rPr>
            </w:pPr>
            <w:r w:rsidRPr="00AF30C2">
              <w:rPr>
                <w:rFonts w:cs="Arial"/>
                <w:smallCaps/>
                <w:sz w:val="20"/>
                <w:lang w:val="en-CA"/>
              </w:rPr>
              <w:t>Animal species (# of animals)</w:t>
            </w:r>
          </w:p>
        </w:tc>
        <w:tc>
          <w:tcPr>
            <w:tcW w:w="1416" w:type="dxa"/>
            <w:shd w:val="clear" w:color="auto" w:fill="E6E6E6"/>
            <w:vAlign w:val="center"/>
          </w:tcPr>
          <w:p w:rsidR="004104B0" w:rsidRPr="00AF30C2" w:rsidRDefault="004104B0" w:rsidP="00B24AAB">
            <w:pPr>
              <w:jc w:val="center"/>
              <w:rPr>
                <w:rFonts w:cs="Arial"/>
                <w:smallCaps/>
                <w:sz w:val="20"/>
                <w:lang w:val="en-CA"/>
              </w:rPr>
            </w:pPr>
            <w:r w:rsidRPr="00AF30C2">
              <w:rPr>
                <w:rFonts w:cs="Arial"/>
                <w:smallCaps/>
                <w:sz w:val="20"/>
                <w:lang w:val="en-CA"/>
              </w:rPr>
              <w:t>Process used for producing vaccine</w:t>
            </w:r>
          </w:p>
        </w:tc>
        <w:tc>
          <w:tcPr>
            <w:tcW w:w="1839" w:type="dxa"/>
            <w:shd w:val="clear" w:color="auto" w:fill="E6E6E6"/>
            <w:vAlign w:val="center"/>
          </w:tcPr>
          <w:p w:rsidR="004104B0" w:rsidRPr="00AF30C2" w:rsidRDefault="004104B0" w:rsidP="00B24AAB">
            <w:pPr>
              <w:jc w:val="center"/>
              <w:rPr>
                <w:rFonts w:cs="Arial"/>
                <w:smallCaps/>
                <w:sz w:val="20"/>
                <w:lang w:val="en-CA"/>
              </w:rPr>
            </w:pPr>
            <w:r w:rsidRPr="00AF30C2">
              <w:rPr>
                <w:rFonts w:cs="Arial"/>
                <w:smallCaps/>
                <w:sz w:val="20"/>
                <w:lang w:val="en-CA"/>
              </w:rPr>
              <w:t>Study outline</w:t>
            </w:r>
          </w:p>
        </w:tc>
        <w:tc>
          <w:tcPr>
            <w:tcW w:w="1698" w:type="dxa"/>
            <w:shd w:val="clear" w:color="auto" w:fill="E6E6E6"/>
            <w:vAlign w:val="center"/>
          </w:tcPr>
          <w:p w:rsidR="004104B0" w:rsidRPr="00AF30C2" w:rsidRDefault="004104B0" w:rsidP="00B24AAB">
            <w:pPr>
              <w:jc w:val="center"/>
              <w:rPr>
                <w:rFonts w:cs="Arial"/>
                <w:smallCaps/>
                <w:sz w:val="20"/>
                <w:lang w:val="en-CA"/>
              </w:rPr>
            </w:pPr>
            <w:r w:rsidRPr="00AF30C2">
              <w:rPr>
                <w:rFonts w:cs="Arial"/>
                <w:smallCaps/>
                <w:sz w:val="20"/>
                <w:lang w:val="en-CA"/>
              </w:rPr>
              <w:t>Primary endpoints</w:t>
            </w:r>
          </w:p>
        </w:tc>
        <w:tc>
          <w:tcPr>
            <w:tcW w:w="2683" w:type="dxa"/>
            <w:shd w:val="clear" w:color="auto" w:fill="E6E6E6"/>
            <w:vAlign w:val="center"/>
          </w:tcPr>
          <w:p w:rsidR="004104B0" w:rsidRPr="00AF30C2" w:rsidRDefault="004104B0" w:rsidP="00B24AAB">
            <w:pPr>
              <w:jc w:val="center"/>
              <w:rPr>
                <w:rFonts w:cs="Arial"/>
                <w:smallCaps/>
                <w:sz w:val="20"/>
                <w:lang w:val="en-CA"/>
              </w:rPr>
            </w:pPr>
            <w:r w:rsidRPr="00AF30C2">
              <w:rPr>
                <w:rFonts w:cs="Arial"/>
                <w:smallCaps/>
                <w:sz w:val="20"/>
                <w:lang w:val="en-CA"/>
              </w:rPr>
              <w:t>Main findings</w:t>
            </w:r>
          </w:p>
        </w:tc>
      </w:tr>
      <w:tr w:rsidR="004104B0" w:rsidRPr="00AF30C2">
        <w:trPr>
          <w:jc w:val="center"/>
        </w:trPr>
        <w:tc>
          <w:tcPr>
            <w:tcW w:w="1088"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PP-rHA5i-003 (Q3-Q4 07)</w:t>
            </w:r>
          </w:p>
        </w:tc>
        <w:tc>
          <w:tcPr>
            <w:tcW w:w="1165"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Mice (60)</w:t>
            </w:r>
          </w:p>
        </w:tc>
        <w:tc>
          <w:tcPr>
            <w:tcW w:w="1416"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Research grade</w:t>
            </w:r>
            <w:r w:rsidRPr="00AF30C2">
              <w:rPr>
                <w:rFonts w:ascii="Arial Narrow" w:hAnsi="Arial Narrow"/>
                <w:sz w:val="18"/>
                <w:szCs w:val="18"/>
                <w:lang w:val="en-CA"/>
              </w:rPr>
              <w:t xml:space="preserve">  Clarification bench scale,. Purification using only fetuin affinity chromatography   at bench scale.</w:t>
            </w:r>
          </w:p>
        </w:tc>
        <w:tc>
          <w:tcPr>
            <w:tcW w:w="1839"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Intramuscular administration</w:t>
            </w:r>
            <w:r w:rsidRPr="00AF30C2">
              <w:rPr>
                <w:rFonts w:ascii="Arial Narrow" w:hAnsi="Arial Narrow"/>
                <w:sz w:val="18"/>
                <w:szCs w:val="18"/>
                <w:lang w:val="en-CA"/>
              </w:rPr>
              <w:t>: Doses of 0.1, 1, 5 and 12 µg</w:t>
            </w:r>
            <w:r w:rsidRPr="00AF30C2">
              <w:rPr>
                <w:rStyle w:val="Appelnotedebasdep"/>
                <w:rFonts w:ascii="Arial Narrow" w:hAnsi="Arial Narrow"/>
                <w:sz w:val="18"/>
                <w:szCs w:val="18"/>
                <w:lang w:val="en-CA"/>
              </w:rPr>
              <w:footnoteReference w:id="2"/>
            </w:r>
            <w:r w:rsidRPr="00AF30C2">
              <w:rPr>
                <w:rFonts w:ascii="Arial Narrow" w:hAnsi="Arial Narrow"/>
                <w:sz w:val="18"/>
                <w:szCs w:val="18"/>
                <w:lang w:val="en-CA"/>
              </w:rPr>
              <w:t xml:space="preserve"> with Alhydrogel, dose of 5 µg without Alhydrogel, recombinant HA used as control Ag.  Two doses administered at 21 day interval</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Intranasal administration:</w:t>
            </w:r>
            <w:r w:rsidRPr="00AF30C2">
              <w:rPr>
                <w:rFonts w:ascii="Arial Narrow" w:hAnsi="Arial Narrow"/>
                <w:sz w:val="18"/>
                <w:szCs w:val="18"/>
                <w:lang w:val="en-CA"/>
              </w:rPr>
              <w:t xml:space="preserve"> Doses of 0.1 and 1 µg with Chitosan, dose of 1 µg without adjuvant. Recombinant HA used as control Ag.  Two doses administered at 21 day interval</w:t>
            </w:r>
          </w:p>
        </w:tc>
        <w:tc>
          <w:tcPr>
            <w:tcW w:w="1698"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Measurements of HI titers, antibody titers and antibody subtyping</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Body weight measurement, examination of injection site, gross necropsy with particular attention to injection site</w:t>
            </w:r>
          </w:p>
        </w:tc>
        <w:tc>
          <w:tcPr>
            <w:tcW w:w="2683"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All tested doses of VLPs induced high antibody and HI titers for the homologous stain (A/Indonesia/5/04) after boost. 100% of animals vaccinated with VLP vaccine showed a HI titer of &gt;1/40. Cross-reactivity with other H5N1 strains have been measured.  Doses of 1, 5 and 12 induced similar antibody levels.</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 xml:space="preserve">Safety: </w:t>
            </w:r>
            <w:r w:rsidRPr="00AF30C2">
              <w:rPr>
                <w:rFonts w:ascii="Arial Narrow" w:hAnsi="Arial Narrow"/>
                <w:sz w:val="18"/>
                <w:szCs w:val="18"/>
                <w:lang w:val="en-CA"/>
              </w:rPr>
              <w:t xml:space="preserve"> Body weights were similar for all tested vaccines over time.  No significant body weight reduction was seen after immunization.  Gross necropsy did not reveal anything remarkable at the injection site.</w:t>
            </w:r>
          </w:p>
        </w:tc>
      </w:tr>
      <w:tr w:rsidR="004104B0" w:rsidRPr="00AF30C2">
        <w:trPr>
          <w:cantSplit/>
          <w:jc w:val="center"/>
        </w:trPr>
        <w:tc>
          <w:tcPr>
            <w:tcW w:w="1088"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PP-rHA5i-004 (Q4 07- Q1 08)</w:t>
            </w:r>
          </w:p>
        </w:tc>
        <w:tc>
          <w:tcPr>
            <w:tcW w:w="1165"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Mice (148)</w:t>
            </w:r>
          </w:p>
        </w:tc>
        <w:tc>
          <w:tcPr>
            <w:tcW w:w="1416"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Research grade</w:t>
            </w:r>
            <w:r w:rsidRPr="00AF30C2">
              <w:rPr>
                <w:rFonts w:ascii="Arial Narrow" w:hAnsi="Arial Narrow"/>
                <w:sz w:val="18"/>
                <w:szCs w:val="18"/>
                <w:lang w:val="en-CA"/>
              </w:rPr>
              <w:t xml:space="preserve">  Clarification and purification using fetuin affinity chromatography all at bench scale</w:t>
            </w:r>
          </w:p>
        </w:tc>
        <w:tc>
          <w:tcPr>
            <w:tcW w:w="1839"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Intramuscular administration</w:t>
            </w:r>
            <w:r w:rsidRPr="00AF30C2">
              <w:rPr>
                <w:rFonts w:ascii="Arial Narrow" w:hAnsi="Arial Narrow"/>
                <w:sz w:val="18"/>
                <w:szCs w:val="18"/>
                <w:lang w:val="en-CA"/>
              </w:rPr>
              <w:t>: Doses of 1, 5, and15 µg</w:t>
            </w:r>
            <w:r w:rsidRPr="00AF30C2">
              <w:rPr>
                <w:rStyle w:val="Appelnotedebasdep"/>
                <w:rFonts w:ascii="Arial Narrow" w:hAnsi="Arial Narrow"/>
                <w:sz w:val="18"/>
                <w:szCs w:val="18"/>
                <w:lang w:val="en-CA"/>
              </w:rPr>
              <w:footnoteReference w:id="3"/>
            </w:r>
            <w:r w:rsidRPr="00AF30C2">
              <w:rPr>
                <w:rFonts w:ascii="Arial Narrow" w:hAnsi="Arial Narrow"/>
                <w:sz w:val="18"/>
                <w:szCs w:val="18"/>
                <w:lang w:val="en-CA"/>
              </w:rPr>
              <w:t xml:space="preserve"> with Alhydrogel, recombinant HA used as control Ag.  Two doses administered at 21 day interval.  Challenge with 1000 LD50 of clade 2.2 strain (H5N1 A/Turkey/582/06)</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lang w:val="en-CA"/>
              </w:rPr>
              <w:t>done 21 days after boost immunization.  Challenge with 10 LD50 of clade 1 strain (A/VN/1203/04) done 75 days after boost immunization.</w:t>
            </w:r>
          </w:p>
          <w:p w:rsidR="004104B0" w:rsidRPr="00AF30C2" w:rsidRDefault="004104B0" w:rsidP="00A63657">
            <w:pPr>
              <w:spacing w:before="120"/>
              <w:rPr>
                <w:rFonts w:ascii="Arial Narrow" w:hAnsi="Arial Narrow"/>
                <w:sz w:val="18"/>
                <w:szCs w:val="18"/>
                <w:lang w:val="en-CA"/>
              </w:rPr>
            </w:pPr>
          </w:p>
        </w:tc>
        <w:tc>
          <w:tcPr>
            <w:tcW w:w="1698" w:type="dxa"/>
          </w:tcPr>
          <w:p w:rsidR="004104B0" w:rsidRPr="00AF30C2" w:rsidRDefault="004104B0" w:rsidP="00A63657">
            <w:pPr>
              <w:spacing w:before="120"/>
              <w:rPr>
                <w:rFonts w:ascii="Arial Narrow" w:hAnsi="Arial Narrow"/>
                <w:sz w:val="18"/>
                <w:szCs w:val="18"/>
                <w:u w:val="single"/>
                <w:lang w:val="en-CA"/>
              </w:rPr>
            </w:pPr>
            <w:r w:rsidRPr="00AF30C2">
              <w:rPr>
                <w:rFonts w:ascii="Arial Narrow" w:hAnsi="Arial Narrow"/>
                <w:sz w:val="18"/>
                <w:szCs w:val="18"/>
                <w:u w:val="single"/>
                <w:lang w:val="en-CA"/>
              </w:rPr>
              <w:t>Efficacy</w:t>
            </w:r>
            <w:r w:rsidRPr="00AF30C2">
              <w:rPr>
                <w:rFonts w:ascii="Arial Narrow" w:hAnsi="Arial Narrow"/>
                <w:sz w:val="18"/>
                <w:szCs w:val="18"/>
                <w:lang w:val="en-CA"/>
              </w:rPr>
              <w:t>: Survival rate after challenge with heterologous H5N1 strains (clade 2.2 and 1).  Viral loads in lungs and nasal turbinates of animals 5 days after challenge.</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Measurements of HI titers, antibody titers</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Body weight measurement, examination of injection site, particular attention to injection site at necropsy.  Gross necropsy not feasible in P4 laboratory.</w:t>
            </w:r>
          </w:p>
        </w:tc>
        <w:tc>
          <w:tcPr>
            <w:tcW w:w="2683"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Efficacy</w:t>
            </w:r>
            <w:r w:rsidRPr="00AF30C2">
              <w:rPr>
                <w:rFonts w:ascii="Arial Narrow" w:hAnsi="Arial Narrow"/>
                <w:sz w:val="18"/>
                <w:szCs w:val="18"/>
                <w:lang w:val="en-CA"/>
              </w:rPr>
              <w:t>:  All vaccinated mice survived the heterologous challenges.  Mice immunised with the VLP vaccine showed a significant lower viral load in the URT or the lungs than non-immunised mice or mice immunised with the control Ag.</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Mice showed cross-reactive HI titer 70 days after the last boost.</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No difference in body weight was seen between groups.</w:t>
            </w:r>
          </w:p>
        </w:tc>
      </w:tr>
      <w:tr w:rsidR="004104B0" w:rsidRPr="00AF30C2">
        <w:trPr>
          <w:cantSplit/>
          <w:jc w:val="center"/>
        </w:trPr>
        <w:tc>
          <w:tcPr>
            <w:tcW w:w="1088"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PP-rHA5i-005</w:t>
            </w:r>
            <w:r w:rsidRPr="00AF30C2">
              <w:rPr>
                <w:rStyle w:val="Appelnotedebasdep"/>
                <w:rFonts w:ascii="Arial Narrow" w:hAnsi="Arial Narrow"/>
                <w:sz w:val="18"/>
                <w:szCs w:val="18"/>
                <w:lang w:val="en-CA"/>
              </w:rPr>
              <w:footnoteReference w:id="4"/>
            </w:r>
            <w:r w:rsidRPr="00AF30C2">
              <w:rPr>
                <w:rFonts w:ascii="Arial Narrow" w:hAnsi="Arial Narrow"/>
                <w:sz w:val="18"/>
                <w:szCs w:val="18"/>
                <w:lang w:val="en-CA"/>
              </w:rPr>
              <w:t xml:space="preserve"> Q2-Q3 08)</w:t>
            </w:r>
          </w:p>
        </w:tc>
        <w:tc>
          <w:tcPr>
            <w:tcW w:w="1165"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Rats (21)</w:t>
            </w:r>
          </w:p>
        </w:tc>
        <w:tc>
          <w:tcPr>
            <w:tcW w:w="1416"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Research grade</w:t>
            </w:r>
            <w:r w:rsidRPr="00AF30C2">
              <w:rPr>
                <w:rFonts w:ascii="Arial Narrow" w:hAnsi="Arial Narrow"/>
                <w:sz w:val="18"/>
                <w:szCs w:val="18"/>
                <w:lang w:val="en-CA"/>
              </w:rPr>
              <w:t xml:space="preserve">  Clarification and purification using fetuin affinity chromatography all at bench scale</w:t>
            </w:r>
          </w:p>
        </w:tc>
        <w:tc>
          <w:tcPr>
            <w:tcW w:w="1839"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Intramuscular administration</w:t>
            </w:r>
            <w:r w:rsidRPr="00AF30C2">
              <w:rPr>
                <w:rFonts w:ascii="Arial Narrow" w:hAnsi="Arial Narrow"/>
                <w:sz w:val="18"/>
                <w:szCs w:val="18"/>
                <w:lang w:val="en-CA"/>
              </w:rPr>
              <w:t>: Dose of 15 µg</w:t>
            </w:r>
            <w:r w:rsidRPr="00AF30C2">
              <w:rPr>
                <w:rStyle w:val="Appelnotedebasdep"/>
                <w:rFonts w:ascii="Arial Narrow" w:hAnsi="Arial Narrow"/>
                <w:sz w:val="18"/>
                <w:szCs w:val="18"/>
                <w:lang w:val="en-CA"/>
              </w:rPr>
              <w:footnoteReference w:id="5"/>
            </w:r>
            <w:r w:rsidRPr="00AF30C2">
              <w:rPr>
                <w:rFonts w:ascii="Arial Narrow" w:hAnsi="Arial Narrow"/>
                <w:sz w:val="18"/>
                <w:szCs w:val="18"/>
                <w:lang w:val="en-CA"/>
              </w:rPr>
              <w:t xml:space="preserve"> with Alhydrogel.  Two doses administered at 21 day interval.</w:t>
            </w:r>
          </w:p>
        </w:tc>
        <w:tc>
          <w:tcPr>
            <w:tcW w:w="1698"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Measurements of HI titers, antibody titers</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Body weight measurement, examination of injection site, gross necropsy with particular attention to injection site</w:t>
            </w:r>
          </w:p>
        </w:tc>
        <w:tc>
          <w:tcPr>
            <w:tcW w:w="2683"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The dose of 15 µg induced high HI titers (&gt;1/320) after boost.  Antibodies were cross-reactive for other H5N1 strains.</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All examined organs were normal at gross necropsy.  Injection site was normal at necropsy.</w:t>
            </w:r>
          </w:p>
        </w:tc>
      </w:tr>
      <w:tr w:rsidR="004104B0" w:rsidRPr="00AF30C2">
        <w:trPr>
          <w:jc w:val="center"/>
        </w:trPr>
        <w:tc>
          <w:tcPr>
            <w:tcW w:w="1088"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PP-rHA5i-006 (Q2-Q3 08)</w:t>
            </w:r>
          </w:p>
        </w:tc>
        <w:tc>
          <w:tcPr>
            <w:tcW w:w="1165" w:type="dxa"/>
          </w:tcPr>
          <w:p w:rsidR="004104B0" w:rsidRPr="00AF30C2" w:rsidRDefault="004104B0" w:rsidP="004104B0">
            <w:pPr>
              <w:spacing w:before="120"/>
              <w:jc w:val="center"/>
              <w:rPr>
                <w:rFonts w:ascii="Arial Narrow" w:hAnsi="Arial Narrow"/>
                <w:sz w:val="18"/>
                <w:szCs w:val="18"/>
                <w:lang w:val="en-CA"/>
              </w:rPr>
            </w:pPr>
            <w:r w:rsidRPr="00AF30C2">
              <w:rPr>
                <w:rFonts w:ascii="Arial Narrow" w:hAnsi="Arial Narrow"/>
                <w:sz w:val="18"/>
                <w:szCs w:val="18"/>
                <w:lang w:val="en-CA"/>
              </w:rPr>
              <w:t>Ferrets (50)</w:t>
            </w:r>
          </w:p>
        </w:tc>
        <w:tc>
          <w:tcPr>
            <w:tcW w:w="1416" w:type="dxa"/>
          </w:tcPr>
          <w:p w:rsidR="004104B0" w:rsidRPr="00AF30C2" w:rsidRDefault="004104B0" w:rsidP="00A63657">
            <w:pPr>
              <w:spacing w:before="120"/>
              <w:rPr>
                <w:rFonts w:ascii="Arial Narrow" w:hAnsi="Arial Narrow"/>
                <w:sz w:val="18"/>
                <w:szCs w:val="18"/>
                <w:u w:val="single"/>
                <w:lang w:val="en-CA"/>
              </w:rPr>
            </w:pPr>
            <w:r w:rsidRPr="00AF30C2">
              <w:rPr>
                <w:rFonts w:ascii="Arial Narrow" w:hAnsi="Arial Narrow"/>
                <w:sz w:val="18"/>
                <w:szCs w:val="18"/>
                <w:u w:val="single"/>
                <w:lang w:val="en-CA"/>
              </w:rPr>
              <w:t>Research grade</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lang w:val="en-CA"/>
              </w:rPr>
              <w:t>Clarification done in Pilot Plant using current qualified equipment and current cGMP procedures.  Purification using fetuin affinity chromatography made at bench scale.</w:t>
            </w:r>
          </w:p>
        </w:tc>
        <w:tc>
          <w:tcPr>
            <w:tcW w:w="1839"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Intramuscular administration</w:t>
            </w:r>
            <w:r w:rsidRPr="00AF30C2">
              <w:rPr>
                <w:rFonts w:ascii="Arial Narrow" w:hAnsi="Arial Narrow"/>
                <w:sz w:val="18"/>
                <w:szCs w:val="18"/>
                <w:lang w:val="en-CA"/>
              </w:rPr>
              <w:t>: Doses of 1, 5, 7.5, 15 and 30 µg</w:t>
            </w:r>
            <w:r w:rsidRPr="00AF30C2">
              <w:rPr>
                <w:rStyle w:val="Appelnotedebasdep"/>
                <w:rFonts w:ascii="Arial Narrow" w:hAnsi="Arial Narrow"/>
                <w:sz w:val="18"/>
                <w:szCs w:val="18"/>
                <w:lang w:val="en-CA"/>
              </w:rPr>
              <w:footnoteReference w:id="6"/>
            </w:r>
            <w:r w:rsidRPr="00AF30C2">
              <w:rPr>
                <w:rFonts w:ascii="Arial Narrow" w:hAnsi="Arial Narrow"/>
                <w:sz w:val="18"/>
                <w:szCs w:val="18"/>
                <w:lang w:val="en-CA"/>
              </w:rPr>
              <w:t xml:space="preserve"> without Alhydrogel, doses of 1, 5 and 15 with Alhydrogel (mixed 1:1 at time of use). Recombinant HA used as control Ag.</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lang w:val="en-CA"/>
              </w:rPr>
              <w:t>Two doses administered at 21 day interval.  A total of 9 groups were in the study.</w:t>
            </w:r>
          </w:p>
        </w:tc>
        <w:tc>
          <w:tcPr>
            <w:tcW w:w="1698" w:type="dxa"/>
          </w:tcPr>
          <w:p w:rsidR="004104B0" w:rsidRPr="00AF30C2" w:rsidRDefault="004104B0" w:rsidP="00A63657">
            <w:pPr>
              <w:spacing w:before="120"/>
              <w:rPr>
                <w:rFonts w:ascii="Arial Narrow" w:hAnsi="Arial Narrow"/>
                <w:sz w:val="18"/>
                <w:szCs w:val="18"/>
                <w:lang w:val="en-CA"/>
              </w:rPr>
            </w:pPr>
            <w:bookmarkStart w:id="40" w:name="OLE_LINK5"/>
            <w:bookmarkStart w:id="41" w:name="OLE_LINK6"/>
            <w:r w:rsidRPr="00AF30C2">
              <w:rPr>
                <w:rFonts w:ascii="Arial Narrow" w:hAnsi="Arial Narrow"/>
                <w:sz w:val="18"/>
                <w:szCs w:val="18"/>
                <w:u w:val="single"/>
                <w:lang w:val="en-CA"/>
              </w:rPr>
              <w:t>Immunogenicity</w:t>
            </w:r>
            <w:r w:rsidRPr="00AF30C2">
              <w:rPr>
                <w:rFonts w:ascii="Arial Narrow" w:hAnsi="Arial Narrow"/>
                <w:sz w:val="18"/>
                <w:szCs w:val="18"/>
                <w:lang w:val="en-CA"/>
              </w:rPr>
              <w:t>: Measurements of HI titers, antibody</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Body weight measurement, examination of injection site, gross necropsy with particular attention to injection site.</w:t>
            </w:r>
            <w:bookmarkEnd w:id="40"/>
            <w:bookmarkEnd w:id="41"/>
          </w:p>
        </w:tc>
        <w:tc>
          <w:tcPr>
            <w:tcW w:w="2683" w:type="dxa"/>
          </w:tcPr>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93% of ferrets immunized with the VLP vaccine mixed with Alhydrogel showed a HI titre after the first dose; those in the 5ug dose showing a HI titre &gt;1/40. All other adjuvanted dose groups attained &gt;1/40 after the boost. Mean GMT increase for all adjuvanted groups ranged from 7.5 to 15.6 times after dose 1 and from 4-10.8 times after the 2</w:t>
            </w:r>
            <w:r w:rsidRPr="00AF30C2">
              <w:rPr>
                <w:rFonts w:ascii="Arial Narrow" w:hAnsi="Arial Narrow"/>
                <w:sz w:val="18"/>
                <w:szCs w:val="18"/>
                <w:vertAlign w:val="superscript"/>
                <w:lang w:val="en-CA"/>
              </w:rPr>
              <w:t>nd</w:t>
            </w:r>
            <w:r w:rsidRPr="00AF30C2">
              <w:rPr>
                <w:rFonts w:ascii="Arial Narrow" w:hAnsi="Arial Narrow"/>
                <w:sz w:val="18"/>
                <w:szCs w:val="18"/>
                <w:lang w:val="en-CA"/>
              </w:rPr>
              <w:t xml:space="preserve"> dose. Cross-reactivity was measured for ferrets immunised with VLP mixed 1:1 with Alhydrogel.  Contrary to the mouse model, no antibody response was seen when VLP was not mixed with Alhydrogel.   The15 µg dose group had a lower mean geometric titer than the 5 µg dose group, due to 1 ferret with a unexpectedly low immune response. our investigation did not find a definitive cause for this result. The peak antibody response was achieved at the dose of 5 µg with Alhydrogel.</w:t>
            </w:r>
          </w:p>
          <w:p w:rsidR="004104B0" w:rsidRPr="00AF30C2" w:rsidRDefault="004104B0" w:rsidP="00A63657">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Body weights were similar between groups.</w:t>
            </w:r>
          </w:p>
        </w:tc>
      </w:tr>
      <w:tr w:rsidR="004104B0" w:rsidRPr="00AF30C2">
        <w:trPr>
          <w:cantSplit/>
          <w:jc w:val="center"/>
        </w:trPr>
        <w:tc>
          <w:tcPr>
            <w:tcW w:w="1088" w:type="dxa"/>
          </w:tcPr>
          <w:p w:rsidR="004104B0" w:rsidRPr="00AF30C2" w:rsidRDefault="004104B0" w:rsidP="001D2833">
            <w:pPr>
              <w:spacing w:before="120"/>
              <w:rPr>
                <w:rFonts w:ascii="Arial Narrow" w:hAnsi="Arial Narrow"/>
                <w:sz w:val="18"/>
                <w:szCs w:val="18"/>
                <w:lang w:val="en-CA"/>
              </w:rPr>
            </w:pPr>
            <w:r w:rsidRPr="00AF30C2">
              <w:rPr>
                <w:rFonts w:ascii="Arial Narrow" w:hAnsi="Arial Narrow"/>
                <w:sz w:val="18"/>
                <w:szCs w:val="18"/>
                <w:lang w:val="en-CA"/>
              </w:rPr>
              <w:t>PP-rHA5i-008 (Q4 08- Q1 09)</w:t>
            </w:r>
          </w:p>
        </w:tc>
        <w:tc>
          <w:tcPr>
            <w:tcW w:w="1165" w:type="dxa"/>
          </w:tcPr>
          <w:p w:rsidR="004104B0" w:rsidRPr="00AF30C2" w:rsidRDefault="004104B0" w:rsidP="001D2833">
            <w:pPr>
              <w:spacing w:before="120"/>
              <w:rPr>
                <w:rFonts w:ascii="Arial Narrow" w:hAnsi="Arial Narrow"/>
                <w:sz w:val="18"/>
                <w:szCs w:val="18"/>
                <w:lang w:val="en-CA"/>
              </w:rPr>
            </w:pPr>
            <w:r w:rsidRPr="00AF30C2">
              <w:rPr>
                <w:rFonts w:ascii="Arial Narrow" w:hAnsi="Arial Narrow"/>
                <w:sz w:val="18"/>
                <w:szCs w:val="18"/>
                <w:lang w:val="en-CA"/>
              </w:rPr>
              <w:t>Mice (45)</w:t>
            </w:r>
          </w:p>
        </w:tc>
        <w:tc>
          <w:tcPr>
            <w:tcW w:w="1416" w:type="dxa"/>
          </w:tcPr>
          <w:p w:rsidR="004104B0" w:rsidRPr="00AF30C2" w:rsidRDefault="004104B0" w:rsidP="001D2833">
            <w:pPr>
              <w:spacing w:before="120"/>
              <w:rPr>
                <w:rFonts w:ascii="Arial Narrow" w:hAnsi="Arial Narrow"/>
                <w:sz w:val="18"/>
                <w:szCs w:val="18"/>
                <w:lang w:val="en-CA"/>
              </w:rPr>
            </w:pPr>
            <w:r w:rsidRPr="00AF30C2">
              <w:rPr>
                <w:rFonts w:ascii="Arial Narrow" w:hAnsi="Arial Narrow"/>
                <w:sz w:val="18"/>
                <w:szCs w:val="18"/>
                <w:lang w:val="en-CA"/>
              </w:rPr>
              <w:t>Comparison of GMP and research grade products.  First GMP lot made with a change of construct is included in the study. Products on stability program have been injected to confirm immunogenicity over time.</w:t>
            </w:r>
          </w:p>
        </w:tc>
        <w:tc>
          <w:tcPr>
            <w:tcW w:w="1839" w:type="dxa"/>
          </w:tcPr>
          <w:p w:rsidR="004104B0" w:rsidRPr="00AF30C2" w:rsidRDefault="004104B0" w:rsidP="001D2833">
            <w:pPr>
              <w:spacing w:before="120"/>
              <w:rPr>
                <w:rFonts w:ascii="Arial Narrow" w:hAnsi="Arial Narrow"/>
                <w:sz w:val="18"/>
                <w:szCs w:val="18"/>
                <w:lang w:val="en-CA"/>
              </w:rPr>
            </w:pPr>
            <w:r w:rsidRPr="00AF30C2">
              <w:rPr>
                <w:rFonts w:ascii="Arial Narrow" w:hAnsi="Arial Narrow"/>
                <w:sz w:val="18"/>
                <w:szCs w:val="18"/>
                <w:u w:val="single"/>
                <w:lang w:val="en-CA"/>
              </w:rPr>
              <w:t>Intramuscular administration</w:t>
            </w:r>
            <w:r w:rsidRPr="00AF30C2">
              <w:rPr>
                <w:rFonts w:ascii="Arial Narrow" w:hAnsi="Arial Narrow"/>
                <w:sz w:val="18"/>
                <w:szCs w:val="18"/>
                <w:lang w:val="en-CA"/>
              </w:rPr>
              <w:t>: Doses of 0.1, 0.5, 1 µg with Alhydrogel and dose of 2.5 µg</w:t>
            </w:r>
            <w:r w:rsidRPr="00AF30C2">
              <w:rPr>
                <w:rStyle w:val="Appelnotedebasdep"/>
                <w:rFonts w:ascii="Arial Narrow" w:hAnsi="Arial Narrow"/>
                <w:sz w:val="18"/>
                <w:szCs w:val="18"/>
                <w:lang w:val="en-CA"/>
              </w:rPr>
              <w:footnoteReference w:id="7"/>
            </w:r>
            <w:r w:rsidRPr="00AF30C2">
              <w:rPr>
                <w:rFonts w:ascii="Arial Narrow" w:hAnsi="Arial Narrow"/>
                <w:sz w:val="18"/>
                <w:szCs w:val="18"/>
                <w:lang w:val="en-CA"/>
              </w:rPr>
              <w:t xml:space="preserve"> without Alhydrogel.   Two doses administered at 21 day interval.  </w:t>
            </w:r>
          </w:p>
        </w:tc>
        <w:tc>
          <w:tcPr>
            <w:tcW w:w="1698" w:type="dxa"/>
          </w:tcPr>
          <w:p w:rsidR="004104B0" w:rsidRPr="00AF30C2" w:rsidRDefault="004104B0" w:rsidP="001D2833">
            <w:pPr>
              <w:spacing w:before="120"/>
              <w:rPr>
                <w:rFonts w:ascii="Arial Narrow" w:hAnsi="Arial Narrow"/>
                <w:sz w:val="18"/>
                <w:szCs w:val="18"/>
                <w:lang w:val="en-CA"/>
              </w:rPr>
            </w:pPr>
            <w:r w:rsidRPr="00AF30C2">
              <w:rPr>
                <w:rFonts w:ascii="Arial Narrow" w:hAnsi="Arial Narrow"/>
                <w:sz w:val="18"/>
                <w:szCs w:val="18"/>
                <w:u w:val="single"/>
                <w:lang w:val="en-CA"/>
              </w:rPr>
              <w:t>Immunogenicity</w:t>
            </w:r>
            <w:r w:rsidRPr="00AF30C2">
              <w:rPr>
                <w:rFonts w:ascii="Arial Narrow" w:hAnsi="Arial Narrow"/>
                <w:sz w:val="18"/>
                <w:szCs w:val="18"/>
                <w:lang w:val="en-CA"/>
              </w:rPr>
              <w:t>: Measurements of HI titres, antibody titers</w:t>
            </w:r>
          </w:p>
          <w:p w:rsidR="004104B0" w:rsidRPr="00AF30C2" w:rsidRDefault="004104B0" w:rsidP="001D2833">
            <w:pPr>
              <w:spacing w:before="120"/>
              <w:rPr>
                <w:rFonts w:ascii="Arial Narrow" w:hAnsi="Arial Narrow"/>
                <w:sz w:val="18"/>
                <w:szCs w:val="18"/>
                <w:lang w:val="en-CA"/>
              </w:rPr>
            </w:pPr>
            <w:r w:rsidRPr="00AF30C2">
              <w:rPr>
                <w:rFonts w:ascii="Arial Narrow" w:hAnsi="Arial Narrow"/>
                <w:sz w:val="18"/>
                <w:szCs w:val="18"/>
                <w:u w:val="single"/>
                <w:lang w:val="en-CA"/>
              </w:rPr>
              <w:t>Safety</w:t>
            </w:r>
            <w:r w:rsidRPr="00AF30C2">
              <w:rPr>
                <w:rFonts w:ascii="Arial Narrow" w:hAnsi="Arial Narrow"/>
                <w:sz w:val="18"/>
                <w:szCs w:val="18"/>
                <w:lang w:val="en-CA"/>
              </w:rPr>
              <w:t>: Body weight measurement, examination of injection site, gross necropsy with particular attention to injection site.</w:t>
            </w:r>
          </w:p>
        </w:tc>
        <w:tc>
          <w:tcPr>
            <w:tcW w:w="2683" w:type="dxa"/>
          </w:tcPr>
          <w:p w:rsidR="000A66F4" w:rsidRPr="003049A3" w:rsidRDefault="000A66F4" w:rsidP="000A66F4">
            <w:pPr>
              <w:rPr>
                <w:rFonts w:ascii="Arial Narrow" w:hAnsi="Arial Narrow"/>
                <w:sz w:val="18"/>
                <w:szCs w:val="18"/>
                <w:lang w:val="en-CA"/>
              </w:rPr>
            </w:pPr>
            <w:r w:rsidRPr="003049A3">
              <w:rPr>
                <w:rFonts w:ascii="Arial Narrow" w:hAnsi="Arial Narrow"/>
                <w:sz w:val="18"/>
                <w:szCs w:val="18"/>
                <w:u w:val="single"/>
                <w:lang w:val="en-CA"/>
              </w:rPr>
              <w:t>Immunogenicity</w:t>
            </w:r>
            <w:r w:rsidRPr="003049A3">
              <w:rPr>
                <w:rFonts w:ascii="Arial Narrow" w:hAnsi="Arial Narrow"/>
                <w:sz w:val="18"/>
                <w:szCs w:val="18"/>
                <w:lang w:val="en-CA"/>
              </w:rPr>
              <w:t>:  A dose of 0.1 µg of research grade or GMP vaccine lots induced comparable HI titers in mice.  This also confirms that there is no impact in changing the DNA construct on the immune response induced in mice.  The GMP vaccine (1 µg + Alhydrogel and 2.4 µg without Alhydrogel) also induced measurable HI titers against the heterologous clade 1 H5N1 strain A/Vietnam/1203/04.</w:t>
            </w:r>
          </w:p>
          <w:p w:rsidR="000A66F4" w:rsidRPr="003049A3" w:rsidRDefault="000A66F4" w:rsidP="000A66F4">
            <w:pPr>
              <w:rPr>
                <w:rFonts w:ascii="Arial Narrow" w:hAnsi="Arial Narrow"/>
                <w:sz w:val="18"/>
                <w:szCs w:val="18"/>
                <w:lang w:val="en-CA"/>
              </w:rPr>
            </w:pPr>
            <w:r w:rsidRPr="003049A3">
              <w:rPr>
                <w:rFonts w:ascii="Arial Narrow" w:hAnsi="Arial Narrow"/>
                <w:sz w:val="18"/>
                <w:szCs w:val="18"/>
                <w:lang w:val="en-CA"/>
              </w:rPr>
              <w:t xml:space="preserve">Older research grade vaccine lot and recent GMP lots generally induced comparable HI titers against the homologous H5N1 strain A/Indonesia/5/05.  </w:t>
            </w:r>
          </w:p>
          <w:p w:rsidR="004104B0" w:rsidRPr="00AF30C2" w:rsidRDefault="000A66F4" w:rsidP="000A66F4">
            <w:pPr>
              <w:spacing w:before="120"/>
              <w:rPr>
                <w:rFonts w:ascii="Arial Narrow" w:hAnsi="Arial Narrow"/>
                <w:i/>
                <w:sz w:val="18"/>
                <w:szCs w:val="18"/>
                <w:lang w:val="en-CA"/>
              </w:rPr>
            </w:pPr>
            <w:r w:rsidRPr="003049A3">
              <w:rPr>
                <w:rFonts w:ascii="Arial Narrow" w:hAnsi="Arial Narrow"/>
                <w:sz w:val="18"/>
                <w:szCs w:val="18"/>
                <w:u w:val="single"/>
                <w:lang w:val="en-CA"/>
              </w:rPr>
              <w:t>Safety</w:t>
            </w:r>
            <w:r w:rsidRPr="003049A3">
              <w:rPr>
                <w:rFonts w:ascii="Arial Narrow" w:hAnsi="Arial Narrow"/>
                <w:sz w:val="18"/>
                <w:szCs w:val="18"/>
                <w:lang w:val="en-CA"/>
              </w:rPr>
              <w:t>:  All examined organs were normal at gross necropsy.  Injection site was normal at necropsy.  Body weights were similar for all tested vaccine lots over time.  No significant body weight reduction was seen after immunization.</w:t>
            </w:r>
            <w:r>
              <w:rPr>
                <w:rFonts w:ascii="Arial Narrow" w:hAnsi="Arial Narrow"/>
                <w:sz w:val="18"/>
                <w:szCs w:val="18"/>
                <w:lang w:val="en-CA"/>
              </w:rPr>
              <w:t xml:space="preserve">  </w:t>
            </w:r>
          </w:p>
        </w:tc>
      </w:tr>
    </w:tbl>
    <w:p w:rsidR="00B35360" w:rsidRDefault="004104B0" w:rsidP="004104B0">
      <w:pPr>
        <w:pStyle w:val="Corpsdetexte"/>
        <w:rPr>
          <w:rFonts w:ascii="Arial" w:hAnsi="Arial" w:cs="Arial"/>
          <w:sz w:val="22"/>
          <w:szCs w:val="22"/>
          <w:lang w:val="en-CA"/>
        </w:rPr>
      </w:pPr>
      <w:r w:rsidRPr="005F40FC">
        <w:rPr>
          <w:rFonts w:ascii="Arial" w:hAnsi="Arial" w:cs="Arial"/>
          <w:sz w:val="22"/>
          <w:szCs w:val="22"/>
          <w:lang w:val="en-CA"/>
        </w:rPr>
        <w:t>A</w:t>
      </w:r>
      <w:r>
        <w:rPr>
          <w:rFonts w:ascii="Arial" w:hAnsi="Arial" w:cs="Arial"/>
          <w:sz w:val="22"/>
          <w:szCs w:val="22"/>
          <w:lang w:val="en-CA"/>
        </w:rPr>
        <w:t>s discussed, the</w:t>
      </w:r>
      <w:r w:rsidRPr="005F40FC">
        <w:rPr>
          <w:rFonts w:ascii="Arial" w:hAnsi="Arial" w:cs="Arial"/>
          <w:sz w:val="22"/>
          <w:szCs w:val="22"/>
          <w:lang w:val="en-CA"/>
        </w:rPr>
        <w:t xml:space="preserve"> research grade H5 VLP vaccine is comparable to the GMP scale (pilot plant) product. GMP product with the new construct was included in study PP-rHA5i-</w:t>
      </w:r>
      <w:smartTag w:uri="urn:schemas-microsoft-com:office:smarttags" w:element="metricconverter">
        <w:smartTagPr>
          <w:attr w:name="ProductID" w:val="008 in"/>
        </w:smartTagPr>
        <w:r w:rsidRPr="005F40FC">
          <w:rPr>
            <w:rFonts w:ascii="Arial" w:hAnsi="Arial" w:cs="Arial"/>
            <w:sz w:val="22"/>
            <w:szCs w:val="22"/>
            <w:lang w:val="en-CA"/>
          </w:rPr>
          <w:t>008 in</w:t>
        </w:r>
      </w:smartTag>
      <w:r w:rsidRPr="005F40FC">
        <w:rPr>
          <w:rFonts w:ascii="Arial" w:hAnsi="Arial" w:cs="Arial"/>
          <w:sz w:val="22"/>
          <w:szCs w:val="22"/>
          <w:lang w:val="en-CA"/>
        </w:rPr>
        <w:t xml:space="preserve"> mice, however as the H5 VLP vaccine is produced by a novel technology (transient expression, plant-based), </w:t>
      </w:r>
      <w:r>
        <w:rPr>
          <w:rFonts w:ascii="Arial" w:hAnsi="Arial" w:cs="Arial"/>
          <w:sz w:val="22"/>
          <w:szCs w:val="22"/>
          <w:lang w:val="en-CA"/>
        </w:rPr>
        <w:t xml:space="preserve">two </w:t>
      </w:r>
      <w:r w:rsidRPr="005F40FC">
        <w:rPr>
          <w:rFonts w:ascii="Arial" w:hAnsi="Arial" w:cs="Arial"/>
          <w:sz w:val="22"/>
          <w:szCs w:val="22"/>
          <w:lang w:val="en-CA"/>
        </w:rPr>
        <w:t>additional pre</w:t>
      </w:r>
      <w:r>
        <w:rPr>
          <w:rFonts w:ascii="Arial" w:hAnsi="Arial" w:cs="Arial"/>
          <w:sz w:val="22"/>
          <w:szCs w:val="22"/>
          <w:lang w:val="en-CA"/>
        </w:rPr>
        <w:t>-</w:t>
      </w:r>
      <w:r w:rsidRPr="005F40FC">
        <w:rPr>
          <w:rFonts w:ascii="Arial" w:hAnsi="Arial" w:cs="Arial"/>
          <w:sz w:val="22"/>
          <w:szCs w:val="22"/>
          <w:lang w:val="en-CA"/>
        </w:rPr>
        <w:t>clinical studies using material produced by the current process, to support the progression to a Phase 1 clinical study; a GLP safety study in rats and a ferret challenge study</w:t>
      </w:r>
      <w:r w:rsidR="00CA4B12">
        <w:rPr>
          <w:rFonts w:ascii="Arial" w:hAnsi="Arial" w:cs="Arial"/>
          <w:sz w:val="22"/>
          <w:szCs w:val="22"/>
          <w:lang w:val="en-CA"/>
        </w:rPr>
        <w:t xml:space="preserve"> have been conducted.</w:t>
      </w:r>
    </w:p>
    <w:p w:rsidR="00B35360" w:rsidRDefault="00B35360" w:rsidP="00B35360">
      <w:pPr>
        <w:pStyle w:val="Corpsdetexte"/>
        <w:rPr>
          <w:rFonts w:ascii="Arial" w:hAnsi="Arial" w:cs="Arial"/>
          <w:sz w:val="22"/>
          <w:szCs w:val="22"/>
        </w:rPr>
      </w:pPr>
      <w:r>
        <w:rPr>
          <w:rFonts w:ascii="Arial" w:hAnsi="Arial" w:cs="Arial"/>
          <w:sz w:val="22"/>
          <w:szCs w:val="22"/>
        </w:rPr>
        <w:t xml:space="preserve">Two additional preclinical studies have conducted with clinical grade material: one immunogenicity and efficacy study in ferrets and one GLP safety study in rats.  The main results of the efficacy study are shown in Table 3 and Figure 1.  The safety study in rats did not reveal  </w:t>
      </w:r>
      <w:r w:rsidR="00452846">
        <w:rPr>
          <w:rFonts w:ascii="Arial" w:hAnsi="Arial" w:cs="Arial"/>
          <w:sz w:val="22"/>
          <w:szCs w:val="22"/>
        </w:rPr>
        <w:t xml:space="preserve">any </w:t>
      </w:r>
      <w:r>
        <w:rPr>
          <w:rFonts w:ascii="Arial" w:hAnsi="Arial" w:cs="Arial"/>
          <w:sz w:val="22"/>
          <w:szCs w:val="22"/>
        </w:rPr>
        <w:t xml:space="preserve">unexpected vaccine-related toxic effects and </w:t>
      </w:r>
      <w:r w:rsidR="00452846">
        <w:rPr>
          <w:rFonts w:ascii="Arial" w:hAnsi="Arial" w:cs="Arial"/>
          <w:sz w:val="22"/>
          <w:szCs w:val="22"/>
        </w:rPr>
        <w:t xml:space="preserve">H5 VLP vaccine </w:t>
      </w:r>
      <w:r>
        <w:rPr>
          <w:rFonts w:ascii="Arial" w:hAnsi="Arial" w:cs="Arial"/>
          <w:sz w:val="22"/>
          <w:szCs w:val="22"/>
        </w:rPr>
        <w:t>showed a good safe</w:t>
      </w:r>
      <w:r w:rsidR="00452846">
        <w:rPr>
          <w:rFonts w:ascii="Arial" w:hAnsi="Arial" w:cs="Arial"/>
          <w:sz w:val="22"/>
          <w:szCs w:val="22"/>
        </w:rPr>
        <w:t>ty profile</w:t>
      </w:r>
      <w:r>
        <w:rPr>
          <w:rFonts w:ascii="Arial" w:hAnsi="Arial" w:cs="Arial"/>
          <w:sz w:val="22"/>
          <w:szCs w:val="22"/>
        </w:rPr>
        <w:t xml:space="preserve">. </w:t>
      </w:r>
    </w:p>
    <w:p w:rsidR="00FF6A9E" w:rsidRDefault="00FF6A9E" w:rsidP="00B35360">
      <w:pPr>
        <w:pStyle w:val="Corpsdetexte"/>
        <w:rPr>
          <w:lang w:eastAsia="en-CA"/>
        </w:rPr>
      </w:pPr>
    </w:p>
    <w:p w:rsidR="00876421" w:rsidRPr="00BD7EBA" w:rsidRDefault="00876421" w:rsidP="00263070">
      <w:pPr>
        <w:pStyle w:val="TOC2"/>
      </w:pPr>
      <w:bookmarkStart w:id="42" w:name="_Toc219631632"/>
      <w:bookmarkStart w:id="43" w:name="_Toc225047642"/>
      <w:bookmarkStart w:id="44" w:name="_Toc236045335"/>
      <w:r w:rsidRPr="00BD7EBA">
        <w:t>1.3.1</w:t>
      </w:r>
      <w:r w:rsidRPr="00BD7EBA">
        <w:tab/>
        <w:t>Ferret Challenge Study</w:t>
      </w:r>
      <w:bookmarkEnd w:id="42"/>
      <w:bookmarkEnd w:id="43"/>
      <w:bookmarkEnd w:id="44"/>
    </w:p>
    <w:p w:rsidR="00234F2B" w:rsidRPr="00234F2B" w:rsidRDefault="00876421" w:rsidP="00876421">
      <w:pPr>
        <w:pStyle w:val="Corpsdetexte"/>
        <w:rPr>
          <w:rFonts w:ascii="Arial" w:hAnsi="Arial" w:cs="Arial"/>
          <w:sz w:val="22"/>
          <w:szCs w:val="22"/>
          <w:lang w:val="en-CA"/>
        </w:rPr>
      </w:pPr>
      <w:r w:rsidRPr="005F40FC">
        <w:rPr>
          <w:rFonts w:ascii="Arial" w:hAnsi="Arial" w:cs="Arial"/>
          <w:sz w:val="22"/>
          <w:szCs w:val="22"/>
          <w:lang w:val="en-CA"/>
        </w:rPr>
        <w:t xml:space="preserve">An efficacy study in the ferret model </w:t>
      </w:r>
      <w:r w:rsidR="008245D5">
        <w:rPr>
          <w:rFonts w:ascii="Arial" w:hAnsi="Arial" w:cs="Arial"/>
          <w:sz w:val="22"/>
          <w:szCs w:val="22"/>
          <w:lang w:val="en-CA"/>
        </w:rPr>
        <w:t>has been</w:t>
      </w:r>
      <w:r w:rsidRPr="005F40FC">
        <w:rPr>
          <w:rFonts w:ascii="Arial" w:hAnsi="Arial" w:cs="Arial"/>
          <w:sz w:val="22"/>
          <w:szCs w:val="22"/>
          <w:lang w:val="en-CA"/>
        </w:rPr>
        <w:t xml:space="preserve"> conducted using the product made in the pilot plant (GMP) and </w:t>
      </w:r>
      <w:r w:rsidR="008245D5">
        <w:rPr>
          <w:rFonts w:ascii="Arial" w:hAnsi="Arial" w:cs="Arial"/>
          <w:sz w:val="22"/>
          <w:szCs w:val="22"/>
          <w:lang w:val="en-CA"/>
        </w:rPr>
        <w:t>the main results</w:t>
      </w:r>
      <w:r w:rsidR="008245D5" w:rsidRPr="005F40FC">
        <w:rPr>
          <w:rFonts w:ascii="Arial" w:hAnsi="Arial" w:cs="Arial"/>
          <w:sz w:val="22"/>
          <w:szCs w:val="22"/>
          <w:lang w:val="en-CA"/>
        </w:rPr>
        <w:t xml:space="preserve"> </w:t>
      </w:r>
      <w:r w:rsidR="008245D5">
        <w:rPr>
          <w:rFonts w:ascii="Arial" w:hAnsi="Arial" w:cs="Arial"/>
          <w:sz w:val="22"/>
          <w:szCs w:val="22"/>
          <w:lang w:val="en-CA"/>
        </w:rPr>
        <w:t>are shown</w:t>
      </w:r>
      <w:r w:rsidR="008245D5" w:rsidRPr="005F40FC">
        <w:rPr>
          <w:rFonts w:ascii="Arial" w:hAnsi="Arial" w:cs="Arial"/>
          <w:sz w:val="22"/>
          <w:szCs w:val="22"/>
          <w:lang w:val="en-CA"/>
        </w:rPr>
        <w:t xml:space="preserve"> </w:t>
      </w:r>
      <w:r w:rsidRPr="005F40FC">
        <w:rPr>
          <w:rFonts w:ascii="Arial" w:hAnsi="Arial" w:cs="Arial"/>
          <w:sz w:val="22"/>
          <w:szCs w:val="22"/>
          <w:lang w:val="en-CA"/>
        </w:rPr>
        <w:t xml:space="preserve">in </w:t>
      </w:r>
      <w:r w:rsidR="006B26AB">
        <w:rPr>
          <w:rFonts w:ascii="Arial" w:hAnsi="Arial" w:cs="Arial"/>
          <w:sz w:val="22"/>
          <w:szCs w:val="22"/>
          <w:lang w:val="en-CA"/>
        </w:rPr>
        <w:t xml:space="preserve">Table 3 and </w:t>
      </w:r>
      <w:r w:rsidR="008245D5">
        <w:rPr>
          <w:rFonts w:ascii="Arial" w:hAnsi="Arial" w:cs="Arial"/>
          <w:sz w:val="22"/>
          <w:szCs w:val="22"/>
          <w:lang w:val="en-CA"/>
        </w:rPr>
        <w:t>Figure 1</w:t>
      </w:r>
      <w:r>
        <w:rPr>
          <w:rFonts w:ascii="Arial" w:hAnsi="Arial" w:cs="Arial"/>
          <w:sz w:val="22"/>
          <w:szCs w:val="22"/>
          <w:lang w:val="en-CA"/>
        </w:rPr>
        <w:t xml:space="preserve"> below</w:t>
      </w:r>
      <w:r w:rsidRPr="005F40FC">
        <w:rPr>
          <w:rFonts w:ascii="Arial" w:hAnsi="Arial" w:cs="Arial"/>
          <w:sz w:val="22"/>
          <w:szCs w:val="22"/>
          <w:lang w:val="en-CA"/>
        </w:rPr>
        <w:t xml:space="preserve">.  </w:t>
      </w:r>
      <w:r w:rsidRPr="007B2D07">
        <w:rPr>
          <w:rFonts w:ascii="Arial" w:hAnsi="Arial" w:cs="Arial"/>
          <w:sz w:val="22"/>
          <w:szCs w:val="22"/>
          <w:lang w:val="en-CA"/>
        </w:rPr>
        <w:t xml:space="preserve">In </w:t>
      </w:r>
      <w:r>
        <w:rPr>
          <w:rFonts w:ascii="Arial" w:hAnsi="Arial" w:cs="Arial"/>
          <w:sz w:val="22"/>
          <w:szCs w:val="22"/>
          <w:lang w:val="en-CA"/>
        </w:rPr>
        <w:t>this</w:t>
      </w:r>
      <w:r w:rsidRPr="007B2D07">
        <w:rPr>
          <w:rFonts w:ascii="Arial" w:hAnsi="Arial" w:cs="Arial"/>
          <w:sz w:val="22"/>
          <w:szCs w:val="22"/>
          <w:lang w:val="en-CA"/>
        </w:rPr>
        <w:t xml:space="preserve"> study, groups of immuni</w:t>
      </w:r>
      <w:r w:rsidR="00452846">
        <w:rPr>
          <w:rFonts w:ascii="Arial" w:hAnsi="Arial" w:cs="Arial"/>
          <w:sz w:val="22"/>
          <w:szCs w:val="22"/>
          <w:lang w:val="en-CA"/>
        </w:rPr>
        <w:t>z</w:t>
      </w:r>
      <w:r w:rsidRPr="007B2D07">
        <w:rPr>
          <w:rFonts w:ascii="Arial" w:hAnsi="Arial" w:cs="Arial"/>
          <w:sz w:val="22"/>
          <w:szCs w:val="22"/>
          <w:lang w:val="en-CA"/>
        </w:rPr>
        <w:t xml:space="preserve">ed ferrets </w:t>
      </w:r>
      <w:r>
        <w:rPr>
          <w:rFonts w:ascii="Arial" w:hAnsi="Arial" w:cs="Arial"/>
          <w:sz w:val="22"/>
          <w:szCs w:val="22"/>
          <w:lang w:val="en-CA"/>
        </w:rPr>
        <w:t>given</w:t>
      </w:r>
      <w:r w:rsidRPr="007B2D07">
        <w:rPr>
          <w:rFonts w:ascii="Arial" w:hAnsi="Arial" w:cs="Arial"/>
          <w:sz w:val="22"/>
          <w:szCs w:val="22"/>
          <w:lang w:val="en-CA"/>
        </w:rPr>
        <w:t xml:space="preserve"> </w:t>
      </w:r>
      <w:r w:rsidR="00FD19D1">
        <w:rPr>
          <w:rFonts w:ascii="Arial" w:hAnsi="Arial" w:cs="Arial"/>
          <w:sz w:val="22"/>
          <w:szCs w:val="22"/>
          <w:lang w:val="en-CA"/>
        </w:rPr>
        <w:t xml:space="preserve">two </w:t>
      </w:r>
      <w:r w:rsidRPr="007B2D07">
        <w:rPr>
          <w:rFonts w:ascii="Arial" w:hAnsi="Arial" w:cs="Arial"/>
          <w:sz w:val="22"/>
          <w:szCs w:val="22"/>
          <w:lang w:val="en-CA"/>
        </w:rPr>
        <w:t xml:space="preserve">doses of </w:t>
      </w:r>
      <w:r w:rsidR="00835C4C">
        <w:rPr>
          <w:rFonts w:ascii="Arial" w:hAnsi="Arial" w:cs="Arial"/>
          <w:sz w:val="22"/>
          <w:szCs w:val="22"/>
          <w:lang w:val="en-CA"/>
        </w:rPr>
        <w:t>1.8</w:t>
      </w:r>
      <w:r w:rsidRPr="007B2D07">
        <w:rPr>
          <w:rFonts w:ascii="Arial" w:hAnsi="Arial" w:cs="Arial"/>
          <w:sz w:val="22"/>
          <w:szCs w:val="22"/>
          <w:lang w:val="en-CA"/>
        </w:rPr>
        <w:t xml:space="preserve"> or </w:t>
      </w:r>
      <w:r w:rsidR="00835C4C">
        <w:rPr>
          <w:rFonts w:ascii="Arial" w:hAnsi="Arial" w:cs="Arial"/>
          <w:sz w:val="22"/>
          <w:szCs w:val="22"/>
          <w:lang w:val="en-CA"/>
        </w:rPr>
        <w:t>3.</w:t>
      </w:r>
      <w:r w:rsidR="003D7BA1">
        <w:rPr>
          <w:rFonts w:ascii="Arial" w:hAnsi="Arial" w:cs="Arial"/>
          <w:sz w:val="22"/>
          <w:szCs w:val="22"/>
          <w:lang w:val="en-CA"/>
        </w:rPr>
        <w:t xml:space="preserve">7 </w:t>
      </w:r>
      <w:r w:rsidRPr="007B2D07">
        <w:rPr>
          <w:rFonts w:ascii="Arial" w:hAnsi="Arial" w:cs="Arial"/>
          <w:sz w:val="22"/>
          <w:szCs w:val="22"/>
          <w:lang w:val="en-CA"/>
        </w:rPr>
        <w:t xml:space="preserve">µg or with PBS (negative control) </w:t>
      </w:r>
      <w:r w:rsidR="00FD19D1">
        <w:rPr>
          <w:rFonts w:ascii="Arial" w:hAnsi="Arial" w:cs="Arial"/>
          <w:sz w:val="22"/>
          <w:szCs w:val="22"/>
          <w:lang w:val="en-CA"/>
        </w:rPr>
        <w:t xml:space="preserve">have been </w:t>
      </w:r>
      <w:r w:rsidRPr="007B2D07">
        <w:rPr>
          <w:rFonts w:ascii="Arial" w:hAnsi="Arial" w:cs="Arial"/>
          <w:sz w:val="22"/>
          <w:szCs w:val="22"/>
          <w:lang w:val="en-CA"/>
        </w:rPr>
        <w:t xml:space="preserve"> challenged </w:t>
      </w:r>
      <w:r w:rsidR="00FD19D1">
        <w:rPr>
          <w:rFonts w:ascii="Arial" w:hAnsi="Arial" w:cs="Arial"/>
          <w:sz w:val="22"/>
          <w:szCs w:val="22"/>
          <w:lang w:val="en-CA"/>
        </w:rPr>
        <w:t>intranasally with 10 FLD</w:t>
      </w:r>
      <w:r w:rsidR="00FD19D1" w:rsidRPr="00FD19D1">
        <w:rPr>
          <w:rFonts w:ascii="Arial" w:hAnsi="Arial" w:cs="Arial"/>
          <w:sz w:val="22"/>
          <w:szCs w:val="22"/>
          <w:vertAlign w:val="subscript"/>
          <w:lang w:val="en-CA"/>
        </w:rPr>
        <w:t>50</w:t>
      </w:r>
      <w:r w:rsidR="00FD19D1">
        <w:rPr>
          <w:rFonts w:ascii="Arial" w:hAnsi="Arial" w:cs="Arial"/>
          <w:sz w:val="22"/>
          <w:szCs w:val="22"/>
          <w:lang w:val="en-CA"/>
        </w:rPr>
        <w:t xml:space="preserve"> of the A/Vietnam/1293/94 H5N1 strain </w:t>
      </w:r>
      <w:r w:rsidRPr="007B2D07">
        <w:rPr>
          <w:rFonts w:ascii="Arial" w:hAnsi="Arial" w:cs="Arial"/>
          <w:sz w:val="22"/>
          <w:szCs w:val="22"/>
          <w:lang w:val="en-CA"/>
        </w:rPr>
        <w:t xml:space="preserve">after the boost injection.  </w:t>
      </w:r>
      <w:bookmarkStart w:id="45" w:name="OLE_LINK7"/>
      <w:bookmarkStart w:id="46" w:name="OLE_LINK8"/>
      <w:r>
        <w:rPr>
          <w:rFonts w:ascii="Arial" w:hAnsi="Arial" w:cs="Arial"/>
          <w:sz w:val="22"/>
          <w:szCs w:val="22"/>
          <w:lang w:val="en-CA"/>
        </w:rPr>
        <w:t>D</w:t>
      </w:r>
      <w:r w:rsidRPr="007B2D07">
        <w:rPr>
          <w:rFonts w:ascii="Arial" w:hAnsi="Arial" w:cs="Arial"/>
          <w:sz w:val="22"/>
          <w:szCs w:val="22"/>
          <w:lang w:val="en-CA"/>
        </w:rPr>
        <w:t xml:space="preserve">oses of </w:t>
      </w:r>
      <w:r w:rsidR="00835C4C">
        <w:rPr>
          <w:rFonts w:ascii="Arial" w:hAnsi="Arial" w:cs="Arial"/>
          <w:sz w:val="22"/>
          <w:szCs w:val="22"/>
          <w:lang w:val="en-CA"/>
        </w:rPr>
        <w:t>1.8</w:t>
      </w:r>
      <w:r w:rsidRPr="007B2D07">
        <w:rPr>
          <w:rFonts w:ascii="Arial" w:hAnsi="Arial" w:cs="Arial"/>
          <w:sz w:val="22"/>
          <w:szCs w:val="22"/>
          <w:lang w:val="en-CA"/>
        </w:rPr>
        <w:t xml:space="preserve"> and </w:t>
      </w:r>
      <w:r w:rsidR="00835C4C">
        <w:rPr>
          <w:rFonts w:ascii="Arial" w:hAnsi="Arial" w:cs="Arial"/>
          <w:sz w:val="22"/>
          <w:szCs w:val="22"/>
          <w:lang w:val="en-CA"/>
        </w:rPr>
        <w:t>3.</w:t>
      </w:r>
      <w:r w:rsidR="003D7BA1">
        <w:rPr>
          <w:rFonts w:ascii="Arial" w:hAnsi="Arial" w:cs="Arial"/>
          <w:sz w:val="22"/>
          <w:szCs w:val="22"/>
          <w:lang w:val="en-CA"/>
        </w:rPr>
        <w:t>7</w:t>
      </w:r>
      <w:r w:rsidRPr="007B2D07">
        <w:rPr>
          <w:rFonts w:ascii="Arial" w:hAnsi="Arial" w:cs="Arial"/>
          <w:sz w:val="22"/>
          <w:szCs w:val="22"/>
          <w:lang w:val="en-CA"/>
        </w:rPr>
        <w:t xml:space="preserve">µg </w:t>
      </w:r>
      <w:r>
        <w:rPr>
          <w:rFonts w:ascii="Arial" w:hAnsi="Arial" w:cs="Arial"/>
          <w:sz w:val="22"/>
          <w:szCs w:val="22"/>
          <w:lang w:val="en-CA"/>
        </w:rPr>
        <w:t xml:space="preserve">have been selected </w:t>
      </w:r>
      <w:r w:rsidRPr="007B2D07">
        <w:rPr>
          <w:rFonts w:ascii="Arial" w:hAnsi="Arial" w:cs="Arial"/>
          <w:sz w:val="22"/>
          <w:szCs w:val="22"/>
          <w:lang w:val="en-CA"/>
        </w:rPr>
        <w:t>based on results from the previous ferret study.</w:t>
      </w:r>
      <w:bookmarkEnd w:id="45"/>
      <w:bookmarkEnd w:id="46"/>
      <w:r w:rsidRPr="007B2D07">
        <w:rPr>
          <w:rFonts w:ascii="Arial" w:hAnsi="Arial" w:cs="Arial"/>
          <w:sz w:val="22"/>
          <w:szCs w:val="22"/>
          <w:lang w:val="en-CA"/>
        </w:rPr>
        <w:t xml:space="preserve">  Two additional groups </w:t>
      </w:r>
      <w:r w:rsidR="00FD19D1">
        <w:rPr>
          <w:rFonts w:ascii="Arial" w:hAnsi="Arial" w:cs="Arial"/>
          <w:sz w:val="22"/>
          <w:szCs w:val="22"/>
          <w:lang w:val="en-CA"/>
        </w:rPr>
        <w:t>have been</w:t>
      </w:r>
      <w:r w:rsidRPr="007B2D07">
        <w:rPr>
          <w:rFonts w:ascii="Arial" w:hAnsi="Arial" w:cs="Arial"/>
          <w:sz w:val="22"/>
          <w:szCs w:val="22"/>
          <w:lang w:val="en-CA"/>
        </w:rPr>
        <w:t xml:space="preserve"> used to test the immunogenicity only of </w:t>
      </w:r>
      <w:r w:rsidR="00835C4C">
        <w:rPr>
          <w:rFonts w:ascii="Arial" w:hAnsi="Arial" w:cs="Arial"/>
          <w:sz w:val="22"/>
          <w:szCs w:val="22"/>
          <w:lang w:val="en-CA"/>
        </w:rPr>
        <w:t>0.7</w:t>
      </w:r>
      <w:r w:rsidRPr="007B2D07">
        <w:rPr>
          <w:rFonts w:ascii="Arial" w:hAnsi="Arial" w:cs="Arial"/>
          <w:sz w:val="22"/>
          <w:szCs w:val="22"/>
          <w:lang w:val="en-CA"/>
        </w:rPr>
        <w:t xml:space="preserve"> and </w:t>
      </w:r>
      <w:r w:rsidR="003D7BA1">
        <w:rPr>
          <w:rFonts w:ascii="Arial" w:hAnsi="Arial" w:cs="Arial"/>
          <w:sz w:val="22"/>
          <w:szCs w:val="22"/>
          <w:lang w:val="en-CA"/>
        </w:rPr>
        <w:t>11.0</w:t>
      </w:r>
      <w:r w:rsidRPr="007B2D07">
        <w:rPr>
          <w:rFonts w:ascii="Arial" w:hAnsi="Arial" w:cs="Arial"/>
          <w:sz w:val="22"/>
          <w:szCs w:val="22"/>
          <w:lang w:val="en-CA"/>
        </w:rPr>
        <w:t xml:space="preserve"> µg doses</w:t>
      </w:r>
      <w:r>
        <w:rPr>
          <w:rFonts w:ascii="Arial" w:hAnsi="Arial" w:cs="Arial"/>
          <w:sz w:val="22"/>
          <w:szCs w:val="22"/>
          <w:lang w:val="en-CA"/>
        </w:rPr>
        <w:t>,</w:t>
      </w:r>
      <w:r w:rsidRPr="007B2D07">
        <w:rPr>
          <w:rFonts w:ascii="Arial" w:hAnsi="Arial" w:cs="Arial"/>
          <w:sz w:val="22"/>
          <w:szCs w:val="22"/>
          <w:lang w:val="en-CA"/>
        </w:rPr>
        <w:t xml:space="preserve"> but </w:t>
      </w:r>
      <w:r>
        <w:rPr>
          <w:rFonts w:ascii="Arial" w:hAnsi="Arial" w:cs="Arial"/>
          <w:sz w:val="22"/>
          <w:szCs w:val="22"/>
          <w:lang w:val="en-CA"/>
        </w:rPr>
        <w:t xml:space="preserve">these doses </w:t>
      </w:r>
      <w:r w:rsidR="00FD19D1">
        <w:rPr>
          <w:rFonts w:ascii="Arial" w:hAnsi="Arial" w:cs="Arial"/>
          <w:sz w:val="22"/>
          <w:szCs w:val="22"/>
          <w:lang w:val="en-CA"/>
        </w:rPr>
        <w:t>were</w:t>
      </w:r>
      <w:r w:rsidR="00FD19D1" w:rsidRPr="007B2D07">
        <w:rPr>
          <w:rFonts w:ascii="Arial" w:hAnsi="Arial" w:cs="Arial"/>
          <w:sz w:val="22"/>
          <w:szCs w:val="22"/>
          <w:lang w:val="en-CA"/>
        </w:rPr>
        <w:t xml:space="preserve"> </w:t>
      </w:r>
      <w:r w:rsidRPr="007B2D07">
        <w:rPr>
          <w:rFonts w:ascii="Arial" w:hAnsi="Arial" w:cs="Arial"/>
          <w:sz w:val="22"/>
          <w:szCs w:val="22"/>
          <w:lang w:val="en-CA"/>
        </w:rPr>
        <w:t xml:space="preserve">not challenged.  </w:t>
      </w:r>
      <w:r w:rsidR="00234F2B">
        <w:rPr>
          <w:rFonts w:ascii="Arial" w:hAnsi="Arial" w:cs="Arial"/>
          <w:sz w:val="22"/>
          <w:szCs w:val="22"/>
          <w:lang w:val="en-CA"/>
        </w:rPr>
        <w:t>As shown in Table 3</w:t>
      </w:r>
      <w:r w:rsidR="00234F2B" w:rsidRPr="00234F2B">
        <w:rPr>
          <w:rFonts w:ascii="Arial" w:hAnsi="Arial" w:cs="Arial"/>
          <w:sz w:val="22"/>
          <w:szCs w:val="22"/>
          <w:lang w:val="en-CA"/>
        </w:rPr>
        <w:t xml:space="preserve">, </w:t>
      </w:r>
      <w:r w:rsidR="00234F2B" w:rsidRPr="00234F2B">
        <w:rPr>
          <w:rFonts w:ascii="Arial" w:hAnsi="Arial" w:cs="Arial"/>
          <w:sz w:val="22"/>
          <w:szCs w:val="22"/>
          <w:lang w:val="en-GB"/>
        </w:rPr>
        <w:t xml:space="preserve">two doses of the H5 VLP vaccine induced antibodies that were cross-reactive with heterologous H5N1 strains.  </w:t>
      </w:r>
      <w:r w:rsidR="001567A4">
        <w:rPr>
          <w:rFonts w:ascii="Arial" w:hAnsi="Arial" w:cs="Arial"/>
          <w:sz w:val="22"/>
          <w:szCs w:val="22"/>
          <w:lang w:val="en-GB"/>
        </w:rPr>
        <w:t xml:space="preserve">Also, </w:t>
      </w:r>
      <w:r w:rsidR="001567A4" w:rsidRPr="001567A4">
        <w:rPr>
          <w:rFonts w:ascii="Arial" w:hAnsi="Arial" w:cs="Arial"/>
          <w:sz w:val="22"/>
          <w:szCs w:val="22"/>
          <w:lang w:val="en-GB"/>
        </w:rPr>
        <w:t xml:space="preserve">ferrets </w:t>
      </w:r>
      <w:r w:rsidR="001567A4" w:rsidRPr="001567A4">
        <w:rPr>
          <w:rFonts w:ascii="Arial" w:hAnsi="Arial" w:cs="Arial"/>
          <w:sz w:val="22"/>
          <w:szCs w:val="22"/>
          <w:lang w:val="en-CA"/>
        </w:rPr>
        <w:t>immuni</w:t>
      </w:r>
      <w:r w:rsidR="000C5173">
        <w:rPr>
          <w:rFonts w:ascii="Arial" w:hAnsi="Arial" w:cs="Arial"/>
          <w:sz w:val="22"/>
          <w:szCs w:val="22"/>
          <w:lang w:val="en-CA"/>
        </w:rPr>
        <w:t>z</w:t>
      </w:r>
      <w:r w:rsidR="001567A4" w:rsidRPr="001567A4">
        <w:rPr>
          <w:rFonts w:ascii="Arial" w:hAnsi="Arial" w:cs="Arial"/>
          <w:sz w:val="22"/>
          <w:szCs w:val="22"/>
          <w:lang w:val="en-CA"/>
        </w:rPr>
        <w:t>ed with two low doses of 1,8 or 3,7 µg of the H5 VLP vaccine fully protected ferrets against a lethal challenge done with a heterologous H5N1 strain</w:t>
      </w:r>
      <w:r w:rsidR="001567A4">
        <w:rPr>
          <w:rFonts w:ascii="Arial" w:hAnsi="Arial" w:cs="Arial"/>
          <w:sz w:val="22"/>
          <w:szCs w:val="22"/>
          <w:lang w:val="en-CA"/>
        </w:rPr>
        <w:t xml:space="preserve"> (Figure </w:t>
      </w:r>
      <w:smartTag w:uri="urn:schemas-microsoft-com:office:smarttags" w:element="metricconverter">
        <w:smartTagPr>
          <w:attr w:name="ProductID" w:val="1C"/>
        </w:smartTagPr>
        <w:r w:rsidR="001567A4">
          <w:rPr>
            <w:rFonts w:ascii="Arial" w:hAnsi="Arial" w:cs="Arial"/>
            <w:sz w:val="22"/>
            <w:szCs w:val="22"/>
            <w:lang w:val="en-CA"/>
          </w:rPr>
          <w:t>1C</w:t>
        </w:r>
      </w:smartTag>
      <w:r w:rsidR="001567A4">
        <w:rPr>
          <w:rFonts w:ascii="Arial" w:hAnsi="Arial" w:cs="Arial"/>
          <w:sz w:val="22"/>
          <w:szCs w:val="22"/>
          <w:lang w:val="en-CA"/>
        </w:rPr>
        <w:t>)</w:t>
      </w:r>
      <w:r w:rsidR="001567A4" w:rsidRPr="001567A4">
        <w:rPr>
          <w:rFonts w:ascii="Arial" w:hAnsi="Arial" w:cs="Arial"/>
          <w:sz w:val="22"/>
          <w:szCs w:val="22"/>
          <w:lang w:val="en-CA"/>
        </w:rPr>
        <w:t>.  Moreover, ferrets did not show apparent morbidity signs suggesting that the animals were not affected by the challenge even if this was done with a heterologous H5N1 influenza strain</w:t>
      </w:r>
      <w:r w:rsidR="001567A4">
        <w:rPr>
          <w:rFonts w:ascii="Arial" w:hAnsi="Arial" w:cs="Arial"/>
          <w:sz w:val="22"/>
          <w:szCs w:val="22"/>
          <w:lang w:val="en-CA"/>
        </w:rPr>
        <w:t xml:space="preserve"> (Figure 1A, B and D)</w:t>
      </w:r>
      <w:r w:rsidR="001567A4" w:rsidRPr="001567A4">
        <w:rPr>
          <w:rFonts w:ascii="Arial" w:hAnsi="Arial" w:cs="Arial"/>
          <w:sz w:val="22"/>
          <w:szCs w:val="22"/>
          <w:lang w:val="en-CA"/>
        </w:rPr>
        <w:t>.  These results suggest that the H5 VLP vaccine could offer cross-protection against different H5N1 strains and that this vaccine could be effective even if it does not perfectly match the circulating strain.  This could be an important feature of the H5 VLP vaccine that could be used in prime-boost scenarios or to immuni</w:t>
      </w:r>
      <w:r w:rsidR="0059522C">
        <w:rPr>
          <w:rFonts w:ascii="Arial" w:hAnsi="Arial" w:cs="Arial"/>
          <w:sz w:val="22"/>
          <w:szCs w:val="22"/>
          <w:lang w:val="en-CA"/>
        </w:rPr>
        <w:t>z</w:t>
      </w:r>
      <w:r w:rsidR="001567A4" w:rsidRPr="001567A4">
        <w:rPr>
          <w:rFonts w:ascii="Arial" w:hAnsi="Arial" w:cs="Arial"/>
          <w:sz w:val="22"/>
          <w:szCs w:val="22"/>
          <w:lang w:val="en-CA"/>
        </w:rPr>
        <w:t>e selected groups such as health workers in contact with infected subjects.</w:t>
      </w:r>
    </w:p>
    <w:p w:rsidR="006B26AB" w:rsidRDefault="00305B5F" w:rsidP="00876421">
      <w:pPr>
        <w:pStyle w:val="Corpsdetexte"/>
        <w:rPr>
          <w:rFonts w:ascii="Arial" w:hAnsi="Arial" w:cs="Arial"/>
          <w:sz w:val="22"/>
          <w:szCs w:val="22"/>
          <w:lang w:val="en-CA"/>
        </w:rPr>
      </w:pPr>
      <w:r>
        <w:rPr>
          <w:rFonts w:ascii="Arial" w:hAnsi="Arial" w:cs="Arial"/>
          <w:sz w:val="22"/>
          <w:szCs w:val="22"/>
          <w:lang w:val="en-CA"/>
        </w:rPr>
        <w:t>The H5 VLP vaccine can induce good HI titers after a single dose which would represent a significant advantage over other pandemic vaccines</w:t>
      </w:r>
      <w:r w:rsidR="00234F2B">
        <w:rPr>
          <w:rFonts w:ascii="Arial" w:hAnsi="Arial" w:cs="Arial"/>
          <w:sz w:val="22"/>
          <w:szCs w:val="22"/>
          <w:lang w:val="en-CA"/>
        </w:rPr>
        <w:t xml:space="preserve"> (data not shown, please refer to Investigator’s brochure)</w:t>
      </w:r>
      <w:r>
        <w:rPr>
          <w:rFonts w:ascii="Arial" w:hAnsi="Arial" w:cs="Arial"/>
          <w:sz w:val="22"/>
          <w:szCs w:val="22"/>
          <w:lang w:val="en-CA"/>
        </w:rPr>
        <w:t>. The dosages of 5, 10 and 20 µg to be tested in humans were selected based on a dose-response curve obtained from HI titers obtained in ferrets after a single dose of the vaccine.</w:t>
      </w:r>
    </w:p>
    <w:p w:rsidR="00771E4A" w:rsidRPr="00771E4A" w:rsidRDefault="00771E4A" w:rsidP="006B26AB">
      <w:pPr>
        <w:ind w:left="1527" w:hanging="1527"/>
        <w:jc w:val="both"/>
        <w:rPr>
          <w:rFonts w:cs="Arial"/>
          <w:b/>
          <w:sz w:val="18"/>
          <w:szCs w:val="18"/>
          <w:lang w:val="en-CA"/>
        </w:rPr>
      </w:pPr>
    </w:p>
    <w:p w:rsidR="006B26AB" w:rsidRDefault="006B26AB" w:rsidP="00771E4A">
      <w:pPr>
        <w:ind w:left="1170" w:right="270" w:hanging="1170"/>
        <w:jc w:val="both"/>
        <w:rPr>
          <w:rFonts w:cs="Arial"/>
          <w:lang w:val="en-CA"/>
        </w:rPr>
      </w:pPr>
      <w:r w:rsidRPr="000902CB">
        <w:rPr>
          <w:rFonts w:cs="Arial"/>
          <w:b/>
          <w:lang w:val="en-CA"/>
        </w:rPr>
        <w:t>Table</w:t>
      </w:r>
      <w:r>
        <w:rPr>
          <w:rFonts w:cs="Arial"/>
          <w:b/>
          <w:lang w:val="en-CA"/>
        </w:rPr>
        <w:t xml:space="preserve"> 3</w:t>
      </w:r>
      <w:r w:rsidRPr="000902CB">
        <w:rPr>
          <w:rFonts w:cs="Arial"/>
          <w:lang w:val="en-CA"/>
        </w:rPr>
        <w:t xml:space="preserve"> </w:t>
      </w:r>
      <w:r>
        <w:rPr>
          <w:rFonts w:cs="Arial"/>
          <w:lang w:val="en-CA"/>
        </w:rPr>
        <w:tab/>
        <w:t>Serum HI titers against homologous and heterologous H5N1 strains in ferrets vaccinated with clinical grade material</w:t>
      </w:r>
    </w:p>
    <w:p w:rsidR="006B26AB" w:rsidRPr="00771E4A" w:rsidRDefault="006B26AB" w:rsidP="006B26AB">
      <w:pPr>
        <w:ind w:left="567"/>
        <w:jc w:val="both"/>
        <w:rPr>
          <w:rFonts w:cs="Arial"/>
          <w:sz w:val="16"/>
          <w:szCs w:val="16"/>
          <w:lang w:val="en-CA"/>
        </w:rPr>
      </w:pPr>
    </w:p>
    <w:tbl>
      <w:tblPr>
        <w:tblW w:w="9072" w:type="dxa"/>
        <w:tblInd w:w="108" w:type="dxa"/>
        <w:tblLook w:val="01E0"/>
      </w:tblPr>
      <w:tblGrid>
        <w:gridCol w:w="1909"/>
        <w:gridCol w:w="1918"/>
        <w:gridCol w:w="1559"/>
        <w:gridCol w:w="1985"/>
        <w:gridCol w:w="1701"/>
        <w:tblGridChange w:id="47">
          <w:tblGrid>
            <w:gridCol w:w="1909"/>
            <w:gridCol w:w="1918"/>
            <w:gridCol w:w="1559"/>
            <w:gridCol w:w="1985"/>
            <w:gridCol w:w="1701"/>
          </w:tblGrid>
        </w:tblGridChange>
      </w:tblGrid>
      <w:tr w:rsidR="006B26AB" w:rsidRPr="006E682E">
        <w:trPr>
          <w:trHeight w:hRule="exact" w:val="393"/>
        </w:trPr>
        <w:tc>
          <w:tcPr>
            <w:tcW w:w="1909" w:type="dxa"/>
            <w:tcBorders>
              <w:top w:val="single" w:sz="4" w:space="0" w:color="auto"/>
              <w:bottom w:val="single" w:sz="4" w:space="0" w:color="auto"/>
            </w:tcBorders>
            <w:shd w:val="clear" w:color="auto" w:fill="E6E6E6"/>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Vaccine</w:t>
            </w:r>
            <w:r w:rsidRPr="006E682E">
              <w:rPr>
                <w:rFonts w:eastAsia="Times New Roman" w:cs="Arial"/>
                <w:i/>
                <w:sz w:val="18"/>
                <w:szCs w:val="18"/>
                <w:vertAlign w:val="superscript"/>
                <w:lang w:val="en-CA"/>
              </w:rPr>
              <w:t>a</w:t>
            </w:r>
            <w:r w:rsidRPr="006E682E">
              <w:rPr>
                <w:rFonts w:eastAsia="Times New Roman" w:cs="Arial"/>
                <w:sz w:val="18"/>
                <w:szCs w:val="18"/>
                <w:lang w:val="en-CA"/>
              </w:rPr>
              <w:t xml:space="preserve"> (Dose)</w:t>
            </w:r>
          </w:p>
        </w:tc>
        <w:tc>
          <w:tcPr>
            <w:tcW w:w="1918" w:type="dxa"/>
            <w:tcBorders>
              <w:top w:val="single" w:sz="4" w:space="0" w:color="auto"/>
              <w:bottom w:val="single" w:sz="4" w:space="0" w:color="auto"/>
            </w:tcBorders>
            <w:shd w:val="clear" w:color="auto" w:fill="E6E6E6"/>
            <w:vAlign w:val="bottom"/>
          </w:tcPr>
          <w:p w:rsidR="006B26AB" w:rsidRPr="006E682E" w:rsidRDefault="006B26AB" w:rsidP="00771E4A">
            <w:pPr>
              <w:spacing w:before="120" w:line="480" w:lineRule="auto"/>
              <w:ind w:left="251"/>
              <w:rPr>
                <w:rFonts w:eastAsia="Times New Roman" w:cs="Arial"/>
                <w:sz w:val="18"/>
                <w:szCs w:val="18"/>
                <w:lang w:val="en-CA"/>
              </w:rPr>
            </w:pPr>
            <w:r w:rsidRPr="006E682E">
              <w:rPr>
                <w:rFonts w:eastAsia="Times New Roman" w:cs="Arial"/>
                <w:sz w:val="18"/>
                <w:szCs w:val="18"/>
                <w:lang w:val="en-CA"/>
              </w:rPr>
              <w:t>Indo/5/2005</w:t>
            </w:r>
          </w:p>
        </w:tc>
        <w:tc>
          <w:tcPr>
            <w:tcW w:w="1559" w:type="dxa"/>
            <w:tcBorders>
              <w:top w:val="single" w:sz="4" w:space="0" w:color="auto"/>
              <w:bottom w:val="single" w:sz="4" w:space="0" w:color="auto"/>
            </w:tcBorders>
            <w:shd w:val="clear" w:color="auto" w:fill="E6E6E6"/>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VN/1203/04</w:t>
            </w:r>
          </w:p>
        </w:tc>
        <w:tc>
          <w:tcPr>
            <w:tcW w:w="1985" w:type="dxa"/>
            <w:tcBorders>
              <w:top w:val="single" w:sz="4" w:space="0" w:color="auto"/>
              <w:bottom w:val="single" w:sz="4" w:space="0" w:color="auto"/>
            </w:tcBorders>
            <w:shd w:val="clear" w:color="auto" w:fill="E6E6E6"/>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turkey/Turkey/1/05</w:t>
            </w:r>
          </w:p>
        </w:tc>
        <w:tc>
          <w:tcPr>
            <w:tcW w:w="1701" w:type="dxa"/>
            <w:tcBorders>
              <w:top w:val="single" w:sz="4" w:space="0" w:color="auto"/>
              <w:bottom w:val="single" w:sz="4" w:space="0" w:color="auto"/>
            </w:tcBorders>
            <w:shd w:val="clear" w:color="auto" w:fill="E6E6E6"/>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Anhui/1/05</w:t>
            </w:r>
          </w:p>
        </w:tc>
      </w:tr>
      <w:tr w:rsidR="006B26AB" w:rsidRPr="006E682E">
        <w:trPr>
          <w:trHeight w:hRule="exact" w:val="389"/>
        </w:trPr>
        <w:tc>
          <w:tcPr>
            <w:tcW w:w="1909" w:type="dxa"/>
            <w:tcBorders>
              <w:top w:val="single" w:sz="4" w:space="0" w:color="auto"/>
            </w:tcBorders>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VLP (0,7 µg)</w:t>
            </w:r>
          </w:p>
        </w:tc>
        <w:tc>
          <w:tcPr>
            <w:tcW w:w="1918" w:type="dxa"/>
            <w:tcBorders>
              <w:top w:val="single" w:sz="4" w:space="0" w:color="auto"/>
            </w:tcBorders>
            <w:vAlign w:val="bottom"/>
          </w:tcPr>
          <w:p w:rsidR="006B26AB" w:rsidRPr="006E682E" w:rsidRDefault="006B26AB" w:rsidP="00771E4A">
            <w:pPr>
              <w:spacing w:before="120" w:line="480" w:lineRule="auto"/>
              <w:ind w:left="251"/>
              <w:rPr>
                <w:rFonts w:eastAsia="Times New Roman" w:cs="Arial"/>
                <w:sz w:val="18"/>
                <w:szCs w:val="18"/>
                <w:lang w:val="en-CA"/>
              </w:rPr>
            </w:pPr>
            <w:r w:rsidRPr="006E682E">
              <w:rPr>
                <w:rFonts w:eastAsia="Times New Roman" w:cs="Arial"/>
                <w:sz w:val="18"/>
                <w:szCs w:val="18"/>
                <w:lang w:val="en-CA"/>
              </w:rPr>
              <w:t>254 (160-1024)</w:t>
            </w:r>
          </w:p>
        </w:tc>
        <w:tc>
          <w:tcPr>
            <w:tcW w:w="1559" w:type="dxa"/>
            <w:tcBorders>
              <w:top w:val="single" w:sz="4" w:space="0" w:color="auto"/>
            </w:tcBorders>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21 (&lt;8-64)</w:t>
            </w:r>
          </w:p>
        </w:tc>
        <w:tc>
          <w:tcPr>
            <w:tcW w:w="1985" w:type="dxa"/>
            <w:tcBorders>
              <w:top w:val="single" w:sz="4" w:space="0" w:color="auto"/>
            </w:tcBorders>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32 (&lt;8-160)</w:t>
            </w:r>
          </w:p>
        </w:tc>
        <w:tc>
          <w:tcPr>
            <w:tcW w:w="1701" w:type="dxa"/>
            <w:tcBorders>
              <w:top w:val="single" w:sz="4" w:space="0" w:color="auto"/>
            </w:tcBorders>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48 (&lt;8-160)</w:t>
            </w:r>
          </w:p>
        </w:tc>
      </w:tr>
      <w:tr w:rsidR="006B26AB" w:rsidRPr="006E682E">
        <w:trPr>
          <w:trHeight w:hRule="exact" w:val="389"/>
        </w:trPr>
        <w:tc>
          <w:tcPr>
            <w:tcW w:w="1909" w:type="dxa"/>
            <w:shd w:val="clear" w:color="auto" w:fill="E6E6E6"/>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VLP (1,8 µg)</w:t>
            </w:r>
          </w:p>
        </w:tc>
        <w:tc>
          <w:tcPr>
            <w:tcW w:w="1918" w:type="dxa"/>
            <w:shd w:val="clear" w:color="auto" w:fill="E6E6E6"/>
            <w:vAlign w:val="bottom"/>
          </w:tcPr>
          <w:p w:rsidR="006B26AB" w:rsidRPr="006E682E" w:rsidRDefault="006B26AB" w:rsidP="00771E4A">
            <w:pPr>
              <w:spacing w:before="120" w:line="480" w:lineRule="auto"/>
              <w:ind w:left="251"/>
              <w:rPr>
                <w:rFonts w:eastAsia="Times New Roman" w:cs="Arial"/>
                <w:sz w:val="18"/>
                <w:szCs w:val="18"/>
                <w:lang w:val="en-CA"/>
              </w:rPr>
            </w:pPr>
            <w:r w:rsidRPr="006E682E">
              <w:rPr>
                <w:rFonts w:eastAsia="Times New Roman" w:cs="Arial"/>
                <w:sz w:val="18"/>
                <w:szCs w:val="18"/>
                <w:lang w:val="en-CA"/>
              </w:rPr>
              <w:t>429 (160-2048)</w:t>
            </w:r>
          </w:p>
        </w:tc>
        <w:tc>
          <w:tcPr>
            <w:tcW w:w="1559" w:type="dxa"/>
            <w:shd w:val="clear" w:color="auto" w:fill="E6E6E6"/>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24 (&lt;8-128)</w:t>
            </w:r>
          </w:p>
        </w:tc>
        <w:tc>
          <w:tcPr>
            <w:tcW w:w="1985" w:type="dxa"/>
            <w:shd w:val="clear" w:color="auto" w:fill="E6E6E6"/>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121 (32-320)</w:t>
            </w:r>
          </w:p>
        </w:tc>
        <w:tc>
          <w:tcPr>
            <w:tcW w:w="1701" w:type="dxa"/>
            <w:shd w:val="clear" w:color="auto" w:fill="E6E6E6"/>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74 (&lt;8-256)</w:t>
            </w:r>
          </w:p>
        </w:tc>
      </w:tr>
      <w:tr w:rsidR="006B26AB" w:rsidRPr="006E682E">
        <w:trPr>
          <w:trHeight w:hRule="exact" w:val="389"/>
        </w:trPr>
        <w:tc>
          <w:tcPr>
            <w:tcW w:w="1909" w:type="dxa"/>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VLP (3,7 µg)</w:t>
            </w:r>
          </w:p>
        </w:tc>
        <w:tc>
          <w:tcPr>
            <w:tcW w:w="1918" w:type="dxa"/>
            <w:vAlign w:val="bottom"/>
          </w:tcPr>
          <w:p w:rsidR="006B26AB" w:rsidRPr="006E682E" w:rsidRDefault="006B26AB" w:rsidP="00771E4A">
            <w:pPr>
              <w:spacing w:before="120" w:line="480" w:lineRule="auto"/>
              <w:ind w:left="251"/>
              <w:rPr>
                <w:rFonts w:eastAsia="Times New Roman" w:cs="Arial"/>
                <w:sz w:val="18"/>
                <w:szCs w:val="18"/>
                <w:lang w:val="en-CA"/>
              </w:rPr>
            </w:pPr>
            <w:r w:rsidRPr="006E682E">
              <w:rPr>
                <w:rFonts w:eastAsia="Times New Roman" w:cs="Arial"/>
                <w:sz w:val="18"/>
                <w:szCs w:val="18"/>
                <w:lang w:val="en-CA"/>
              </w:rPr>
              <w:t>382 (160-1024)</w:t>
            </w:r>
          </w:p>
        </w:tc>
        <w:tc>
          <w:tcPr>
            <w:tcW w:w="1559" w:type="dxa"/>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28 (&lt;8-128)</w:t>
            </w:r>
          </w:p>
        </w:tc>
        <w:tc>
          <w:tcPr>
            <w:tcW w:w="1985" w:type="dxa"/>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78 (&lt;8-256)</w:t>
            </w:r>
          </w:p>
        </w:tc>
        <w:tc>
          <w:tcPr>
            <w:tcW w:w="1701" w:type="dxa"/>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78 (20-160)</w:t>
            </w:r>
          </w:p>
        </w:tc>
      </w:tr>
      <w:tr w:rsidR="006B26AB" w:rsidRPr="006E682E">
        <w:trPr>
          <w:trHeight w:hRule="exact" w:val="389"/>
        </w:trPr>
        <w:tc>
          <w:tcPr>
            <w:tcW w:w="1909" w:type="dxa"/>
            <w:tcBorders>
              <w:bottom w:val="single" w:sz="4" w:space="0" w:color="auto"/>
            </w:tcBorders>
            <w:shd w:val="clear" w:color="auto" w:fill="E6E6E6"/>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VLP (11,0 µg)</w:t>
            </w:r>
          </w:p>
        </w:tc>
        <w:tc>
          <w:tcPr>
            <w:tcW w:w="1918" w:type="dxa"/>
            <w:tcBorders>
              <w:bottom w:val="single" w:sz="4" w:space="0" w:color="auto"/>
            </w:tcBorders>
            <w:shd w:val="clear" w:color="auto" w:fill="E6E6E6"/>
            <w:vAlign w:val="bottom"/>
          </w:tcPr>
          <w:p w:rsidR="006B26AB" w:rsidRPr="006E682E" w:rsidRDefault="006B26AB" w:rsidP="00771E4A">
            <w:pPr>
              <w:spacing w:before="120" w:line="480" w:lineRule="auto"/>
              <w:ind w:left="251"/>
              <w:rPr>
                <w:rFonts w:eastAsia="Times New Roman" w:cs="Arial"/>
                <w:sz w:val="18"/>
                <w:szCs w:val="18"/>
                <w:lang w:val="en-CA"/>
              </w:rPr>
            </w:pPr>
            <w:r w:rsidRPr="006E682E">
              <w:rPr>
                <w:rFonts w:eastAsia="Times New Roman" w:cs="Arial"/>
                <w:sz w:val="18"/>
                <w:szCs w:val="18"/>
                <w:lang w:val="en-CA"/>
              </w:rPr>
              <w:t>560 (256-1280)</w:t>
            </w:r>
          </w:p>
        </w:tc>
        <w:tc>
          <w:tcPr>
            <w:tcW w:w="1559" w:type="dxa"/>
            <w:tcBorders>
              <w:bottom w:val="single" w:sz="4" w:space="0" w:color="auto"/>
            </w:tcBorders>
            <w:shd w:val="clear" w:color="auto" w:fill="E6E6E6"/>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42 (16-128)</w:t>
            </w:r>
          </w:p>
        </w:tc>
        <w:tc>
          <w:tcPr>
            <w:tcW w:w="1985" w:type="dxa"/>
            <w:tcBorders>
              <w:bottom w:val="single" w:sz="4" w:space="0" w:color="auto"/>
            </w:tcBorders>
            <w:shd w:val="clear" w:color="auto" w:fill="E6E6E6"/>
            <w:vAlign w:val="bottom"/>
          </w:tcPr>
          <w:p w:rsidR="006B26AB" w:rsidRPr="006E682E" w:rsidRDefault="006B26AB" w:rsidP="00771E4A">
            <w:pPr>
              <w:spacing w:before="120" w:line="480" w:lineRule="auto"/>
              <w:ind w:left="176"/>
              <w:rPr>
                <w:rFonts w:eastAsia="Times New Roman" w:cs="Arial"/>
                <w:sz w:val="18"/>
                <w:szCs w:val="18"/>
                <w:lang w:val="en-CA"/>
              </w:rPr>
            </w:pPr>
            <w:r w:rsidRPr="006E682E">
              <w:rPr>
                <w:rFonts w:eastAsia="Times New Roman" w:cs="Arial"/>
                <w:sz w:val="18"/>
                <w:szCs w:val="18"/>
                <w:lang w:val="en-CA"/>
              </w:rPr>
              <w:t>106 (40-160)</w:t>
            </w:r>
          </w:p>
        </w:tc>
        <w:tc>
          <w:tcPr>
            <w:tcW w:w="1701" w:type="dxa"/>
            <w:tcBorders>
              <w:bottom w:val="single" w:sz="4" w:space="0" w:color="auto"/>
            </w:tcBorders>
            <w:shd w:val="clear" w:color="auto" w:fill="E6E6E6"/>
            <w:vAlign w:val="bottom"/>
          </w:tcPr>
          <w:p w:rsidR="006B26AB" w:rsidRPr="006E682E" w:rsidRDefault="006B26AB" w:rsidP="00771E4A">
            <w:pPr>
              <w:spacing w:before="120" w:line="480" w:lineRule="auto"/>
              <w:ind w:left="175"/>
              <w:rPr>
                <w:rFonts w:eastAsia="Times New Roman" w:cs="Arial"/>
                <w:sz w:val="18"/>
                <w:szCs w:val="18"/>
                <w:lang w:val="en-CA"/>
              </w:rPr>
            </w:pPr>
            <w:r w:rsidRPr="006E682E">
              <w:rPr>
                <w:rFonts w:eastAsia="Times New Roman" w:cs="Arial"/>
                <w:sz w:val="18"/>
                <w:szCs w:val="18"/>
                <w:lang w:val="en-CA"/>
              </w:rPr>
              <w:t>97 (64-160)</w:t>
            </w:r>
          </w:p>
        </w:tc>
      </w:tr>
    </w:tbl>
    <w:p w:rsidR="006B26AB" w:rsidRDefault="006B26AB" w:rsidP="006B26AB">
      <w:pPr>
        <w:ind w:left="220"/>
        <w:jc w:val="both"/>
        <w:rPr>
          <w:rFonts w:cs="Arial"/>
          <w:sz w:val="18"/>
          <w:szCs w:val="18"/>
          <w:lang w:val="en-CA"/>
        </w:rPr>
      </w:pPr>
      <w:r w:rsidRPr="00802EFC">
        <w:rPr>
          <w:rFonts w:cs="Arial"/>
          <w:i/>
          <w:sz w:val="18"/>
          <w:szCs w:val="18"/>
          <w:vertAlign w:val="superscript"/>
          <w:lang w:val="en-CA"/>
        </w:rPr>
        <w:t>a</w:t>
      </w:r>
      <w:r>
        <w:rPr>
          <w:rFonts w:cs="Arial"/>
          <w:sz w:val="18"/>
          <w:szCs w:val="18"/>
          <w:lang w:val="en-CA"/>
        </w:rPr>
        <w:t xml:space="preserve"> VLPs were formulated with Alhydrogel </w:t>
      </w:r>
      <w:r w:rsidR="00BC4169">
        <w:rPr>
          <w:rFonts w:cs="Arial"/>
          <w:sz w:val="18"/>
          <w:szCs w:val="18"/>
          <w:lang w:val="en-CA"/>
        </w:rPr>
        <w:t>1</w:t>
      </w:r>
      <w:r>
        <w:rPr>
          <w:rFonts w:cs="Arial"/>
          <w:sz w:val="18"/>
          <w:szCs w:val="18"/>
          <w:lang w:val="en-CA"/>
        </w:rPr>
        <w:t>% (0.5 mg per dose)</w:t>
      </w:r>
    </w:p>
    <w:p w:rsidR="006B26AB" w:rsidRDefault="006B26AB" w:rsidP="006B26AB">
      <w:pPr>
        <w:ind w:left="220"/>
        <w:jc w:val="both"/>
        <w:rPr>
          <w:rFonts w:cs="Arial"/>
          <w:sz w:val="18"/>
          <w:szCs w:val="18"/>
          <w:lang w:val="en-CA"/>
        </w:rPr>
      </w:pPr>
      <w:r w:rsidRPr="00802EFC">
        <w:rPr>
          <w:rFonts w:cs="Arial"/>
          <w:i/>
          <w:sz w:val="18"/>
          <w:szCs w:val="18"/>
          <w:vertAlign w:val="superscript"/>
          <w:lang w:val="en-CA"/>
        </w:rPr>
        <w:t>b</w:t>
      </w:r>
      <w:r>
        <w:rPr>
          <w:rFonts w:cs="Arial"/>
          <w:sz w:val="18"/>
          <w:szCs w:val="18"/>
          <w:lang w:val="en-CA"/>
        </w:rPr>
        <w:t xml:space="preserve"> HI GMT ±SEM measured using horse red blood cells, sera collected 14 days post boost immunization</w:t>
      </w:r>
    </w:p>
    <w:p w:rsidR="0067030C" w:rsidRPr="00FD19D1" w:rsidRDefault="000C5173" w:rsidP="0067030C">
      <w:pPr>
        <w:pStyle w:val="Corpsdetexte"/>
        <w:ind w:left="1440" w:hanging="1440"/>
        <w:rPr>
          <w:rFonts w:ascii="Arial" w:hAnsi="Arial" w:cs="Arial"/>
          <w:sz w:val="22"/>
          <w:szCs w:val="22"/>
          <w:lang w:val="en-CA"/>
        </w:rPr>
      </w:pPr>
      <w:r w:rsidRPr="0067030C">
        <w:rPr>
          <w:rFonts w:ascii="Arial" w:hAnsi="Arial" w:cs="Arial"/>
          <w:lang w:val="en-CA"/>
        </w:rPr>
        <w:t>Figure 1</w:t>
      </w:r>
      <w:r w:rsidR="0059522C" w:rsidRPr="0067030C">
        <w:rPr>
          <w:rFonts w:ascii="Arial" w:hAnsi="Arial" w:cs="Arial"/>
          <w:lang w:val="en-CA"/>
        </w:rPr>
        <w:tab/>
      </w:r>
      <w:r w:rsidR="003F245B" w:rsidRPr="0067030C">
        <w:rPr>
          <w:rFonts w:ascii="Arial" w:hAnsi="Arial" w:cs="Arial"/>
          <w:lang w:val="en-CA"/>
        </w:rPr>
        <w:t>Protection against lethal challenge of control and vaccinated ferrets after challenge with the A/Vietnam/1203/04 (H5N1) virus.</w:t>
      </w:r>
      <w:r w:rsidR="0067030C" w:rsidRPr="0067030C">
        <w:rPr>
          <w:rFonts w:ascii="Arial" w:hAnsi="Arial" w:cs="Arial"/>
          <w:lang w:val="en-CA"/>
        </w:rPr>
        <w:t xml:space="preserve">  </w:t>
      </w:r>
      <w:r w:rsidR="0067030C" w:rsidRPr="0067030C">
        <w:rPr>
          <w:rFonts w:ascii="Arial" w:hAnsi="Arial" w:cs="Arial"/>
          <w:sz w:val="22"/>
          <w:szCs w:val="22"/>
          <w:lang w:val="en-CA"/>
        </w:rPr>
        <w:t>Ferrets were immunized twice with the H5 VLP vaccine (A/Indonesia/5/05) or the placebo and were challenged with 10 FLD</w:t>
      </w:r>
      <w:r w:rsidR="0067030C" w:rsidRPr="0067030C">
        <w:rPr>
          <w:rFonts w:ascii="Arial" w:hAnsi="Arial" w:cs="Arial"/>
          <w:sz w:val="22"/>
          <w:szCs w:val="22"/>
          <w:vertAlign w:val="subscript"/>
          <w:lang w:val="en-CA"/>
        </w:rPr>
        <w:t>50</w:t>
      </w:r>
      <w:r w:rsidR="0067030C" w:rsidRPr="0067030C">
        <w:rPr>
          <w:rFonts w:ascii="Arial" w:hAnsi="Arial" w:cs="Arial"/>
          <w:sz w:val="22"/>
          <w:szCs w:val="22"/>
          <w:lang w:val="en-CA"/>
        </w:rPr>
        <w:t xml:space="preserve"> of the A/Vietnam/1203/04 H5N1 strain 45 days after boost injection.  (A)  Mean body weight temperature (5 ferrets per group) (B) Percentage of body weight loss (at day 6, 3 ferrets were found dead and the 2 remaining were euthanized for human reasons as they have achieved of 20% body weight loss)  (C) Survival rate  (D) Activity score</w:t>
      </w:r>
    </w:p>
    <w:p w:rsidR="00876421" w:rsidRDefault="00876421" w:rsidP="003F245B">
      <w:pPr>
        <w:ind w:left="1440" w:hanging="1440"/>
        <w:rPr>
          <w:rFonts w:eastAsia="Times New Roman" w:cs="Arial"/>
          <w:b/>
          <w:bCs/>
          <w:color w:val="000000"/>
          <w:sz w:val="20"/>
          <w:szCs w:val="20"/>
          <w:lang w:val="en-CA" w:eastAsia="en-CA"/>
        </w:rPr>
      </w:pPr>
    </w:p>
    <w:p w:rsidR="00FD19D1" w:rsidRDefault="00FD19D1" w:rsidP="00FD19D1">
      <w:pPr>
        <w:ind w:left="567"/>
        <w:jc w:val="both"/>
        <w:rPr>
          <w:lang w:val="en-CA"/>
        </w:rPr>
      </w:pPr>
    </w:p>
    <w:p w:rsidR="00FD19D1" w:rsidRPr="00067F74" w:rsidRDefault="0067030C" w:rsidP="00FD19D1">
      <w:pPr>
        <w:pStyle w:val="Corpsdetexte"/>
        <w:tabs>
          <w:tab w:val="left" w:pos="6379"/>
        </w:tabs>
        <w:rPr>
          <w:rStyle w:val="CorpsdetexteCar"/>
          <w:lang w:val="en-CA"/>
        </w:rPr>
      </w:pPr>
      <w:r>
        <w:rPr>
          <w:noProof/>
          <w:lang w:val="en-CA" w:eastAsia="en-CA"/>
        </w:rPr>
        <w:pict>
          <v:shapetype id="_x0000_t202" coordsize="21600,21600" o:spt="202" path="m,l,21600r21600,l21600,xe">
            <v:stroke joinstyle="miter"/>
            <v:path gradientshapeok="t" o:connecttype="rect"/>
          </v:shapetype>
          <v:shape id="_x0000_s1284" type="#_x0000_t202" style="position:absolute;left:0;text-align:left;margin-left:144.3pt;margin-top:146.75pt;width:30.4pt;height:30pt;z-index:-251655168;mso-wrap-style:none" stroked="f">
            <v:textbox style="mso-fit-shape-to-text:t">
              <w:txbxContent>
                <w:p w:rsidR="006C3BE4" w:rsidRPr="0067030C" w:rsidRDefault="006C3BE4" w:rsidP="00363DBA">
                  <w:pPr>
                    <w:pStyle w:val="Corpsdetexte"/>
                    <w:tabs>
                      <w:tab w:val="left" w:pos="5954"/>
                    </w:tabs>
                    <w:rPr>
                      <w:rFonts w:ascii="Arial" w:hAnsi="Arial" w:cs="Arial"/>
                      <w:lang w:val="en-CA"/>
                    </w:rPr>
                  </w:pPr>
                  <w:r w:rsidRPr="0067030C">
                    <w:rPr>
                      <w:rFonts w:ascii="Arial" w:hAnsi="Arial" w:cs="Arial"/>
                      <w:lang w:val="en-CA"/>
                    </w:rPr>
                    <w:t>(B)</w:t>
                  </w:r>
                </w:p>
              </w:txbxContent>
            </v:textbox>
          </v:shape>
        </w:pict>
      </w:r>
      <w:r w:rsidR="009043C5">
        <w:rPr>
          <w:noProof/>
          <w:lang w:val="fr-CA" w:eastAsia="fr-CA"/>
        </w:rPr>
        <w:drawing>
          <wp:anchor distT="0" distB="0" distL="114300" distR="114300" simplePos="0" relativeHeight="251657216" behindDoc="0" locked="0" layoutInCell="1" allowOverlap="1">
            <wp:simplePos x="0" y="0"/>
            <wp:positionH relativeFrom="column">
              <wp:posOffset>3810</wp:posOffset>
            </wp:positionH>
            <wp:positionV relativeFrom="paragraph">
              <wp:posOffset>79375</wp:posOffset>
            </wp:positionV>
            <wp:extent cx="3324225" cy="1838960"/>
            <wp:effectExtent l="0" t="0" r="0" b="0"/>
            <wp:wrapSquare wrapText="bothSides"/>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srcRect/>
                    <a:stretch>
                      <a:fillRect/>
                    </a:stretch>
                  </pic:blipFill>
                  <pic:spPr bwMode="auto">
                    <a:xfrm>
                      <a:off x="0" y="0"/>
                      <a:ext cx="3324225" cy="1838960"/>
                    </a:xfrm>
                    <a:prstGeom prst="rect">
                      <a:avLst/>
                    </a:prstGeom>
                    <a:noFill/>
                    <a:ln w="9525">
                      <a:noFill/>
                      <a:miter lim="800000"/>
                      <a:headEnd/>
                      <a:tailEnd/>
                    </a:ln>
                  </pic:spPr>
                </pic:pic>
              </a:graphicData>
            </a:graphic>
          </wp:anchor>
        </w:drawing>
      </w:r>
      <w:r w:rsidR="009043C5">
        <w:rPr>
          <w:rFonts w:ascii="Arial" w:hAnsi="Arial"/>
          <w:noProof/>
          <w:sz w:val="22"/>
          <w:lang w:val="fr-CA" w:eastAsia="fr-CA"/>
        </w:rPr>
        <w:drawing>
          <wp:inline distT="0" distB="0" distL="0" distR="0">
            <wp:extent cx="3238500" cy="19526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38500" cy="1952625"/>
                    </a:xfrm>
                    <a:prstGeom prst="rect">
                      <a:avLst/>
                    </a:prstGeom>
                    <a:noFill/>
                    <a:ln w="9525">
                      <a:noFill/>
                      <a:miter lim="800000"/>
                      <a:headEnd/>
                      <a:tailEnd/>
                    </a:ln>
                  </pic:spPr>
                </pic:pic>
              </a:graphicData>
            </a:graphic>
          </wp:inline>
        </w:drawing>
      </w:r>
    </w:p>
    <w:p w:rsidR="00FD19D1" w:rsidRPr="00C46F50" w:rsidRDefault="009043C5" w:rsidP="00FD19D1">
      <w:pPr>
        <w:pStyle w:val="Corpsdetexte"/>
        <w:tabs>
          <w:tab w:val="left" w:pos="5954"/>
        </w:tabs>
        <w:ind w:left="426"/>
        <w:rPr>
          <w:rStyle w:val="CorpsdetexteCar"/>
          <w:lang w:val="en-CA"/>
        </w:rPr>
      </w:pPr>
      <w:r>
        <w:rPr>
          <w:noProof/>
          <w:lang w:val="fr-CA" w:eastAsia="fr-CA"/>
        </w:rPr>
        <w:drawing>
          <wp:anchor distT="0" distB="0" distL="114300" distR="114300" simplePos="0" relativeHeight="251655168" behindDoc="0" locked="0" layoutInCell="1" allowOverlap="1">
            <wp:simplePos x="0" y="0"/>
            <wp:positionH relativeFrom="column">
              <wp:posOffset>3674745</wp:posOffset>
            </wp:positionH>
            <wp:positionV relativeFrom="paragraph">
              <wp:posOffset>306705</wp:posOffset>
            </wp:positionV>
            <wp:extent cx="2400300" cy="2320290"/>
            <wp:effectExtent l="19050" t="0" r="0" b="0"/>
            <wp:wrapSquare wrapText="bothSides"/>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
                    <a:srcRect/>
                    <a:stretch>
                      <a:fillRect/>
                    </a:stretch>
                  </pic:blipFill>
                  <pic:spPr bwMode="auto">
                    <a:xfrm>
                      <a:off x="0" y="0"/>
                      <a:ext cx="2400300" cy="2320290"/>
                    </a:xfrm>
                    <a:prstGeom prst="rect">
                      <a:avLst/>
                    </a:prstGeom>
                    <a:noFill/>
                    <a:ln w="9525">
                      <a:noFill/>
                      <a:miter lim="800000"/>
                      <a:headEnd/>
                      <a:tailEnd/>
                    </a:ln>
                  </pic:spPr>
                </pic:pic>
              </a:graphicData>
            </a:graphic>
          </wp:anchor>
        </w:drawing>
      </w:r>
      <w:r w:rsidR="00FD19D1">
        <w:rPr>
          <w:rStyle w:val="CorpsdetexteCar"/>
          <w:lang w:val="en-CA"/>
        </w:rPr>
        <w:tab/>
        <w:t>(B)</w:t>
      </w:r>
    </w:p>
    <w:p w:rsidR="00FD19D1" w:rsidRDefault="0067030C" w:rsidP="00FD19D1">
      <w:pPr>
        <w:pStyle w:val="Corpsdetexte"/>
        <w:rPr>
          <w:lang w:val="en-CA"/>
        </w:rPr>
      </w:pPr>
      <w:r>
        <w:rPr>
          <w:noProof/>
          <w:lang w:val="en-CA" w:eastAsia="en-CA"/>
        </w:rPr>
        <w:pict>
          <v:shape id="_x0000_s1283" type="#_x0000_t202" style="position:absolute;left:0;text-align:left;margin-left:83.25pt;margin-top:-37.05pt;width:30.4pt;height:30pt;z-index:251660288;mso-wrap-style:none" stroked="f">
            <v:textbox style="mso-fit-shape-to-text:t">
              <w:txbxContent>
                <w:p w:rsidR="006C3BE4" w:rsidRPr="0067030C" w:rsidRDefault="006C3BE4" w:rsidP="00363DBA">
                  <w:pPr>
                    <w:pStyle w:val="Corpsdetexte"/>
                    <w:tabs>
                      <w:tab w:val="left" w:pos="5954"/>
                    </w:tabs>
                    <w:rPr>
                      <w:rFonts w:ascii="Arial" w:hAnsi="Arial" w:cs="Arial"/>
                      <w:lang w:val="en-CA"/>
                    </w:rPr>
                  </w:pPr>
                  <w:r w:rsidRPr="0067030C">
                    <w:rPr>
                      <w:rFonts w:ascii="Arial" w:hAnsi="Arial" w:cs="Arial"/>
                      <w:lang w:val="en-CA"/>
                    </w:rPr>
                    <w:t>(A)</w:t>
                  </w:r>
                </w:p>
              </w:txbxContent>
            </v:textbox>
            <w10:wrap type="square"/>
          </v:shape>
        </w:pict>
      </w:r>
      <w:r>
        <w:rPr>
          <w:noProof/>
          <w:lang w:val="en-CA" w:eastAsia="en-CA"/>
        </w:rPr>
        <w:pict>
          <v:shape id="_x0000_s1282" type="#_x0000_t202" style="position:absolute;left:0;text-align:left;margin-left:414.7pt;margin-top:157.7pt;width:31.1pt;height:30pt;z-index:251659264;mso-wrap-style:none" stroked="f">
            <v:textbox style="mso-fit-shape-to-text:t">
              <w:txbxContent>
                <w:p w:rsidR="006C3BE4" w:rsidRPr="0067030C" w:rsidRDefault="006C3BE4" w:rsidP="00363DBA">
                  <w:pPr>
                    <w:pStyle w:val="Corpsdetexte"/>
                    <w:tabs>
                      <w:tab w:val="left" w:pos="5954"/>
                    </w:tabs>
                    <w:rPr>
                      <w:rFonts w:ascii="Arial" w:hAnsi="Arial" w:cs="Arial"/>
                      <w:lang w:val="en-CA"/>
                    </w:rPr>
                  </w:pPr>
                  <w:r w:rsidRPr="0067030C">
                    <w:rPr>
                      <w:rFonts w:ascii="Arial" w:hAnsi="Arial" w:cs="Arial"/>
                      <w:lang w:val="en-CA"/>
                    </w:rPr>
                    <w:t>(D)</w:t>
                  </w:r>
                </w:p>
              </w:txbxContent>
            </v:textbox>
            <w10:wrap type="square"/>
          </v:shape>
        </w:pict>
      </w:r>
      <w:r>
        <w:rPr>
          <w:noProof/>
        </w:rPr>
        <w:pict>
          <v:shape id="_x0000_s1281" type="#_x0000_t202" style="position:absolute;left:0;text-align:left;margin-left:83.25pt;margin-top:146.45pt;width:31.1pt;height:30pt;z-index:251658240;mso-wrap-style:none" stroked="f">
            <v:textbox style="mso-fit-shape-to-text:t">
              <w:txbxContent>
                <w:p w:rsidR="006C3BE4" w:rsidRPr="0067030C" w:rsidRDefault="006C3BE4" w:rsidP="00363DBA">
                  <w:pPr>
                    <w:pStyle w:val="Corpsdetexte"/>
                    <w:tabs>
                      <w:tab w:val="left" w:pos="5954"/>
                    </w:tabs>
                    <w:rPr>
                      <w:rFonts w:ascii="Arial" w:hAnsi="Arial" w:cs="Arial"/>
                      <w:lang w:val="en-CA"/>
                    </w:rPr>
                  </w:pPr>
                  <w:r w:rsidRPr="0067030C">
                    <w:rPr>
                      <w:rFonts w:ascii="Arial" w:hAnsi="Arial" w:cs="Arial"/>
                      <w:lang w:val="en-CA"/>
                    </w:rPr>
                    <w:t>(C)</w:t>
                  </w:r>
                </w:p>
              </w:txbxContent>
            </v:textbox>
            <w10:wrap type="square"/>
          </v:shape>
        </w:pict>
      </w:r>
      <w:r w:rsidR="009043C5">
        <w:rPr>
          <w:noProof/>
          <w:lang w:val="fr-CA" w:eastAsia="fr-CA"/>
        </w:rPr>
        <w:drawing>
          <wp:anchor distT="0" distB="0" distL="114300" distR="114300" simplePos="0" relativeHeight="251656192" behindDoc="0" locked="0" layoutInCell="1" allowOverlap="1">
            <wp:simplePos x="0" y="0"/>
            <wp:positionH relativeFrom="column">
              <wp:posOffset>17145</wp:posOffset>
            </wp:positionH>
            <wp:positionV relativeFrom="paragraph">
              <wp:posOffset>31750</wp:posOffset>
            </wp:positionV>
            <wp:extent cx="3429000" cy="1913890"/>
            <wp:effectExtent l="0" t="0" r="0" b="0"/>
            <wp:wrapSquare wrapText="bothSides"/>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srcRect/>
                    <a:stretch>
                      <a:fillRect/>
                    </a:stretch>
                  </pic:blipFill>
                  <pic:spPr bwMode="auto">
                    <a:xfrm>
                      <a:off x="0" y="0"/>
                      <a:ext cx="3429000" cy="1913890"/>
                    </a:xfrm>
                    <a:prstGeom prst="rect">
                      <a:avLst/>
                    </a:prstGeom>
                    <a:noFill/>
                    <a:ln w="9525">
                      <a:noFill/>
                      <a:miter lim="800000"/>
                      <a:headEnd/>
                      <a:tailEnd/>
                    </a:ln>
                  </pic:spPr>
                </pic:pic>
              </a:graphicData>
            </a:graphic>
          </wp:anchor>
        </w:drawing>
      </w:r>
    </w:p>
    <w:p w:rsidR="00FD19D1" w:rsidRPr="00462069" w:rsidRDefault="00FD19D1" w:rsidP="00FD19D1">
      <w:pPr>
        <w:pStyle w:val="Corpsdetexte"/>
        <w:rPr>
          <w:lang w:val="en-CA"/>
        </w:rPr>
      </w:pPr>
    </w:p>
    <w:p w:rsidR="00FD19D1" w:rsidRPr="003F1279" w:rsidRDefault="00FD19D1" w:rsidP="00FD19D1">
      <w:pPr>
        <w:pStyle w:val="Corpsdetexte"/>
        <w:tabs>
          <w:tab w:val="left" w:pos="5954"/>
        </w:tabs>
        <w:rPr>
          <w:lang w:val="en-CA"/>
        </w:rPr>
      </w:pPr>
      <w:r>
        <w:rPr>
          <w:lang w:val="en-CA"/>
        </w:rPr>
        <w:tab/>
      </w:r>
    </w:p>
    <w:p w:rsidR="009B7EBA" w:rsidRDefault="009B7EBA" w:rsidP="0067030C">
      <w:pPr>
        <w:jc w:val="both"/>
        <w:rPr>
          <w:lang w:val="en-CA"/>
        </w:rPr>
      </w:pPr>
      <w:r>
        <w:rPr>
          <w:lang w:val="en-CA"/>
        </w:rPr>
        <w:t xml:space="preserve">All pre-clinical studies done to date demonstrate no issues of safety and tolerability.  The immunogenicity results demonstrated that the H5 VLP vaccine induces an antibody response that cross-reacts with different H5N1 strains.  This was also evidenced by the survival of all mice </w:t>
      </w:r>
      <w:r w:rsidR="003D1856">
        <w:rPr>
          <w:lang w:val="en-CA"/>
        </w:rPr>
        <w:t xml:space="preserve">and ferrets </w:t>
      </w:r>
      <w:r>
        <w:rPr>
          <w:lang w:val="en-CA"/>
        </w:rPr>
        <w:t>vaccinated with the H5 VLP vaccine (A/Indonesia/5/05/) when challenged with H5N1 strains of a different clade or sub-clade.  Refer to the Investigator’s Brochure for further information.</w:t>
      </w:r>
    </w:p>
    <w:p w:rsidR="009B7EBA" w:rsidRPr="009B7EBA" w:rsidRDefault="009B7EBA" w:rsidP="009B7EBA">
      <w:pPr>
        <w:pStyle w:val="Corpsdetexte"/>
        <w:spacing w:after="0"/>
        <w:rPr>
          <w:rFonts w:ascii="Arial" w:hAnsi="Arial" w:cs="Arial"/>
          <w:sz w:val="22"/>
          <w:szCs w:val="22"/>
          <w:lang w:val="en-CA"/>
        </w:rPr>
      </w:pPr>
    </w:p>
    <w:p w:rsidR="009B7EBA" w:rsidRPr="009B7EBA" w:rsidRDefault="009B7EBA" w:rsidP="00263070">
      <w:pPr>
        <w:pStyle w:val="TOC2"/>
      </w:pPr>
      <w:bookmarkStart w:id="48" w:name="_Toc236045336"/>
      <w:r w:rsidRPr="009B7EBA">
        <w:t>1.4</w:t>
      </w:r>
      <w:r>
        <w:tab/>
      </w:r>
      <w:r w:rsidRPr="009B7EBA">
        <w:t>Rationale</w:t>
      </w:r>
      <w:bookmarkEnd w:id="48"/>
    </w:p>
    <w:p w:rsidR="00D24800" w:rsidRPr="009B7EBA" w:rsidRDefault="00D24800" w:rsidP="00D24800">
      <w:pPr>
        <w:pStyle w:val="Corpsdetexte"/>
        <w:spacing w:after="0"/>
        <w:rPr>
          <w:rFonts w:ascii="Arial" w:hAnsi="Arial" w:cs="Arial"/>
          <w:i/>
          <w:iCs/>
          <w:sz w:val="22"/>
          <w:szCs w:val="22"/>
          <w:lang w:val="en-CA"/>
        </w:rPr>
      </w:pPr>
      <w:r w:rsidRPr="009B7EBA">
        <w:rPr>
          <w:rFonts w:ascii="Arial" w:hAnsi="Arial" w:cs="Arial"/>
          <w:sz w:val="22"/>
          <w:szCs w:val="22"/>
          <w:lang w:val="en-CA"/>
        </w:rPr>
        <w:t>Dating back to the 1500s, there is evidence of widespread influenza disease occurring three or four times during each century that have been manifested by high levels of morbidity and mortality.  Such global epidemics or pandemics are caused by the sudden emergence of new influenza A subtypes with major changes in the hemagglutinin (HA) and / or the neuraminidase (NA) surface proteins, known as antigenic shifts.</w:t>
      </w:r>
      <w:r w:rsidR="004D278F">
        <w:rPr>
          <w:rFonts w:ascii="Arial" w:hAnsi="Arial" w:cs="Arial"/>
          <w:sz w:val="22"/>
          <w:szCs w:val="22"/>
          <w:vertAlign w:val="superscript"/>
          <w:lang w:val="en-CA"/>
        </w:rPr>
        <w:t>12</w:t>
      </w:r>
      <w:r>
        <w:rPr>
          <w:rFonts w:ascii="Arial" w:hAnsi="Arial" w:cs="Arial"/>
          <w:sz w:val="22"/>
          <w:szCs w:val="22"/>
          <w:vertAlign w:val="superscript"/>
          <w:lang w:val="en-CA"/>
        </w:rPr>
        <w:t xml:space="preserve"> </w:t>
      </w:r>
      <w:r w:rsidRPr="009B7EBA">
        <w:rPr>
          <w:rFonts w:ascii="Arial" w:hAnsi="Arial" w:cs="Arial"/>
          <w:sz w:val="22"/>
          <w:szCs w:val="22"/>
          <w:lang w:val="en-CA"/>
        </w:rPr>
        <w:t>Type A Influenza is a highly variable RNA virus with a negative sense segmented genome.  These properties make it a highly variable virus which undergoes continuous antigenic drift (minor antigenic variation) and infrequent antigenic shift (major antigenic variation). Fifteen hemagglutinin (H1-H15) and ten neuraminidase (N1-N9) subtype antigens of the Influenza A virus have been recognized in nature, with all sub-type antigens occurring in wild bird reservoirs, particularly ducks and shorebirds.</w:t>
      </w:r>
      <w:r>
        <w:rPr>
          <w:rFonts w:ascii="Arial" w:hAnsi="Arial" w:cs="Arial"/>
          <w:i/>
          <w:iCs/>
          <w:sz w:val="22"/>
          <w:szCs w:val="22"/>
          <w:lang w:val="en-CA"/>
        </w:rPr>
        <w:t xml:space="preserve"> </w:t>
      </w:r>
      <w:r w:rsidRPr="009B7EBA">
        <w:rPr>
          <w:rFonts w:ascii="Arial" w:hAnsi="Arial" w:cs="Arial"/>
          <w:sz w:val="22"/>
          <w:szCs w:val="22"/>
          <w:lang w:val="en-CA"/>
        </w:rPr>
        <w:t>The re-assortment of viral genomes that results in antigenic shifts occurs through the mixing of human influenza strains with either avian or swine influenza viruses</w:t>
      </w:r>
      <w:r>
        <w:rPr>
          <w:rFonts w:ascii="Arial" w:hAnsi="Arial" w:cs="Arial"/>
          <w:sz w:val="22"/>
          <w:szCs w:val="22"/>
          <w:vertAlign w:val="superscript"/>
          <w:lang w:val="en-CA"/>
        </w:rPr>
        <w:t>.1</w:t>
      </w:r>
      <w:r w:rsidR="004D278F">
        <w:rPr>
          <w:rFonts w:ascii="Arial" w:hAnsi="Arial" w:cs="Arial"/>
          <w:sz w:val="22"/>
          <w:szCs w:val="22"/>
          <w:vertAlign w:val="superscript"/>
          <w:lang w:val="en-CA"/>
        </w:rPr>
        <w:t>3</w:t>
      </w:r>
      <w:r>
        <w:rPr>
          <w:rFonts w:ascii="Arial" w:hAnsi="Arial" w:cs="Arial"/>
          <w:sz w:val="22"/>
          <w:szCs w:val="22"/>
          <w:vertAlign w:val="superscript"/>
          <w:lang w:val="en-CA"/>
        </w:rPr>
        <w:t xml:space="preserve"> </w:t>
      </w:r>
      <w:r w:rsidRPr="009B7EBA">
        <w:rPr>
          <w:rFonts w:ascii="Arial" w:hAnsi="Arial" w:cs="Arial"/>
          <w:sz w:val="22"/>
          <w:szCs w:val="22"/>
          <w:lang w:val="en-CA"/>
        </w:rPr>
        <w:t xml:space="preserve"> Influenza A is a disease of immense complexity in which the outcome of illness depends on interactions between a virus of diverse and changing genetic and antigenic composition, and the multi-faceted immune system of the host which may not be able to respond adequately within a restricted time frame.  The principal determining factor for whether influenza outbreaks occur is the degree of match in specificities (</w:t>
      </w:r>
      <w:r w:rsidRPr="0082447C">
        <w:rPr>
          <w:rFonts w:ascii="Arial" w:hAnsi="Arial" w:cs="Arial"/>
          <w:sz w:val="22"/>
          <w:szCs w:val="22"/>
          <w:lang w:val="en-CA"/>
        </w:rPr>
        <w:t>complementarity</w:t>
      </w:r>
      <w:r w:rsidRPr="009B7EBA">
        <w:rPr>
          <w:rFonts w:ascii="Arial" w:hAnsi="Arial" w:cs="Arial"/>
          <w:sz w:val="22"/>
          <w:szCs w:val="22"/>
          <w:lang w:val="en-CA"/>
        </w:rPr>
        <w:t>) between the HA and NA surface antigens) of the virus and the antibodies against them which are current in the population.</w:t>
      </w:r>
      <w:r w:rsidRPr="009B7EBA">
        <w:rPr>
          <w:rFonts w:ascii="Arial" w:hAnsi="Arial" w:cs="Arial"/>
          <w:sz w:val="22"/>
          <w:szCs w:val="22"/>
          <w:vertAlign w:val="superscript"/>
          <w:lang w:val="en-CA"/>
        </w:rPr>
        <w:t>1</w:t>
      </w:r>
      <w:r w:rsidRPr="009B7EBA">
        <w:rPr>
          <w:rFonts w:ascii="Arial" w:hAnsi="Arial" w:cs="Arial"/>
          <w:sz w:val="22"/>
          <w:szCs w:val="22"/>
          <w:lang w:val="en-CA"/>
        </w:rPr>
        <w:t xml:space="preserve"> The majority of the world population does not have immunity to the new influenza subtypes.</w:t>
      </w:r>
    </w:p>
    <w:p w:rsidR="00D24800" w:rsidRPr="009B7EBA" w:rsidRDefault="00D24800" w:rsidP="00D24800">
      <w:pPr>
        <w:spacing w:before="120"/>
        <w:jc w:val="both"/>
        <w:rPr>
          <w:rFonts w:cs="Arial"/>
          <w:lang w:val="en-CA"/>
        </w:rPr>
      </w:pPr>
      <w:r w:rsidRPr="009B7EBA">
        <w:rPr>
          <w:rFonts w:cs="Arial"/>
          <w:lang w:val="en-CA"/>
        </w:rPr>
        <w:t>Pandemic influenza occurred at least three times in the 20</w:t>
      </w:r>
      <w:r w:rsidRPr="009B7EBA">
        <w:rPr>
          <w:rFonts w:cs="Arial"/>
          <w:vertAlign w:val="superscript"/>
          <w:lang w:val="en-CA"/>
        </w:rPr>
        <w:t>th</w:t>
      </w:r>
      <w:r w:rsidRPr="009B7EBA">
        <w:rPr>
          <w:rFonts w:cs="Arial"/>
          <w:lang w:val="en-CA"/>
        </w:rPr>
        <w:t xml:space="preserve"> century: 1918/19 (mutated H1N1), 1957-58 (H2N2) and 1968-69 (H3N2).  Each was associated with high rates of morbidity, social disruption and high economic costs.  The Spanish Influenza pandemic of 1918/19 was the most extreme and strikingly </w:t>
      </w:r>
      <w:r>
        <w:rPr>
          <w:rFonts w:cs="Arial"/>
          <w:lang w:val="en-CA"/>
        </w:rPr>
        <w:t>virulent in the last century.  30,000 to 5</w:t>
      </w:r>
      <w:r w:rsidRPr="009B7EBA">
        <w:rPr>
          <w:rFonts w:cs="Arial"/>
          <w:lang w:val="en-CA"/>
        </w:rPr>
        <w:t>0,000 Canadians were among the estimated 20 to 40 million people who died worldwide.  This pandemic was associated with an unusually high fatality rate in young healthy adults, the greatest number of deaths occurring in the 20-40 year-old age group.</w:t>
      </w:r>
      <w:r>
        <w:rPr>
          <w:rFonts w:cs="Arial"/>
          <w:vertAlign w:val="superscript"/>
          <w:lang w:val="en-CA"/>
        </w:rPr>
        <w:t>1</w:t>
      </w:r>
      <w:r w:rsidR="004D278F">
        <w:rPr>
          <w:rFonts w:cs="Arial"/>
          <w:vertAlign w:val="superscript"/>
          <w:lang w:val="en-CA"/>
        </w:rPr>
        <w:t>4</w:t>
      </w:r>
      <w:r>
        <w:rPr>
          <w:rFonts w:cs="Arial"/>
          <w:lang w:val="en-CA"/>
        </w:rPr>
        <w:t xml:space="preserve"> The arrival of the Spanish flu was linked to the soldiers returning home from the First World War.</w:t>
      </w:r>
      <w:r w:rsidRPr="009B7EBA">
        <w:rPr>
          <w:rFonts w:cs="Arial"/>
          <w:lang w:val="en-CA"/>
        </w:rPr>
        <w:t xml:space="preserve"> </w:t>
      </w:r>
      <w:r>
        <w:rPr>
          <w:rFonts w:cs="Arial"/>
          <w:lang w:val="en-CA"/>
        </w:rPr>
        <w:t xml:space="preserve"> As demobilized soldiers headed home first by troopship, then by train, influenza was carried to small communities across the country along trade and transportation routes. The first civilian outbreak was reported in </w:t>
      </w:r>
      <w:smartTag w:uri="urn:schemas-microsoft-com:office:smarttags" w:element="place">
        <w:smartTag w:uri="urn:schemas-microsoft-com:office:smarttags" w:element="City">
          <w:r>
            <w:rPr>
              <w:rFonts w:cs="Arial"/>
              <w:lang w:val="en-CA"/>
            </w:rPr>
            <w:t>Victoriaville</w:t>
          </w:r>
        </w:smartTag>
        <w:r>
          <w:rPr>
            <w:rFonts w:cs="Arial"/>
            <w:lang w:val="en-CA"/>
          </w:rPr>
          <w:t xml:space="preserve">, </w:t>
        </w:r>
        <w:smartTag w:uri="urn:schemas-microsoft-com:office:smarttags" w:element="State">
          <w:r>
            <w:rPr>
              <w:rFonts w:cs="Arial"/>
              <w:lang w:val="en-CA"/>
            </w:rPr>
            <w:t>Quebec</w:t>
          </w:r>
        </w:smartTag>
      </w:smartTag>
      <w:r>
        <w:rPr>
          <w:rFonts w:cs="Arial"/>
          <w:lang w:val="en-CA"/>
        </w:rPr>
        <w:t xml:space="preserve"> on 8 September, 1918.  It took approximately one month to traverse the nation from coast to coast.  By the end of the winter of 1918-19, it is estimated than one in six people in </w:t>
      </w:r>
      <w:smartTag w:uri="urn:schemas-microsoft-com:office:smarttags" w:element="place">
        <w:smartTag w:uri="urn:schemas-microsoft-com:office:smarttags" w:element="country-region">
          <w:r>
            <w:rPr>
              <w:rFonts w:cs="Arial"/>
              <w:lang w:val="en-CA"/>
            </w:rPr>
            <w:t>Canada</w:t>
          </w:r>
        </w:smartTag>
      </w:smartTag>
      <w:r>
        <w:rPr>
          <w:rFonts w:cs="Arial"/>
          <w:lang w:val="en-CA"/>
        </w:rPr>
        <w:t xml:space="preserve"> had contracted the disease.</w:t>
      </w:r>
      <w:r>
        <w:rPr>
          <w:rFonts w:cs="Arial"/>
          <w:vertAlign w:val="superscript"/>
          <w:lang w:val="en-CA"/>
        </w:rPr>
        <w:t>1</w:t>
      </w:r>
      <w:r w:rsidR="004D278F">
        <w:rPr>
          <w:rFonts w:cs="Arial"/>
          <w:vertAlign w:val="superscript"/>
          <w:lang w:val="en-CA"/>
        </w:rPr>
        <w:t>5</w:t>
      </w:r>
      <w:r>
        <w:rPr>
          <w:rFonts w:cs="Arial"/>
          <w:lang w:val="en-CA"/>
        </w:rPr>
        <w:t xml:space="preserve"> </w:t>
      </w:r>
      <w:r w:rsidRPr="009B7EBA">
        <w:rPr>
          <w:rFonts w:cs="Arial"/>
          <w:lang w:val="en-CA"/>
        </w:rPr>
        <w:t>Death from hemorrhagic viral pneumonia was rapid, occurring within one or two days of symptom onset a</w:t>
      </w:r>
      <w:r>
        <w:rPr>
          <w:rFonts w:cs="Arial"/>
          <w:lang w:val="en-CA"/>
        </w:rPr>
        <w:t xml:space="preserve">s documented in local archives. </w:t>
      </w:r>
      <w:r w:rsidRPr="009B7EBA">
        <w:rPr>
          <w:rFonts w:cs="Arial"/>
          <w:lang w:val="en-CA"/>
        </w:rPr>
        <w:t>Mortality associated with the more recent pandemics of 1957 (69,800 deaths) and 1968 (33,800 deaths) were confined to elderly and chronically ill persons, and severity was reduced, in part, by administration of antibiotic therapy for secondary bacterial infections and by more aggressive supportive care.</w:t>
      </w:r>
      <w:r>
        <w:rPr>
          <w:rFonts w:cs="Arial"/>
          <w:vertAlign w:val="superscript"/>
          <w:lang w:val="en-CA"/>
        </w:rPr>
        <w:t>1</w:t>
      </w:r>
      <w:r w:rsidR="004D278F">
        <w:rPr>
          <w:rFonts w:cs="Arial"/>
          <w:vertAlign w:val="superscript"/>
          <w:lang w:val="en-CA"/>
        </w:rPr>
        <w:t>6</w:t>
      </w:r>
    </w:p>
    <w:p w:rsidR="00D24800" w:rsidRPr="00345ACD" w:rsidRDefault="00D24800" w:rsidP="00D24800">
      <w:pPr>
        <w:spacing w:before="120"/>
        <w:jc w:val="both"/>
        <w:rPr>
          <w:rFonts w:cs="Arial"/>
          <w:i/>
          <w:iCs/>
          <w:vertAlign w:val="superscript"/>
          <w:lang w:val="en-CA"/>
        </w:rPr>
      </w:pPr>
      <w:r w:rsidRPr="009B7EBA">
        <w:rPr>
          <w:rFonts w:cs="Arial"/>
          <w:lang w:val="en-CA"/>
        </w:rPr>
        <w:t xml:space="preserve">Until 1997, avian influenza viruses were thought not to be directly transmissible to humans. In May – December, </w:t>
      </w:r>
      <w:smartTag w:uri="urn:schemas-microsoft-com:office:smarttags" w:element="metricconverter">
        <w:smartTagPr>
          <w:attr w:name="ProductID" w:val="1997, a"/>
        </w:smartTagPr>
        <w:r w:rsidRPr="009B7EBA">
          <w:rPr>
            <w:rFonts w:cs="Arial"/>
            <w:lang w:val="en-CA"/>
          </w:rPr>
          <w:t>1997, a</w:t>
        </w:r>
      </w:smartTag>
      <w:r w:rsidRPr="009B7EBA">
        <w:rPr>
          <w:rFonts w:cs="Arial"/>
          <w:lang w:val="en-CA"/>
        </w:rPr>
        <w:t xml:space="preserve"> pathogenic avian influenza A/Hong Kong/97 (H5N1) virus jumped the species barrier resulting in the death of six people and 18 hospital admissions in Hong Kong emerging as a pandemic threat to human beings.</w:t>
      </w:r>
      <w:r>
        <w:rPr>
          <w:rFonts w:cs="Arial"/>
          <w:vertAlign w:val="superscript"/>
          <w:lang w:val="en-CA"/>
        </w:rPr>
        <w:t>1</w:t>
      </w:r>
      <w:r w:rsidR="004D278F">
        <w:rPr>
          <w:rFonts w:cs="Arial"/>
          <w:vertAlign w:val="superscript"/>
          <w:lang w:val="en-CA"/>
        </w:rPr>
        <w:t>7</w:t>
      </w:r>
      <w:r w:rsidRPr="009B7EBA">
        <w:rPr>
          <w:rFonts w:cs="Arial"/>
          <w:i/>
          <w:iCs/>
          <w:lang w:val="en-CA"/>
        </w:rPr>
        <w:t xml:space="preserve"> </w:t>
      </w:r>
      <w:r w:rsidRPr="009B7EBA">
        <w:rPr>
          <w:rFonts w:cs="Arial"/>
          <w:lang w:val="en-CA"/>
        </w:rPr>
        <w:t>In December 1997, veterinary authorities in Hong Kong slaughtered 1.6 million chickens and subsequently no more human influenza cases caused by avian virus were detected.</w:t>
      </w:r>
      <w:r w:rsidRPr="009B7EBA">
        <w:rPr>
          <w:rFonts w:cs="Arial"/>
          <w:vertAlign w:val="superscript"/>
          <w:lang w:val="en-CA"/>
        </w:rPr>
        <w:t xml:space="preserve">  </w:t>
      </w:r>
      <w:r w:rsidRPr="009B7EBA">
        <w:rPr>
          <w:rFonts w:cs="Arial"/>
          <w:lang w:val="en-CA"/>
        </w:rPr>
        <w:t>Although the H5N1 viruses lacked the ability to spread efficiently from person-to-person, there was great concern that viruses with pandemic potential could emerge through genetic re-assortment with human influenza viruses circulating in Hong Kong.</w:t>
      </w:r>
      <w:r>
        <w:rPr>
          <w:rFonts w:cs="Arial"/>
          <w:vertAlign w:val="superscript"/>
          <w:lang w:val="en-CA"/>
        </w:rPr>
        <w:t>1</w:t>
      </w:r>
      <w:r w:rsidR="004D278F">
        <w:rPr>
          <w:rFonts w:cs="Arial"/>
          <w:vertAlign w:val="superscript"/>
          <w:lang w:val="en-CA"/>
        </w:rPr>
        <w:t>8</w:t>
      </w:r>
    </w:p>
    <w:p w:rsidR="00D24800" w:rsidRPr="009B7EBA" w:rsidRDefault="00D24800" w:rsidP="00D24800">
      <w:pPr>
        <w:spacing w:before="120"/>
        <w:jc w:val="both"/>
        <w:rPr>
          <w:rFonts w:cs="Arial"/>
          <w:lang w:val="en-CA"/>
        </w:rPr>
      </w:pPr>
      <w:r>
        <w:rPr>
          <w:rFonts w:cs="Arial"/>
          <w:lang w:val="en-CA"/>
        </w:rPr>
        <w:t>S</w:t>
      </w:r>
      <w:r w:rsidRPr="009B7EBA">
        <w:rPr>
          <w:rFonts w:cs="Arial"/>
          <w:lang w:val="en-CA"/>
        </w:rPr>
        <w:t>ince the first</w:t>
      </w:r>
      <w:r>
        <w:rPr>
          <w:rFonts w:cs="Arial"/>
          <w:lang w:val="en-CA"/>
        </w:rPr>
        <w:t xml:space="preserve"> reported</w:t>
      </w:r>
      <w:r w:rsidRPr="009B7EBA">
        <w:rPr>
          <w:rFonts w:cs="Arial"/>
          <w:lang w:val="en-CA"/>
        </w:rPr>
        <w:t xml:space="preserve"> human case of H5N1 infection in 1997, the virus has continued to evolve</w:t>
      </w:r>
      <w:r>
        <w:rPr>
          <w:rFonts w:cs="Arial"/>
          <w:lang w:val="en-CA"/>
        </w:rPr>
        <w:t>, but is still lacking efficient</w:t>
      </w:r>
      <w:r w:rsidRPr="009B7EBA">
        <w:rPr>
          <w:rFonts w:cs="Arial"/>
          <w:lang w:val="en-CA"/>
        </w:rPr>
        <w:t xml:space="preserve"> human-to-human transmissibility.  However, since 2003, there have been 429 human cases confirmed by WHO and 262 deaths associated with the infection.  The strain circulating in </w:t>
      </w:r>
      <w:smartTag w:uri="urn:schemas-microsoft-com:office:smarttags" w:element="place">
        <w:smartTag w:uri="urn:schemas-microsoft-com:office:smarttags" w:element="country-region">
          <w:r w:rsidRPr="009B7EBA">
            <w:rPr>
              <w:rFonts w:cs="Arial"/>
              <w:lang w:val="en-CA"/>
            </w:rPr>
            <w:t>Indonesia</w:t>
          </w:r>
        </w:smartTag>
      </w:smartTag>
      <w:r w:rsidRPr="009B7EBA">
        <w:rPr>
          <w:rFonts w:cs="Arial"/>
          <w:lang w:val="en-CA"/>
        </w:rPr>
        <w:t xml:space="preserve"> is the most deadly strain with 141 confirmed cases and 115 deaths.  </w:t>
      </w:r>
      <w:smartTag w:uri="urn:schemas-microsoft-com:office:smarttags" w:element="place">
        <w:smartTag w:uri="urn:schemas-microsoft-com:office:smarttags" w:element="country-region">
          <w:r w:rsidRPr="009B7EBA">
            <w:rPr>
              <w:rFonts w:cs="Arial"/>
              <w:lang w:val="en-CA"/>
            </w:rPr>
            <w:t>Indonesia</w:t>
          </w:r>
        </w:smartTag>
      </w:smartTag>
      <w:r w:rsidRPr="009B7EBA">
        <w:rPr>
          <w:rFonts w:cs="Arial"/>
          <w:lang w:val="en-CA"/>
        </w:rPr>
        <w:t xml:space="preserve"> is no longer reporting human cases since the end of 2008 and it is expected that the number of deaths associated with H5N1 infection has </w:t>
      </w:r>
      <w:r>
        <w:rPr>
          <w:rFonts w:cs="Arial"/>
          <w:lang w:val="en-CA"/>
        </w:rPr>
        <w:t>increased.</w:t>
      </w:r>
      <w:r w:rsidRPr="009B7EBA">
        <w:rPr>
          <w:rFonts w:cs="Arial"/>
          <w:lang w:val="en-CA"/>
        </w:rPr>
        <w:t xml:space="preserve">  From 2003, h</w:t>
      </w:r>
      <w:r>
        <w:rPr>
          <w:rFonts w:cs="Arial"/>
          <w:lang w:val="en-CA"/>
        </w:rPr>
        <w:t>uman cases of H5N1 infection have</w:t>
      </w:r>
      <w:r w:rsidRPr="009B7EBA">
        <w:rPr>
          <w:rFonts w:cs="Arial"/>
          <w:lang w:val="en-CA"/>
        </w:rPr>
        <w:t xml:space="preserve"> now been confirmed in </w:t>
      </w:r>
      <w:r>
        <w:rPr>
          <w:rFonts w:cs="Arial"/>
          <w:lang w:val="en-CA"/>
        </w:rPr>
        <w:t>several other</w:t>
      </w:r>
      <w:r w:rsidRPr="009B7EBA">
        <w:rPr>
          <w:rFonts w:cs="Arial"/>
          <w:lang w:val="en-CA"/>
        </w:rPr>
        <w:t xml:space="preserve"> countries, </w:t>
      </w:r>
      <w:smartTag w:uri="urn:schemas-microsoft-com:office:smarttags" w:element="country-region">
        <w:r w:rsidRPr="009B7EBA">
          <w:rPr>
            <w:rFonts w:cs="Arial"/>
            <w:lang w:val="en-CA"/>
          </w:rPr>
          <w:t>Indonesia</w:t>
        </w:r>
      </w:smartTag>
      <w:r w:rsidRPr="009B7EBA">
        <w:rPr>
          <w:rFonts w:cs="Arial"/>
          <w:lang w:val="en-CA"/>
        </w:rPr>
        <w:t xml:space="preserve">, </w:t>
      </w:r>
      <w:smartTag w:uri="urn:schemas-microsoft-com:office:smarttags" w:element="country-region">
        <w:r w:rsidRPr="009B7EBA">
          <w:rPr>
            <w:rFonts w:cs="Arial"/>
            <w:lang w:val="en-CA"/>
          </w:rPr>
          <w:t>Egypt</w:t>
        </w:r>
      </w:smartTag>
      <w:r w:rsidRPr="009B7EBA">
        <w:rPr>
          <w:rFonts w:cs="Arial"/>
          <w:lang w:val="en-CA"/>
        </w:rPr>
        <w:t xml:space="preserve">, </w:t>
      </w:r>
      <w:smartTag w:uri="urn:schemas-microsoft-com:office:smarttags" w:element="country-region">
        <w:r w:rsidRPr="009B7EBA">
          <w:rPr>
            <w:rFonts w:cs="Arial"/>
            <w:lang w:val="en-CA"/>
          </w:rPr>
          <w:t>Vietnam</w:t>
        </w:r>
      </w:smartTag>
      <w:r w:rsidRPr="009B7EBA">
        <w:rPr>
          <w:rFonts w:cs="Arial"/>
          <w:lang w:val="en-CA"/>
        </w:rPr>
        <w:t xml:space="preserve"> and </w:t>
      </w:r>
      <w:smartTag w:uri="urn:schemas-microsoft-com:office:smarttags" w:element="place">
        <w:smartTag w:uri="urn:schemas-microsoft-com:office:smarttags" w:element="country-region">
          <w:r w:rsidRPr="009B7EBA">
            <w:rPr>
              <w:rFonts w:cs="Arial"/>
              <w:lang w:val="en-CA"/>
            </w:rPr>
            <w:t>China</w:t>
          </w:r>
        </w:smartTag>
      </w:smartTag>
      <w:r w:rsidRPr="009B7EBA">
        <w:rPr>
          <w:rFonts w:cs="Arial"/>
          <w:lang w:val="en-CA"/>
        </w:rPr>
        <w:t xml:space="preserve"> </w:t>
      </w:r>
      <w:r>
        <w:rPr>
          <w:rFonts w:cs="Arial"/>
          <w:lang w:val="en-CA"/>
        </w:rPr>
        <w:t>hav</w:t>
      </w:r>
      <w:r w:rsidRPr="009B7EBA">
        <w:rPr>
          <w:rFonts w:cs="Arial"/>
          <w:lang w:val="en-CA"/>
        </w:rPr>
        <w:t xml:space="preserve">ing the highest number of </w:t>
      </w:r>
      <w:r>
        <w:rPr>
          <w:rFonts w:cs="Arial"/>
          <w:lang w:val="en-CA"/>
        </w:rPr>
        <w:t>cases.  As of 2003, the H5N1 virus has</w:t>
      </w:r>
      <w:r w:rsidRPr="009B7EBA">
        <w:rPr>
          <w:rFonts w:cs="Arial"/>
          <w:lang w:val="en-CA"/>
        </w:rPr>
        <w:t xml:space="preserve"> spread across Asia and into Europe, the Middle East, </w:t>
      </w:r>
      <w:smartTag w:uri="urn:schemas-microsoft-com:office:smarttags" w:element="country-region">
        <w:r w:rsidRPr="009B7EBA">
          <w:rPr>
            <w:rFonts w:cs="Arial"/>
            <w:lang w:val="en-CA"/>
          </w:rPr>
          <w:t>India</w:t>
        </w:r>
      </w:smartTag>
      <w:r w:rsidRPr="009B7EBA">
        <w:rPr>
          <w:rFonts w:cs="Arial"/>
          <w:lang w:val="en-CA"/>
        </w:rPr>
        <w:t xml:space="preserve"> and </w:t>
      </w:r>
      <w:smartTag w:uri="urn:schemas-microsoft-com:office:smarttags" w:element="place">
        <w:r w:rsidRPr="009B7EBA">
          <w:rPr>
            <w:rFonts w:cs="Arial"/>
            <w:lang w:val="en-CA"/>
          </w:rPr>
          <w:t>Africa</w:t>
        </w:r>
      </w:smartTag>
      <w:r w:rsidRPr="009B7EBA">
        <w:rPr>
          <w:rFonts w:cs="Arial"/>
          <w:lang w:val="en-CA"/>
        </w:rPr>
        <w:t xml:space="preserve">, with outbreaks occurring in bird populations in more than 60 countries </w:t>
      </w:r>
      <w:r>
        <w:rPr>
          <w:rFonts w:cs="Arial"/>
          <w:lang w:val="en-CA"/>
        </w:rPr>
        <w:t>result</w:t>
      </w:r>
      <w:r w:rsidRPr="009B7EBA">
        <w:rPr>
          <w:rFonts w:cs="Arial"/>
          <w:lang w:val="en-CA"/>
        </w:rPr>
        <w:t xml:space="preserve">ing </w:t>
      </w:r>
      <w:r>
        <w:rPr>
          <w:rFonts w:cs="Arial"/>
          <w:lang w:val="en-CA"/>
        </w:rPr>
        <w:t xml:space="preserve">in </w:t>
      </w:r>
      <w:r w:rsidRPr="009B7EBA">
        <w:rPr>
          <w:rFonts w:cs="Arial"/>
          <w:lang w:val="en-CA"/>
        </w:rPr>
        <w:t xml:space="preserve">the massive </w:t>
      </w:r>
      <w:r>
        <w:rPr>
          <w:rFonts w:cs="Arial"/>
          <w:lang w:val="en-CA"/>
        </w:rPr>
        <w:t>cull</w:t>
      </w:r>
      <w:r w:rsidRPr="009B7EBA">
        <w:rPr>
          <w:rFonts w:cs="Arial"/>
          <w:lang w:val="en-CA"/>
        </w:rPr>
        <w:t xml:space="preserve"> of bi</w:t>
      </w:r>
      <w:r>
        <w:rPr>
          <w:rFonts w:cs="Arial"/>
          <w:lang w:val="en-CA"/>
        </w:rPr>
        <w:t xml:space="preserve">rds in some cases.  The H5N1 virus </w:t>
      </w:r>
      <w:r w:rsidRPr="009B7EBA">
        <w:rPr>
          <w:rFonts w:cs="Arial"/>
          <w:lang w:val="en-CA"/>
        </w:rPr>
        <w:t>continues to spread in bird population</w:t>
      </w:r>
      <w:r>
        <w:rPr>
          <w:rFonts w:cs="Arial"/>
          <w:lang w:val="en-CA"/>
        </w:rPr>
        <w:t>s</w:t>
      </w:r>
      <w:r w:rsidRPr="009B7EBA">
        <w:rPr>
          <w:rFonts w:cs="Arial"/>
          <w:lang w:val="en-CA"/>
        </w:rPr>
        <w:t xml:space="preserve"> increasing </w:t>
      </w:r>
      <w:r>
        <w:rPr>
          <w:rFonts w:cs="Arial"/>
          <w:lang w:val="en-CA"/>
        </w:rPr>
        <w:t>the</w:t>
      </w:r>
      <w:r w:rsidRPr="009B7EBA">
        <w:rPr>
          <w:rFonts w:cs="Arial"/>
          <w:lang w:val="en-CA"/>
        </w:rPr>
        <w:t xml:space="preserve"> </w:t>
      </w:r>
      <w:r>
        <w:rPr>
          <w:rFonts w:cs="Arial"/>
          <w:lang w:val="en-CA"/>
        </w:rPr>
        <w:t>possibility</w:t>
      </w:r>
      <w:r w:rsidRPr="009B7EBA">
        <w:rPr>
          <w:rFonts w:cs="Arial"/>
          <w:lang w:val="en-CA"/>
        </w:rPr>
        <w:t xml:space="preserve"> </w:t>
      </w:r>
      <w:r>
        <w:rPr>
          <w:rFonts w:cs="Arial"/>
          <w:lang w:val="en-CA"/>
        </w:rPr>
        <w:t>of eventually recombining or mutating and acquiring</w:t>
      </w:r>
      <w:r w:rsidRPr="009B7EBA">
        <w:rPr>
          <w:rFonts w:cs="Arial"/>
          <w:lang w:val="en-CA"/>
        </w:rPr>
        <w:t xml:space="preserve"> the ability to infect humans.</w:t>
      </w:r>
    </w:p>
    <w:p w:rsidR="00D24800" w:rsidRPr="009B7EBA" w:rsidRDefault="00D24800" w:rsidP="00D24800">
      <w:pPr>
        <w:spacing w:before="120"/>
        <w:jc w:val="both"/>
        <w:rPr>
          <w:rFonts w:cs="Arial"/>
          <w:lang w:val="en-CA"/>
        </w:rPr>
      </w:pPr>
      <w:r w:rsidRPr="009B7EBA">
        <w:rPr>
          <w:rFonts w:cs="Arial"/>
          <w:lang w:val="en-CA"/>
        </w:rPr>
        <w:t xml:space="preserve">Vaccine manufacturers have developed vaccines for H5N1 strains.  </w:t>
      </w:r>
      <w:r>
        <w:rPr>
          <w:rFonts w:cs="Arial"/>
          <w:lang w:val="en-CA"/>
        </w:rPr>
        <w:t>The f</w:t>
      </w:r>
      <w:r w:rsidRPr="009B7EBA">
        <w:rPr>
          <w:rFonts w:cs="Arial"/>
          <w:lang w:val="en-CA"/>
        </w:rPr>
        <w:t>irst clinical trials</w:t>
      </w:r>
      <w:r>
        <w:rPr>
          <w:rFonts w:cs="Arial"/>
          <w:lang w:val="en-CA"/>
        </w:rPr>
        <w:t xml:space="preserve"> with this vaccine demonstrated</w:t>
      </w:r>
      <w:r w:rsidRPr="009B7EBA">
        <w:rPr>
          <w:rFonts w:cs="Arial"/>
          <w:lang w:val="en-CA"/>
        </w:rPr>
        <w:t xml:space="preserve"> that conventional split vaccines</w:t>
      </w:r>
      <w:r>
        <w:rPr>
          <w:rFonts w:cs="Arial"/>
          <w:lang w:val="en-CA"/>
        </w:rPr>
        <w:t>,</w:t>
      </w:r>
      <w:r w:rsidRPr="009B7EBA">
        <w:rPr>
          <w:rFonts w:cs="Arial"/>
          <w:lang w:val="en-CA"/>
        </w:rPr>
        <w:t xml:space="preserve"> made in eggs </w:t>
      </w:r>
      <w:r>
        <w:rPr>
          <w:rFonts w:cs="Arial"/>
          <w:lang w:val="en-CA"/>
        </w:rPr>
        <w:t>had poor</w:t>
      </w:r>
      <w:r w:rsidRPr="009B7EBA">
        <w:rPr>
          <w:rFonts w:cs="Arial"/>
          <w:lang w:val="en-CA"/>
        </w:rPr>
        <w:t xml:space="preserve"> immunogenic</w:t>
      </w:r>
      <w:r>
        <w:rPr>
          <w:rFonts w:cs="Arial"/>
          <w:lang w:val="en-CA"/>
        </w:rPr>
        <w:t>ity</w:t>
      </w:r>
      <w:r w:rsidRPr="009B7EBA">
        <w:rPr>
          <w:rFonts w:cs="Arial"/>
          <w:lang w:val="en-CA"/>
        </w:rPr>
        <w:t xml:space="preserve"> in humans</w:t>
      </w:r>
      <w:r>
        <w:rPr>
          <w:rFonts w:cs="Arial"/>
          <w:lang w:val="en-CA"/>
        </w:rPr>
        <w:t>.</w:t>
      </w:r>
      <w:r w:rsidRPr="009B7EBA">
        <w:rPr>
          <w:rFonts w:cs="Arial"/>
          <w:lang w:val="en-CA"/>
        </w:rPr>
        <w:t xml:space="preserve"> </w:t>
      </w:r>
      <w:r>
        <w:rPr>
          <w:rFonts w:cs="Arial"/>
          <w:lang w:val="en-CA"/>
        </w:rPr>
        <w:t>T</w:t>
      </w:r>
      <w:r w:rsidRPr="009B7EBA">
        <w:rPr>
          <w:rFonts w:cs="Arial"/>
          <w:lang w:val="en-CA"/>
        </w:rPr>
        <w:t xml:space="preserve">wo doses and </w:t>
      </w:r>
      <w:r>
        <w:rPr>
          <w:rFonts w:cs="Arial"/>
          <w:lang w:val="en-CA"/>
        </w:rPr>
        <w:t>p</w:t>
      </w:r>
      <w:r w:rsidRPr="009B7EBA">
        <w:rPr>
          <w:rFonts w:cs="Arial"/>
          <w:lang w:val="en-CA"/>
        </w:rPr>
        <w:t>roprietary adju</w:t>
      </w:r>
      <w:r>
        <w:rPr>
          <w:rFonts w:cs="Arial"/>
          <w:lang w:val="en-CA"/>
        </w:rPr>
        <w:t>vants were required to elicit an adequate</w:t>
      </w:r>
      <w:r w:rsidRPr="009B7EBA">
        <w:rPr>
          <w:rFonts w:cs="Arial"/>
          <w:lang w:val="en-CA"/>
        </w:rPr>
        <w:t xml:space="preserve"> immune response</w:t>
      </w:r>
      <w:r>
        <w:rPr>
          <w:rFonts w:cs="Arial"/>
          <w:lang w:val="en-CA"/>
        </w:rPr>
        <w:t>.</w:t>
      </w:r>
    </w:p>
    <w:p w:rsidR="00D24800" w:rsidRDefault="00D24800" w:rsidP="00D24800">
      <w:pPr>
        <w:spacing w:before="120"/>
        <w:jc w:val="both"/>
        <w:rPr>
          <w:vertAlign w:val="superscript"/>
          <w:lang w:val="en-CA"/>
        </w:rPr>
      </w:pPr>
      <w:r w:rsidRPr="009B7EBA">
        <w:rPr>
          <w:lang w:val="en-CA"/>
        </w:rPr>
        <w:t>Given these historical precedents, the current epidemiologic and ecologic</w:t>
      </w:r>
      <w:r>
        <w:rPr>
          <w:lang w:val="en-CA"/>
        </w:rPr>
        <w:t>al</w:t>
      </w:r>
      <w:r w:rsidRPr="009B7EBA">
        <w:rPr>
          <w:lang w:val="en-CA"/>
        </w:rPr>
        <w:t xml:space="preserve"> circumstances, the present level of understanding of influenza viruses and influenza infection, it is reasonable to assume that additional pandemics will occur.  In any future pandemic, deaths, hospitalizations and direct costs are still expected to be substantial.  Social disruption, interruption of commerce, school closings, and public unrest are likely when many people are ill at the same time.</w:t>
      </w:r>
      <w:r w:rsidR="004D278F">
        <w:rPr>
          <w:vertAlign w:val="superscript"/>
          <w:lang w:val="en-CA"/>
        </w:rPr>
        <w:t>11</w:t>
      </w:r>
    </w:p>
    <w:p w:rsidR="00D24800" w:rsidRPr="009B7EBA" w:rsidRDefault="00D24800" w:rsidP="00D24800">
      <w:pPr>
        <w:spacing w:before="120"/>
        <w:jc w:val="both"/>
        <w:rPr>
          <w:lang w:val="en-CA"/>
        </w:rPr>
      </w:pPr>
      <w:r w:rsidRPr="009B7EBA">
        <w:rPr>
          <w:lang w:val="en-CA"/>
        </w:rPr>
        <w:t xml:space="preserve">Limited global vaccine production capacity exists at this time. </w:t>
      </w:r>
      <w:r w:rsidRPr="009B7EBA">
        <w:rPr>
          <w:lang w:val="en-US"/>
        </w:rPr>
        <w:t xml:space="preserve">A 2009 report prepared in collaboration with the WHO and the International Federation of Pharmaceutical Manufacturers and Associations (IFPMA) has concluded that if a pandemic emerged during 2009, the most likely case is that manufacturers could produce 2.5 billion doses globally in the first 12 months after they received the production strain. It would take 4 years to produce enough vaccine to meet total global demand (at two doses for 6.7 billion people).  In the best-case scenario, the industry could produce 7.7 billion doses in the first 12 months of a pandemic and could meet global demand in 1½ years. </w:t>
      </w:r>
      <w:r w:rsidRPr="009B7EBA">
        <w:rPr>
          <w:lang w:val="en-CA"/>
        </w:rPr>
        <w:t>The authors of the report predicted that annual pandemic vaccine production capacity will rise to somewhere between 5 billion and 14.5 billion doses over the next 5 years.</w:t>
      </w:r>
      <w:r w:rsidR="00920932">
        <w:rPr>
          <w:vertAlign w:val="superscript"/>
          <w:lang w:val="en-CA"/>
        </w:rPr>
        <w:t>1</w:t>
      </w:r>
      <w:r w:rsidR="004D278F">
        <w:rPr>
          <w:vertAlign w:val="superscript"/>
          <w:lang w:val="en-CA"/>
        </w:rPr>
        <w:t>9</w:t>
      </w:r>
      <w:r w:rsidRPr="009B7EBA">
        <w:rPr>
          <w:lang w:val="en-CA"/>
        </w:rPr>
        <w:t xml:space="preserve"> </w:t>
      </w:r>
    </w:p>
    <w:p w:rsidR="00D24800" w:rsidRPr="009B7EBA" w:rsidRDefault="00D24800" w:rsidP="00D24800">
      <w:pPr>
        <w:spacing w:before="120"/>
        <w:jc w:val="both"/>
        <w:rPr>
          <w:rStyle w:val="CorpsdetexteCar1"/>
          <w:rFonts w:ascii="Arial" w:eastAsia="Calibri" w:hAnsi="Arial" w:cs="Arial"/>
          <w:sz w:val="22"/>
          <w:szCs w:val="22"/>
        </w:rPr>
      </w:pPr>
      <w:r w:rsidRPr="009B7EBA">
        <w:rPr>
          <w:rStyle w:val="CorpsdetexteCar1"/>
          <w:rFonts w:ascii="Arial" w:eastAsia="Calibri" w:hAnsi="Arial" w:cs="Arial"/>
          <w:sz w:val="22"/>
          <w:szCs w:val="22"/>
        </w:rPr>
        <w:t>The development of effective vaccines to combat influenza will provide the primary preventative measure against pandemic influenza, despite the difficulties in developing pandemic influenza vaccines.  Practical issues to consider include how to provide a</w:t>
      </w:r>
      <w:r>
        <w:rPr>
          <w:rStyle w:val="CorpsdetexteCar1"/>
          <w:rFonts w:ascii="Arial" w:eastAsia="Calibri" w:hAnsi="Arial" w:cs="Arial"/>
          <w:sz w:val="22"/>
          <w:szCs w:val="22"/>
        </w:rPr>
        <w:t>n adequate</w:t>
      </w:r>
      <w:r w:rsidRPr="009B7EBA">
        <w:rPr>
          <w:rStyle w:val="CorpsdetexteCar1"/>
          <w:rFonts w:ascii="Arial" w:eastAsia="Calibri" w:hAnsi="Arial" w:cs="Arial"/>
          <w:sz w:val="22"/>
          <w:szCs w:val="22"/>
        </w:rPr>
        <w:t xml:space="preserve"> vaccine supply quickly and to use </w:t>
      </w:r>
      <w:r>
        <w:rPr>
          <w:rStyle w:val="CorpsdetexteCar1"/>
          <w:rFonts w:ascii="Arial" w:eastAsia="Calibri" w:hAnsi="Arial" w:cs="Arial"/>
          <w:sz w:val="22"/>
          <w:szCs w:val="22"/>
        </w:rPr>
        <w:t xml:space="preserve">the </w:t>
      </w:r>
      <w:r w:rsidRPr="009B7EBA">
        <w:rPr>
          <w:rStyle w:val="CorpsdetexteCar1"/>
          <w:rFonts w:ascii="Arial" w:eastAsia="Calibri" w:hAnsi="Arial" w:cs="Arial"/>
          <w:sz w:val="22"/>
          <w:szCs w:val="22"/>
        </w:rPr>
        <w:t>available doses</w:t>
      </w:r>
      <w:r>
        <w:rPr>
          <w:rStyle w:val="CorpsdetexteCar1"/>
          <w:rFonts w:ascii="Arial" w:eastAsia="Calibri" w:hAnsi="Arial" w:cs="Arial"/>
          <w:sz w:val="22"/>
          <w:szCs w:val="22"/>
        </w:rPr>
        <w:t xml:space="preserve"> </w:t>
      </w:r>
      <w:r w:rsidRPr="009B7EBA">
        <w:rPr>
          <w:rStyle w:val="CorpsdetexteCar1"/>
          <w:rFonts w:ascii="Arial" w:eastAsia="Calibri" w:hAnsi="Arial" w:cs="Arial"/>
          <w:sz w:val="22"/>
          <w:szCs w:val="22"/>
        </w:rPr>
        <w:t>optimally</w:t>
      </w:r>
      <w:r w:rsidRPr="009B7EBA">
        <w:rPr>
          <w:rFonts w:cs="Arial"/>
          <w:lang w:val="en-CA"/>
        </w:rPr>
        <w:t xml:space="preserve">.   </w:t>
      </w:r>
      <w:r w:rsidRPr="009B7EBA">
        <w:rPr>
          <w:rStyle w:val="CorpsdetexteCar1"/>
          <w:rFonts w:ascii="Arial" w:eastAsia="Calibri" w:hAnsi="Arial" w:cs="Arial"/>
          <w:sz w:val="22"/>
          <w:szCs w:val="22"/>
        </w:rPr>
        <w:t xml:space="preserve">Plant-based vaccines offer manufacturing advantages as it requires only the genetic sequence coding for the HA protein of the selected virus to initiate vaccine production and no lengthy adaptation processes.  Medicago has already </w:t>
      </w:r>
      <w:r>
        <w:rPr>
          <w:rStyle w:val="CorpsdetexteCar1"/>
          <w:rFonts w:ascii="Arial" w:eastAsia="Calibri" w:hAnsi="Arial" w:cs="Arial"/>
          <w:sz w:val="22"/>
          <w:szCs w:val="22"/>
        </w:rPr>
        <w:t>demonstrated</w:t>
      </w:r>
      <w:r w:rsidRPr="009B7EBA">
        <w:rPr>
          <w:rStyle w:val="CorpsdetexteCar1"/>
          <w:rFonts w:ascii="Arial" w:eastAsia="Calibri" w:hAnsi="Arial" w:cs="Arial"/>
          <w:sz w:val="22"/>
          <w:szCs w:val="22"/>
        </w:rPr>
        <w:t xml:space="preserve"> that </w:t>
      </w:r>
      <w:r>
        <w:rPr>
          <w:rStyle w:val="CorpsdetexteCar1"/>
          <w:rFonts w:ascii="Arial" w:eastAsia="Calibri" w:hAnsi="Arial" w:cs="Arial"/>
          <w:sz w:val="22"/>
          <w:szCs w:val="22"/>
        </w:rPr>
        <w:t>it could produce the vaccine for use</w:t>
      </w:r>
      <w:r w:rsidRPr="009B7EBA">
        <w:rPr>
          <w:rStyle w:val="CorpsdetexteCar1"/>
          <w:rFonts w:ascii="Arial" w:eastAsia="Calibri" w:hAnsi="Arial" w:cs="Arial"/>
          <w:sz w:val="22"/>
          <w:szCs w:val="22"/>
        </w:rPr>
        <w:t xml:space="preserve"> within 14 days </w:t>
      </w:r>
      <w:r>
        <w:rPr>
          <w:rStyle w:val="CorpsdetexteCar1"/>
          <w:rFonts w:ascii="Arial" w:eastAsia="Calibri" w:hAnsi="Arial" w:cs="Arial"/>
          <w:sz w:val="22"/>
          <w:szCs w:val="22"/>
        </w:rPr>
        <w:t>of</w:t>
      </w:r>
      <w:r w:rsidRPr="009B7EBA">
        <w:rPr>
          <w:rStyle w:val="CorpsdetexteCar1"/>
          <w:rFonts w:ascii="Arial" w:eastAsia="Calibri" w:hAnsi="Arial" w:cs="Arial"/>
          <w:sz w:val="22"/>
          <w:szCs w:val="22"/>
        </w:rPr>
        <w:t xml:space="preserve"> receiving the DNA sequence (see Medicago’s press release of May 12th 2009).  </w:t>
      </w:r>
      <w:r>
        <w:rPr>
          <w:rStyle w:val="CorpsdetexteCar1"/>
          <w:rFonts w:ascii="Arial" w:eastAsia="Calibri" w:hAnsi="Arial" w:cs="Arial"/>
          <w:sz w:val="22"/>
          <w:szCs w:val="22"/>
        </w:rPr>
        <w:t>Therefore, t</w:t>
      </w:r>
      <w:r w:rsidRPr="009B7EBA">
        <w:rPr>
          <w:rStyle w:val="CorpsdetexteCar1"/>
          <w:rFonts w:ascii="Arial" w:eastAsia="Calibri" w:hAnsi="Arial" w:cs="Arial"/>
          <w:sz w:val="22"/>
          <w:szCs w:val="22"/>
        </w:rPr>
        <w:t xml:space="preserve">his technology can </w:t>
      </w:r>
      <w:r>
        <w:rPr>
          <w:rStyle w:val="CorpsdetexteCar1"/>
          <w:rFonts w:ascii="Arial" w:eastAsia="Calibri" w:hAnsi="Arial" w:cs="Arial"/>
          <w:sz w:val="22"/>
          <w:szCs w:val="22"/>
        </w:rPr>
        <w:t>be a significant</w:t>
      </w:r>
      <w:r w:rsidRPr="009B7EBA">
        <w:rPr>
          <w:rStyle w:val="CorpsdetexteCar1"/>
          <w:rFonts w:ascii="Arial" w:eastAsia="Calibri" w:hAnsi="Arial" w:cs="Arial"/>
          <w:sz w:val="22"/>
          <w:szCs w:val="22"/>
        </w:rPr>
        <w:t xml:space="preserve"> contribut</w:t>
      </w:r>
      <w:r>
        <w:rPr>
          <w:rStyle w:val="CorpsdetexteCar1"/>
          <w:rFonts w:ascii="Arial" w:eastAsia="Calibri" w:hAnsi="Arial" w:cs="Arial"/>
          <w:sz w:val="22"/>
          <w:szCs w:val="22"/>
        </w:rPr>
        <w:t>or to</w:t>
      </w:r>
      <w:r w:rsidRPr="009B7EBA">
        <w:rPr>
          <w:rStyle w:val="CorpsdetexteCar1"/>
          <w:rFonts w:ascii="Arial" w:eastAsia="Calibri" w:hAnsi="Arial" w:cs="Arial"/>
          <w:sz w:val="22"/>
          <w:szCs w:val="22"/>
        </w:rPr>
        <w:t xml:space="preserve"> providing vaccine</w:t>
      </w:r>
      <w:r>
        <w:rPr>
          <w:rStyle w:val="CorpsdetexteCar1"/>
          <w:rFonts w:ascii="Arial" w:eastAsia="Calibri" w:hAnsi="Arial" w:cs="Arial"/>
          <w:sz w:val="22"/>
          <w:szCs w:val="22"/>
        </w:rPr>
        <w:t xml:space="preserve"> rapidly</w:t>
      </w:r>
      <w:r w:rsidRPr="009B7EBA">
        <w:rPr>
          <w:rStyle w:val="CorpsdetexteCar1"/>
          <w:rFonts w:ascii="Arial" w:eastAsia="Calibri" w:hAnsi="Arial" w:cs="Arial"/>
          <w:sz w:val="22"/>
          <w:szCs w:val="22"/>
        </w:rPr>
        <w:t xml:space="preserve"> in the event of an influenza pandemic. </w:t>
      </w:r>
    </w:p>
    <w:p w:rsidR="009D0247" w:rsidRPr="000E3129" w:rsidRDefault="009D0247" w:rsidP="003D1856">
      <w:pPr>
        <w:pStyle w:val="Heading1Cont"/>
        <w:ind w:left="0" w:firstLine="0"/>
      </w:pPr>
    </w:p>
    <w:p w:rsidR="00482A2B" w:rsidRPr="00B45829" w:rsidRDefault="00482A2B" w:rsidP="00263070">
      <w:pPr>
        <w:pStyle w:val="TOC1"/>
      </w:pPr>
      <w:bookmarkStart w:id="49" w:name="_Toc236045337"/>
      <w:r w:rsidRPr="00B45829">
        <w:t>2.0</w:t>
      </w:r>
      <w:r w:rsidR="00AB53F0" w:rsidRPr="00B45829">
        <w:tab/>
      </w:r>
      <w:r w:rsidRPr="00B45829">
        <w:t>TRIAL OBJECTIVES</w:t>
      </w:r>
      <w:bookmarkEnd w:id="49"/>
    </w:p>
    <w:p w:rsidR="009D0247" w:rsidRPr="009D0247" w:rsidRDefault="009D0247" w:rsidP="00263070">
      <w:pPr>
        <w:pStyle w:val="TOC2"/>
        <w:rPr>
          <w:rStyle w:val="Titre2Car"/>
          <w:rFonts w:ascii="Arial" w:eastAsia="Calibri" w:hAnsi="Arial"/>
          <w:b w:val="0"/>
          <w:bCs w:val="0"/>
          <w:color w:val="000000"/>
          <w:sz w:val="22"/>
        </w:rPr>
      </w:pPr>
      <w:bookmarkStart w:id="50" w:name="_Toc236045338"/>
      <w:r w:rsidRPr="009D0247">
        <w:t>2.1</w:t>
      </w:r>
      <w:r w:rsidRPr="009D0247">
        <w:tab/>
      </w:r>
      <w:r w:rsidRPr="009D0247">
        <w:rPr>
          <w:rStyle w:val="Titre2Car"/>
          <w:rFonts w:ascii="Arial" w:eastAsia="Calibri" w:hAnsi="Arial"/>
          <w:b w:val="0"/>
          <w:bCs w:val="0"/>
          <w:color w:val="000000"/>
          <w:sz w:val="22"/>
        </w:rPr>
        <w:t>Primary Objective</w:t>
      </w:r>
      <w:bookmarkEnd w:id="50"/>
    </w:p>
    <w:p w:rsidR="009D0247" w:rsidRDefault="009D0247" w:rsidP="009D0247">
      <w:pPr>
        <w:pStyle w:val="Corpsdetexte"/>
        <w:rPr>
          <w:rFonts w:ascii="Arial" w:hAnsi="Arial" w:cs="Arial"/>
          <w:sz w:val="22"/>
          <w:szCs w:val="22"/>
          <w:lang w:val="en-CA"/>
        </w:rPr>
      </w:pPr>
      <w:r w:rsidRPr="00786D73">
        <w:rPr>
          <w:rFonts w:ascii="Arial" w:hAnsi="Arial" w:cs="Arial"/>
          <w:sz w:val="22"/>
          <w:szCs w:val="22"/>
          <w:lang w:val="en-CA"/>
        </w:rPr>
        <w:t xml:space="preserve">The primary objective is to assess the safety and tolerability of two consecutive doses of plant-based H5 VLP, (H5N1) pandemic influenza vaccine combined with Alhydrogel®, given 21 days apart, at three dose levels: </w:t>
      </w:r>
      <w:r w:rsidR="002A25B1">
        <w:rPr>
          <w:rFonts w:ascii="Arial" w:hAnsi="Arial" w:cs="Arial"/>
          <w:sz w:val="22"/>
          <w:szCs w:val="22"/>
          <w:lang w:val="en-CA"/>
        </w:rPr>
        <w:t>5</w:t>
      </w:r>
      <w:r w:rsidRPr="00786D73">
        <w:rPr>
          <w:rFonts w:ascii="Arial" w:hAnsi="Arial" w:cs="Arial"/>
          <w:sz w:val="22"/>
          <w:szCs w:val="22"/>
          <w:lang w:val="en-CA"/>
        </w:rPr>
        <w:t xml:space="preserve">µg, </w:t>
      </w:r>
      <w:r w:rsidR="002A25B1">
        <w:rPr>
          <w:rFonts w:ascii="Arial" w:hAnsi="Arial" w:cs="Arial"/>
          <w:sz w:val="22"/>
          <w:szCs w:val="22"/>
          <w:lang w:val="en-CA"/>
        </w:rPr>
        <w:t>10</w:t>
      </w:r>
      <w:r w:rsidRPr="00786D73">
        <w:rPr>
          <w:rFonts w:ascii="Arial" w:hAnsi="Arial" w:cs="Arial"/>
          <w:sz w:val="22"/>
          <w:szCs w:val="22"/>
          <w:lang w:val="en-CA"/>
        </w:rPr>
        <w:t xml:space="preserve">µg and </w:t>
      </w:r>
      <w:r w:rsidR="002A25B1">
        <w:rPr>
          <w:rFonts w:ascii="Arial" w:hAnsi="Arial" w:cs="Arial"/>
          <w:sz w:val="22"/>
          <w:szCs w:val="22"/>
          <w:lang w:val="en-CA"/>
        </w:rPr>
        <w:t>20</w:t>
      </w:r>
      <w:r w:rsidRPr="00786D73">
        <w:rPr>
          <w:rFonts w:ascii="Arial" w:hAnsi="Arial" w:cs="Arial"/>
          <w:sz w:val="22"/>
          <w:szCs w:val="22"/>
          <w:lang w:val="en-CA"/>
        </w:rPr>
        <w:t>µg., compared to the placebo, (100mM phosphate buffer + 150mM NaCl + 0.01% Tween 80) and combined with Alhydrogel®</w:t>
      </w:r>
      <w:r>
        <w:rPr>
          <w:rFonts w:ascii="Arial" w:hAnsi="Arial" w:cs="Arial"/>
          <w:sz w:val="22"/>
          <w:szCs w:val="22"/>
          <w:lang w:val="en-CA"/>
        </w:rPr>
        <w:t xml:space="preserve"> 1%</w:t>
      </w:r>
      <w:r w:rsidRPr="00786D73">
        <w:rPr>
          <w:rFonts w:ascii="Arial" w:hAnsi="Arial" w:cs="Arial"/>
          <w:sz w:val="22"/>
          <w:szCs w:val="22"/>
          <w:lang w:val="en-CA"/>
        </w:rPr>
        <w:t>.</w:t>
      </w:r>
    </w:p>
    <w:p w:rsidR="009D0247" w:rsidRPr="00786D73" w:rsidRDefault="009D0247" w:rsidP="009D0247">
      <w:pPr>
        <w:pStyle w:val="Corpsdetexte"/>
        <w:rPr>
          <w:rFonts w:ascii="Arial" w:hAnsi="Arial" w:cs="Arial"/>
          <w:sz w:val="22"/>
          <w:szCs w:val="22"/>
          <w:lang w:val="en-CA"/>
        </w:rPr>
      </w:pPr>
    </w:p>
    <w:p w:rsidR="009D0247" w:rsidRPr="00735215" w:rsidRDefault="009D0247" w:rsidP="00263070">
      <w:pPr>
        <w:pStyle w:val="TOC2"/>
      </w:pPr>
      <w:bookmarkStart w:id="51" w:name="_Toc236045339"/>
      <w:r w:rsidRPr="00735215">
        <w:t>2.1.1</w:t>
      </w:r>
      <w:r>
        <w:tab/>
      </w:r>
      <w:r w:rsidRPr="00735215">
        <w:t>Primary Endpoints</w:t>
      </w:r>
      <w:bookmarkEnd w:id="51"/>
      <w:r w:rsidRPr="00735215">
        <w:t xml:space="preserve"> </w:t>
      </w:r>
    </w:p>
    <w:p w:rsidR="009D0247" w:rsidRDefault="009D0247" w:rsidP="009D0247">
      <w:pPr>
        <w:jc w:val="both"/>
        <w:rPr>
          <w:rFonts w:cs="Arial"/>
          <w:lang w:val="en-CA"/>
        </w:rPr>
      </w:pPr>
      <w:r w:rsidRPr="000E3129">
        <w:rPr>
          <w:rFonts w:cs="Arial"/>
          <w:lang w:val="en-CA"/>
        </w:rPr>
        <w:t xml:space="preserve">Safety will be evaluated through reported solicited local </w:t>
      </w:r>
      <w:r>
        <w:rPr>
          <w:rFonts w:cs="Arial"/>
          <w:lang w:val="en-CA"/>
        </w:rPr>
        <w:t>events as follows:</w:t>
      </w:r>
      <w:r w:rsidR="00EE62C0">
        <w:rPr>
          <w:rFonts w:cs="Arial"/>
          <w:lang w:val="en-CA"/>
        </w:rPr>
        <w:t xml:space="preserve"> erthyema</w:t>
      </w:r>
      <w:r>
        <w:rPr>
          <w:rFonts w:cs="Arial"/>
          <w:lang w:val="en-CA"/>
        </w:rPr>
        <w:t xml:space="preserve"> </w:t>
      </w:r>
      <w:r w:rsidR="00EE62C0">
        <w:rPr>
          <w:rFonts w:cs="Arial"/>
          <w:lang w:val="en-CA"/>
        </w:rPr>
        <w:t>(</w:t>
      </w:r>
      <w:r>
        <w:rPr>
          <w:rFonts w:cs="Arial"/>
          <w:lang w:val="en-CA"/>
        </w:rPr>
        <w:t>redness</w:t>
      </w:r>
      <w:r w:rsidR="00EE62C0">
        <w:rPr>
          <w:rFonts w:cs="Arial"/>
          <w:lang w:val="en-CA"/>
        </w:rPr>
        <w:t>)</w:t>
      </w:r>
      <w:r>
        <w:rPr>
          <w:rFonts w:cs="Arial"/>
          <w:lang w:val="en-CA"/>
        </w:rPr>
        <w:t>, swelling</w:t>
      </w:r>
      <w:r w:rsidR="00EE62C0">
        <w:rPr>
          <w:rFonts w:cs="Arial"/>
          <w:lang w:val="en-CA"/>
        </w:rPr>
        <w:t xml:space="preserve"> and </w:t>
      </w:r>
      <w:r>
        <w:rPr>
          <w:rFonts w:cs="Arial"/>
          <w:lang w:val="en-CA"/>
        </w:rPr>
        <w:t xml:space="preserve">pain </w:t>
      </w:r>
      <w:r w:rsidR="00EE62C0">
        <w:rPr>
          <w:rFonts w:cs="Arial"/>
          <w:lang w:val="en-CA"/>
        </w:rPr>
        <w:t>at</w:t>
      </w:r>
      <w:r>
        <w:rPr>
          <w:rFonts w:cs="Arial"/>
          <w:lang w:val="en-CA"/>
        </w:rPr>
        <w:t xml:space="preserve"> the injection site.  The following systemic symptoms will be solicited; headache, fever, muscle aches, joint aches, fatigue, chills, feeling of general discomfort or uneasiness, swelling in the axilla, groin, neck</w:t>
      </w:r>
      <w:r w:rsidR="003F245B">
        <w:rPr>
          <w:rFonts w:cs="Arial"/>
          <w:lang w:val="en-CA"/>
        </w:rPr>
        <w:t xml:space="preserve"> and</w:t>
      </w:r>
      <w:r>
        <w:rPr>
          <w:rFonts w:cs="Arial"/>
          <w:lang w:val="en-CA"/>
        </w:rPr>
        <w:t xml:space="preserve"> chest</w:t>
      </w:r>
      <w:r w:rsidR="003F245B">
        <w:rPr>
          <w:rFonts w:cs="Arial"/>
          <w:lang w:val="en-CA"/>
        </w:rPr>
        <w:t>.</w:t>
      </w:r>
      <w:r>
        <w:rPr>
          <w:rFonts w:cs="Arial"/>
          <w:lang w:val="en-CA"/>
        </w:rPr>
        <w:t xml:space="preserve">   The </w:t>
      </w:r>
      <w:r w:rsidRPr="000E3129">
        <w:rPr>
          <w:rFonts w:cs="Arial"/>
          <w:lang w:val="en-CA"/>
        </w:rPr>
        <w:t xml:space="preserve">occurrence of </w:t>
      </w:r>
      <w:r>
        <w:rPr>
          <w:rFonts w:cs="Arial"/>
          <w:lang w:val="en-CA"/>
        </w:rPr>
        <w:t xml:space="preserve">any adverse events or </w:t>
      </w:r>
      <w:r w:rsidRPr="000E3129">
        <w:rPr>
          <w:rFonts w:cs="Arial"/>
          <w:lang w:val="en-CA"/>
        </w:rPr>
        <w:t xml:space="preserve">serious adverse events, physical examination findings, clinical laboratory results, </w:t>
      </w:r>
      <w:r>
        <w:rPr>
          <w:rFonts w:cs="Arial"/>
          <w:lang w:val="en-CA"/>
        </w:rPr>
        <w:t>oral temperature and vital signs will be assessed</w:t>
      </w:r>
      <w:r w:rsidRPr="000E3129">
        <w:rPr>
          <w:rFonts w:cs="Arial"/>
          <w:lang w:val="en-CA"/>
        </w:rPr>
        <w:t xml:space="preserve">. </w:t>
      </w:r>
      <w:r>
        <w:rPr>
          <w:rFonts w:cs="Arial"/>
          <w:lang w:val="en-CA"/>
        </w:rPr>
        <w:tab/>
      </w:r>
    </w:p>
    <w:p w:rsidR="009D0247" w:rsidRPr="000E3129" w:rsidRDefault="009D0247" w:rsidP="009D0247">
      <w:pPr>
        <w:jc w:val="both"/>
        <w:rPr>
          <w:rFonts w:cs="Arial"/>
          <w:lang w:val="en-CA"/>
        </w:rPr>
      </w:pPr>
      <w:r>
        <w:rPr>
          <w:rFonts w:cs="Arial"/>
          <w:lang w:val="en-CA"/>
        </w:rPr>
        <w:t xml:space="preserve">  </w:t>
      </w:r>
    </w:p>
    <w:p w:rsidR="009D0247" w:rsidRPr="000E3129" w:rsidRDefault="009D0247" w:rsidP="00263070">
      <w:pPr>
        <w:pStyle w:val="TOC2"/>
      </w:pPr>
      <w:bookmarkStart w:id="52" w:name="_Toc236045340"/>
      <w:r w:rsidRPr="000E3129">
        <w:t>2.1.2</w:t>
      </w:r>
      <w:r>
        <w:tab/>
      </w:r>
      <w:r w:rsidRPr="000E3129">
        <w:t>Summary of Statistical Methodology for the Primary Objective</w:t>
      </w:r>
      <w:bookmarkEnd w:id="52"/>
    </w:p>
    <w:p w:rsidR="009D0247" w:rsidRDefault="009D0247" w:rsidP="009D0247">
      <w:pPr>
        <w:jc w:val="both"/>
        <w:rPr>
          <w:rFonts w:cs="Arial"/>
        </w:rPr>
      </w:pPr>
      <w:r w:rsidRPr="009D0247">
        <w:rPr>
          <w:rFonts w:cs="Arial"/>
        </w:rPr>
        <w:t>Safety endpoints will be compared (each vaccine dose level versus placebo) using Fisher’s exact tests.</w:t>
      </w:r>
    </w:p>
    <w:p w:rsidR="009D0247" w:rsidRPr="000E3129" w:rsidRDefault="009D0247" w:rsidP="009D0247">
      <w:pPr>
        <w:ind w:left="709" w:hanging="4"/>
        <w:jc w:val="both"/>
        <w:rPr>
          <w:lang w:val="en-CA"/>
        </w:rPr>
      </w:pPr>
    </w:p>
    <w:p w:rsidR="009D0247" w:rsidRDefault="009D0247" w:rsidP="00263070">
      <w:pPr>
        <w:pStyle w:val="TOC2"/>
      </w:pPr>
      <w:bookmarkStart w:id="53" w:name="_Toc236045341"/>
      <w:r>
        <w:t>2.2</w:t>
      </w:r>
      <w:r>
        <w:tab/>
      </w:r>
      <w:r w:rsidRPr="000E3129">
        <w:t>Secondary Objective</w:t>
      </w:r>
      <w:bookmarkEnd w:id="53"/>
      <w:r w:rsidRPr="000E3129">
        <w:tab/>
      </w:r>
    </w:p>
    <w:p w:rsidR="00FE4737" w:rsidRDefault="009D0247" w:rsidP="00FE4737">
      <w:pPr>
        <w:pStyle w:val="Corpsdetexte"/>
        <w:rPr>
          <w:rFonts w:ascii="Arial" w:hAnsi="Arial" w:cs="Arial"/>
          <w:sz w:val="22"/>
          <w:szCs w:val="22"/>
          <w:lang w:val="en-CA"/>
        </w:rPr>
      </w:pPr>
      <w:r w:rsidRPr="00C73535">
        <w:rPr>
          <w:rFonts w:ascii="Arial" w:hAnsi="Arial"/>
          <w:sz w:val="22"/>
          <w:lang w:val="en-CA"/>
        </w:rPr>
        <w:t>The secondary objective of this study</w:t>
      </w:r>
      <w:r>
        <w:rPr>
          <w:rFonts w:ascii="Arial" w:hAnsi="Arial"/>
          <w:sz w:val="22"/>
          <w:lang w:val="en-CA"/>
        </w:rPr>
        <w:t xml:space="preserve"> measures the capacity of the H5 VLP vaccine to induce specific antibodies against the virus.  This is referred to adaptive immunity and the measurement of specific antibodies represents only a part of the overall immune response that is induced by a vaccine.  The levels of antibodies induced by a vaccine will differ according to the vaccine type (split vaccine, whole viruses or VLPs), the selected strain and the age of the subject.  The European </w:t>
      </w:r>
      <w:r w:rsidRPr="002E00DA">
        <w:rPr>
          <w:rFonts w:ascii="Arial" w:hAnsi="Arial" w:cs="Arial"/>
          <w:color w:val="000000"/>
          <w:sz w:val="22"/>
          <w:szCs w:val="22"/>
        </w:rPr>
        <w:t>Committee for Proprietary Medicinal Products</w:t>
      </w:r>
      <w:r>
        <w:rPr>
          <w:rFonts w:ascii="Arial" w:hAnsi="Arial"/>
          <w:sz w:val="22"/>
          <w:lang w:val="en-CA"/>
        </w:rPr>
        <w:t xml:space="preserve"> has established criteria on which seasonal vaccines obtain licensure in a given country.  These criteria are based on the level of antibodies induced and the percentage of subject achieving a target antibody titer.  If these criteria are met, a seasonal vaccine should be effective in 70% of the target population.  However, in the case of a pandemic with a highly virulent strain, no one can predict if achieving these criteria will provide the same level of protection.  In addition, improved efficacy of a given vaccine is desirable in the case of a virus showing a high morbidity and mortality rate as is expected in the case of a severe pandemic.</w:t>
      </w:r>
      <w:r w:rsidR="00FE4737">
        <w:rPr>
          <w:rFonts w:ascii="Arial" w:hAnsi="Arial"/>
          <w:sz w:val="22"/>
          <w:lang w:val="en-CA"/>
        </w:rPr>
        <w:t xml:space="preserve">  </w:t>
      </w:r>
      <w:r w:rsidR="006F392E">
        <w:rPr>
          <w:rFonts w:ascii="Arial" w:hAnsi="Arial" w:cs="Arial"/>
          <w:sz w:val="22"/>
          <w:szCs w:val="22"/>
          <w:lang w:val="en-CA"/>
        </w:rPr>
        <w:t>In this clinical trial and</w:t>
      </w:r>
      <w:r w:rsidR="00FE4737">
        <w:rPr>
          <w:rFonts w:ascii="Arial" w:hAnsi="Arial" w:cs="Arial"/>
          <w:sz w:val="22"/>
          <w:szCs w:val="22"/>
          <w:lang w:val="en-CA"/>
        </w:rPr>
        <w:t xml:space="preserve"> in accordance with the most recent EMEA (CHMP) guideline entitled “</w:t>
      </w:r>
      <w:r w:rsidR="00FE4737" w:rsidRPr="00A02D1E">
        <w:rPr>
          <w:rFonts w:ascii="Arial" w:hAnsi="Arial" w:cs="Arial"/>
          <w:i/>
          <w:sz w:val="22"/>
          <w:szCs w:val="22"/>
          <w:lang w:val="en-CA"/>
        </w:rPr>
        <w:t>Guideline on Influenza Vaccines Prepared from viruses with the potential to cause a pandemic and intended for use outside of the core dossier context</w:t>
      </w:r>
      <w:r w:rsidR="00FE4737">
        <w:rPr>
          <w:rFonts w:ascii="Arial" w:hAnsi="Arial" w:cs="Arial"/>
          <w:sz w:val="22"/>
          <w:szCs w:val="22"/>
          <w:lang w:val="en-CA"/>
        </w:rPr>
        <w:t>,” February 2007 – EMEA/CHMP/VWP/263499/2006: “all three criteria (seroprotection rate, GMT increase and response rate) as defined below should be fulfilled.”</w:t>
      </w:r>
    </w:p>
    <w:p w:rsidR="009D0247" w:rsidRPr="004E54E5" w:rsidRDefault="009D0247" w:rsidP="009D0247">
      <w:pPr>
        <w:pStyle w:val="Corpsdetexte"/>
        <w:rPr>
          <w:rFonts w:ascii="Arial" w:hAnsi="Arial" w:cs="Arial"/>
          <w:sz w:val="22"/>
          <w:szCs w:val="22"/>
          <w:lang w:val="en-CA"/>
        </w:rPr>
      </w:pPr>
      <w:r w:rsidRPr="004E54E5">
        <w:rPr>
          <w:rFonts w:ascii="Arial" w:hAnsi="Arial" w:cs="Arial"/>
          <w:sz w:val="22"/>
          <w:szCs w:val="22"/>
          <w:lang w:val="en-CA"/>
        </w:rPr>
        <w:t xml:space="preserve">The secondary objective of this study is to assess the immunogenicity of two doses, 21 days apart, of plant-based H5 VLP pandemic influenza vaccine combined with the adjuvant Alhydrogel® 1%, at three dose levels, </w:t>
      </w:r>
      <w:r w:rsidR="002A25B1">
        <w:rPr>
          <w:rFonts w:ascii="Arial" w:hAnsi="Arial" w:cs="Arial"/>
          <w:sz w:val="22"/>
          <w:szCs w:val="22"/>
          <w:lang w:val="en-CA"/>
        </w:rPr>
        <w:t>5</w:t>
      </w:r>
      <w:r w:rsidRPr="004E54E5">
        <w:rPr>
          <w:rFonts w:ascii="Arial" w:hAnsi="Arial" w:cs="Arial"/>
          <w:sz w:val="22"/>
          <w:szCs w:val="22"/>
          <w:lang w:val="en-CA"/>
        </w:rPr>
        <w:t xml:space="preserve">µg, </w:t>
      </w:r>
      <w:r w:rsidR="002A25B1">
        <w:rPr>
          <w:rFonts w:ascii="Arial" w:hAnsi="Arial" w:cs="Arial"/>
          <w:sz w:val="22"/>
          <w:szCs w:val="22"/>
          <w:lang w:val="en-CA"/>
        </w:rPr>
        <w:t>10</w:t>
      </w:r>
      <w:r w:rsidRPr="004E54E5">
        <w:rPr>
          <w:rFonts w:ascii="Arial" w:hAnsi="Arial" w:cs="Arial"/>
          <w:sz w:val="22"/>
          <w:szCs w:val="22"/>
          <w:lang w:val="en-CA"/>
        </w:rPr>
        <w:t xml:space="preserve">µg and </w:t>
      </w:r>
      <w:r w:rsidR="002A25B1">
        <w:rPr>
          <w:rFonts w:ascii="Arial" w:hAnsi="Arial" w:cs="Arial"/>
          <w:sz w:val="22"/>
          <w:szCs w:val="22"/>
          <w:lang w:val="en-CA"/>
        </w:rPr>
        <w:t>20µg</w:t>
      </w:r>
      <w:r w:rsidRPr="004E54E5">
        <w:rPr>
          <w:rFonts w:ascii="Arial" w:hAnsi="Arial" w:cs="Arial"/>
          <w:sz w:val="22"/>
          <w:szCs w:val="22"/>
          <w:lang w:val="en-CA"/>
        </w:rPr>
        <w:t xml:space="preserve"> compared to the placebo, 100mM phosphate buffer + 150mM NaCl + 0.01% Tween 80 combined with Alhydrogel®, based on serum hemagglutination-inhibiting (HAI) antibody response assessed by geometric mean titres (GMTs) elicited following the first and second vaccine dose, respectively.   Serum HAI immunogenicity will be assessed in terms</w:t>
      </w:r>
      <w:r>
        <w:rPr>
          <w:lang w:val="en-CA"/>
        </w:rPr>
        <w:t xml:space="preserve"> of </w:t>
      </w:r>
      <w:r w:rsidRPr="004E54E5">
        <w:rPr>
          <w:rFonts w:ascii="Arial" w:hAnsi="Arial" w:cs="Arial"/>
          <w:sz w:val="22"/>
          <w:szCs w:val="22"/>
          <w:lang w:val="en-CA"/>
        </w:rPr>
        <w:t>Geometric mean titres (GMTs) of hemagglutination inhibition (HAI) antibody on Day 0, Day 21, Day 42.  Follow-up serology samples for GMTs will be taken at Day 228.  GMTs will be analyzed as follows:</w:t>
      </w:r>
    </w:p>
    <w:p w:rsidR="009D0247" w:rsidRPr="009D0247" w:rsidRDefault="009D0247" w:rsidP="004870EC">
      <w:pPr>
        <w:pStyle w:val="Listepuces"/>
        <w:numPr>
          <w:ilvl w:val="0"/>
          <w:numId w:val="3"/>
        </w:numPr>
        <w:jc w:val="both"/>
        <w:rPr>
          <w:rFonts w:ascii="Arial" w:hAnsi="Arial" w:cs="Arial"/>
          <w:sz w:val="22"/>
          <w:szCs w:val="22"/>
          <w:lang w:val="en-CA"/>
        </w:rPr>
      </w:pPr>
      <w:r w:rsidRPr="009D0247">
        <w:rPr>
          <w:rFonts w:ascii="Arial" w:hAnsi="Arial" w:cs="Arial"/>
          <w:sz w:val="22"/>
          <w:szCs w:val="22"/>
          <w:lang w:val="en-CA"/>
        </w:rPr>
        <w:t xml:space="preserve">Seroconversion factor or GMFR (Geometric Mean Fold Rise): is the geometric mean of the ratio of GMTs (Day 21/Day 0 and Day 42/Day 0). </w:t>
      </w:r>
    </w:p>
    <w:p w:rsidR="009D0247" w:rsidRDefault="009D0247" w:rsidP="004870EC">
      <w:pPr>
        <w:pStyle w:val="Listepuces"/>
        <w:numPr>
          <w:ilvl w:val="0"/>
          <w:numId w:val="3"/>
        </w:numPr>
        <w:jc w:val="both"/>
        <w:rPr>
          <w:rFonts w:ascii="Arial" w:hAnsi="Arial" w:cs="Arial"/>
          <w:sz w:val="22"/>
          <w:szCs w:val="22"/>
          <w:lang w:val="en-CA"/>
        </w:rPr>
      </w:pPr>
      <w:r w:rsidRPr="009D0247">
        <w:rPr>
          <w:rFonts w:ascii="Arial" w:hAnsi="Arial" w:cs="Arial"/>
          <w:sz w:val="22"/>
          <w:szCs w:val="22"/>
          <w:lang w:val="en-CA"/>
        </w:rPr>
        <w:t>Seroconversion rate: the proportion of subjects in a given treatment</w:t>
      </w:r>
      <w:r>
        <w:rPr>
          <w:rFonts w:ascii="Arial" w:hAnsi="Arial" w:cs="Arial"/>
          <w:sz w:val="22"/>
          <w:szCs w:val="22"/>
          <w:lang w:val="en-CA"/>
        </w:rPr>
        <w:t xml:space="preserve"> group</w:t>
      </w:r>
      <w:r w:rsidRPr="000E3129">
        <w:rPr>
          <w:rFonts w:ascii="Arial" w:hAnsi="Arial" w:cs="Arial"/>
          <w:sz w:val="22"/>
          <w:szCs w:val="22"/>
          <w:lang w:val="en-CA"/>
        </w:rPr>
        <w:t xml:space="preserve"> with</w:t>
      </w:r>
      <w:r>
        <w:rPr>
          <w:rFonts w:ascii="Arial" w:hAnsi="Arial" w:cs="Arial"/>
          <w:sz w:val="22"/>
          <w:szCs w:val="22"/>
          <w:lang w:val="en-CA"/>
        </w:rPr>
        <w:t xml:space="preserve"> either</w:t>
      </w:r>
      <w:r w:rsidRPr="000E3129">
        <w:rPr>
          <w:rFonts w:ascii="Arial" w:hAnsi="Arial" w:cs="Arial"/>
          <w:sz w:val="22"/>
          <w:szCs w:val="22"/>
          <w:lang w:val="en-CA"/>
        </w:rPr>
        <w:t xml:space="preserve"> </w:t>
      </w:r>
      <w:r>
        <w:rPr>
          <w:rFonts w:ascii="Arial" w:hAnsi="Arial" w:cs="Arial"/>
          <w:sz w:val="22"/>
          <w:szCs w:val="22"/>
          <w:lang w:val="en-CA"/>
        </w:rPr>
        <w:t>a ≥ 4-fold increase in reciprocal HAI titres</w:t>
      </w:r>
      <w:r w:rsidRPr="000E3129">
        <w:rPr>
          <w:rFonts w:ascii="Arial" w:hAnsi="Arial" w:cs="Arial"/>
          <w:sz w:val="22"/>
          <w:szCs w:val="22"/>
          <w:lang w:val="en-CA"/>
        </w:rPr>
        <w:t xml:space="preserve"> between Day 0 and Days 21 and 42</w:t>
      </w:r>
      <w:r>
        <w:rPr>
          <w:rFonts w:ascii="Arial" w:hAnsi="Arial" w:cs="Arial"/>
          <w:sz w:val="22"/>
          <w:szCs w:val="22"/>
          <w:lang w:val="en-CA"/>
        </w:rPr>
        <w:t>;</w:t>
      </w:r>
      <w:r w:rsidRPr="000E3129">
        <w:rPr>
          <w:rFonts w:ascii="Arial" w:hAnsi="Arial" w:cs="Arial"/>
          <w:sz w:val="22"/>
          <w:szCs w:val="22"/>
          <w:lang w:val="en-CA"/>
        </w:rPr>
        <w:t xml:space="preserve"> or </w:t>
      </w:r>
      <w:r>
        <w:rPr>
          <w:rFonts w:ascii="Arial" w:hAnsi="Arial" w:cs="Arial"/>
          <w:sz w:val="22"/>
          <w:szCs w:val="22"/>
          <w:lang w:val="en-CA"/>
        </w:rPr>
        <w:t xml:space="preserve">a rise of undetectable HAI titre (i.e. &lt;10) pre-vaccination, (Day 0) to an HAI titer of </w:t>
      </w:r>
      <w:r w:rsidRPr="000E3129">
        <w:rPr>
          <w:rFonts w:ascii="Arial" w:hAnsi="Arial" w:cs="Arial"/>
          <w:sz w:val="22"/>
          <w:szCs w:val="22"/>
          <w:lang w:val="en-CA"/>
        </w:rPr>
        <w:t xml:space="preserve">≥40 </w:t>
      </w:r>
      <w:r>
        <w:rPr>
          <w:rFonts w:ascii="Arial" w:hAnsi="Arial" w:cs="Arial"/>
          <w:sz w:val="22"/>
          <w:szCs w:val="22"/>
          <w:lang w:val="en-CA"/>
        </w:rPr>
        <w:t>at Day 21 and 42 post-vaccination.</w:t>
      </w:r>
      <w:r w:rsidRPr="000E3129">
        <w:rPr>
          <w:rFonts w:ascii="Arial" w:hAnsi="Arial" w:cs="Arial"/>
          <w:sz w:val="22"/>
          <w:szCs w:val="22"/>
          <w:lang w:val="en-CA"/>
        </w:rPr>
        <w:t xml:space="preserve"> </w:t>
      </w:r>
    </w:p>
    <w:p w:rsidR="009D0247" w:rsidRDefault="009D0247" w:rsidP="004870EC">
      <w:pPr>
        <w:pStyle w:val="Corpsdetexte"/>
        <w:numPr>
          <w:ilvl w:val="0"/>
          <w:numId w:val="3"/>
        </w:numPr>
        <w:rPr>
          <w:rFonts w:ascii="Arial" w:hAnsi="Arial" w:cs="Arial"/>
          <w:sz w:val="22"/>
          <w:szCs w:val="22"/>
          <w:lang w:val="en-CA"/>
        </w:rPr>
      </w:pPr>
      <w:r>
        <w:rPr>
          <w:rFonts w:ascii="Arial" w:hAnsi="Arial" w:cs="Arial"/>
          <w:sz w:val="22"/>
          <w:szCs w:val="22"/>
          <w:lang w:val="en-CA"/>
        </w:rPr>
        <w:t xml:space="preserve">Seroprotection rate: the proportion of subjects in a given treatment group attaining a reciprocal HAI titer of </w:t>
      </w:r>
      <w:r w:rsidRPr="000E3129">
        <w:rPr>
          <w:rFonts w:ascii="Arial" w:hAnsi="Arial" w:cs="Arial"/>
          <w:sz w:val="22"/>
          <w:szCs w:val="22"/>
          <w:lang w:val="en-CA"/>
        </w:rPr>
        <w:t>≥40</w:t>
      </w:r>
      <w:r>
        <w:rPr>
          <w:rFonts w:ascii="Arial" w:hAnsi="Arial" w:cs="Arial"/>
          <w:sz w:val="22"/>
          <w:szCs w:val="22"/>
          <w:lang w:val="en-CA"/>
        </w:rPr>
        <w:t xml:space="preserve"> at 21 and 42 days post-vaccination (the percentage of vaccine recipients with a serum HAI titer of at least 1:40 following vaccination).</w:t>
      </w:r>
    </w:p>
    <w:p w:rsidR="009D0247" w:rsidRDefault="009D0247" w:rsidP="009D0247">
      <w:pPr>
        <w:pStyle w:val="Corpsdetexte"/>
        <w:rPr>
          <w:rFonts w:ascii="Arial" w:hAnsi="Arial" w:cs="Arial"/>
          <w:sz w:val="22"/>
          <w:szCs w:val="22"/>
          <w:lang w:val="en-CA"/>
        </w:rPr>
      </w:pPr>
    </w:p>
    <w:p w:rsidR="009D0247" w:rsidRPr="00867E17" w:rsidRDefault="009D0247" w:rsidP="00263070">
      <w:pPr>
        <w:pStyle w:val="TOC2"/>
      </w:pPr>
      <w:bookmarkStart w:id="54" w:name="_Toc236045342"/>
      <w:r w:rsidRPr="00867E17">
        <w:t>2.3</w:t>
      </w:r>
      <w:r>
        <w:tab/>
      </w:r>
      <w:r w:rsidRPr="00867E17">
        <w:t>Exploratory endpoints</w:t>
      </w:r>
      <w:bookmarkEnd w:id="54"/>
    </w:p>
    <w:p w:rsidR="009D0247" w:rsidRDefault="009D0247" w:rsidP="009D0247">
      <w:pPr>
        <w:pStyle w:val="Corpsdetexte"/>
        <w:rPr>
          <w:rFonts w:ascii="Arial" w:hAnsi="Arial"/>
          <w:sz w:val="22"/>
          <w:lang w:val="en-CA"/>
        </w:rPr>
      </w:pPr>
      <w:r>
        <w:rPr>
          <w:rFonts w:ascii="Arial" w:hAnsi="Arial"/>
          <w:sz w:val="22"/>
          <w:lang w:val="en-CA"/>
        </w:rPr>
        <w:t>More research is being done at characterizing more extensively the type of immune response induced by a given vaccine and how it could correlate with protection and cross-reactivity with other viruses. A vaccine inducing an immune response against drifted strains will present a significant advantage in the event of a pandemic outbreak. Recently, researchers from Novartis</w:t>
      </w:r>
      <w:r>
        <w:rPr>
          <w:rStyle w:val="Appelnotedebasdep"/>
          <w:lang w:val="en-CA"/>
        </w:rPr>
        <w:footnoteReference w:id="8"/>
      </w:r>
      <w:r>
        <w:rPr>
          <w:rFonts w:ascii="Arial" w:hAnsi="Arial"/>
          <w:sz w:val="22"/>
          <w:lang w:val="en-CA"/>
        </w:rPr>
        <w:t xml:space="preserve"> have shown that the H5N1 subunit vaccine formulated with the MF59 adjuvant induced a large pool of H5N1 –specific memory B cells and H5-CD4+ T cells that were broadly cross-reactive against drifted H5N1 strains.  These authors have also shown that the level of specific CD4+ T cells after the first dose of vaccine predicted the rise in antibody and their persistence over 6 months.</w:t>
      </w:r>
    </w:p>
    <w:p w:rsidR="00B71259" w:rsidRDefault="009D0247" w:rsidP="009D0247">
      <w:pPr>
        <w:pStyle w:val="Corpsdetexte"/>
        <w:rPr>
          <w:rFonts w:ascii="Arial" w:hAnsi="Arial"/>
          <w:sz w:val="22"/>
          <w:lang w:val="en-CA"/>
        </w:rPr>
      </w:pPr>
      <w:r>
        <w:rPr>
          <w:rFonts w:ascii="Arial" w:hAnsi="Arial"/>
          <w:sz w:val="22"/>
          <w:lang w:val="en-CA"/>
        </w:rPr>
        <w:t xml:space="preserve">Both the innate and the adaptive arms of the immune system have been the target of vaccine design.  Innate immunity is non-specific but is activated very quickly (within minutes) after an infection contrary to adaptive immunity.  Innate immunity leads to a rapid burst of inflammatory cytokines and to the activation of antigen-presenting cells.  Some adjuvants have been developed in order to trigger innate immunity which will eventually activate adaptive immunity.  </w:t>
      </w:r>
    </w:p>
    <w:p w:rsidR="009D0247" w:rsidRDefault="009D0247" w:rsidP="009D0247">
      <w:pPr>
        <w:pStyle w:val="Corpsdetexte"/>
        <w:rPr>
          <w:rFonts w:ascii="Arial" w:hAnsi="Arial"/>
          <w:sz w:val="22"/>
          <w:lang w:val="en-CA"/>
        </w:rPr>
      </w:pPr>
      <w:r>
        <w:rPr>
          <w:rFonts w:ascii="Arial" w:hAnsi="Arial"/>
          <w:sz w:val="22"/>
          <w:lang w:val="en-CA"/>
        </w:rPr>
        <w:t xml:space="preserve">Activation of CD8+ T cells of the adaptive immunity is also important in the clearance of viral infection and this feature is not measured by the measurement of specific antibodies.  </w:t>
      </w:r>
    </w:p>
    <w:p w:rsidR="009D0247" w:rsidRPr="00C73535" w:rsidRDefault="009D0247" w:rsidP="009D0247">
      <w:pPr>
        <w:pStyle w:val="Corpsdetexte"/>
        <w:rPr>
          <w:rFonts w:ascii="Arial" w:hAnsi="Arial"/>
          <w:sz w:val="22"/>
          <w:lang w:val="en-CA"/>
        </w:rPr>
      </w:pPr>
      <w:r>
        <w:rPr>
          <w:rFonts w:ascii="Arial" w:hAnsi="Arial"/>
          <w:sz w:val="22"/>
          <w:lang w:val="en-CA"/>
        </w:rPr>
        <w:t xml:space="preserve">An investigation of the mechanisms of action of the plant-made H5 VLP vaccine by isolating PBMCs from subjects and by characterizing the subset of cells that are induced will be conducted. </w:t>
      </w:r>
    </w:p>
    <w:p w:rsidR="009D0247" w:rsidRPr="00C73535" w:rsidRDefault="009D0247" w:rsidP="009D0247">
      <w:pPr>
        <w:pStyle w:val="Corpsdetexte"/>
        <w:rPr>
          <w:rFonts w:ascii="Arial" w:hAnsi="Arial" w:cs="Arial"/>
          <w:sz w:val="22"/>
          <w:szCs w:val="22"/>
          <w:lang w:val="en-CA"/>
        </w:rPr>
      </w:pPr>
    </w:p>
    <w:p w:rsidR="009D0247" w:rsidRPr="000E3129" w:rsidRDefault="009D0247" w:rsidP="00BA4ED4">
      <w:pPr>
        <w:pStyle w:val="TOC1"/>
      </w:pPr>
      <w:bookmarkStart w:id="55" w:name="_Toc236045343"/>
      <w:r w:rsidRPr="000E3129">
        <w:t>3.0</w:t>
      </w:r>
      <w:r w:rsidRPr="000E3129">
        <w:tab/>
      </w:r>
      <w:r w:rsidR="00BA4ED4" w:rsidRPr="000E3129">
        <w:t>INVESTIGATOR/S AND TRIAL ORGANIZATION</w:t>
      </w:r>
      <w:bookmarkEnd w:id="55"/>
    </w:p>
    <w:p w:rsidR="009D0247" w:rsidRPr="000E3129" w:rsidRDefault="009D0247" w:rsidP="009D0247">
      <w:pPr>
        <w:pStyle w:val="Corpsdetexte"/>
        <w:rPr>
          <w:rFonts w:ascii="Arial" w:hAnsi="Arial" w:cs="Arial"/>
          <w:b/>
          <w:sz w:val="22"/>
          <w:szCs w:val="22"/>
          <w:lang w:val="en-CA"/>
        </w:rPr>
      </w:pPr>
      <w:r w:rsidRPr="000E3129">
        <w:rPr>
          <w:rFonts w:ascii="Arial" w:hAnsi="Arial" w:cs="Arial"/>
          <w:b/>
          <w:sz w:val="22"/>
          <w:szCs w:val="22"/>
          <w:lang w:val="en-CA"/>
        </w:rPr>
        <w:t>Study Centre</w:t>
      </w:r>
    </w:p>
    <w:p w:rsidR="009D0247" w:rsidRPr="00331D0C" w:rsidRDefault="009D0247" w:rsidP="009D0247">
      <w:pPr>
        <w:pStyle w:val="Corpsdetexte"/>
        <w:spacing w:before="0" w:after="0"/>
        <w:rPr>
          <w:rFonts w:ascii="Arial" w:hAnsi="Arial" w:cs="Arial"/>
          <w:sz w:val="22"/>
          <w:szCs w:val="22"/>
          <w:lang w:val="en-CA"/>
        </w:rPr>
      </w:pPr>
      <w:r w:rsidRPr="00331D0C">
        <w:rPr>
          <w:rFonts w:ascii="Arial" w:hAnsi="Arial" w:cs="Arial"/>
          <w:sz w:val="22"/>
          <w:szCs w:val="22"/>
          <w:lang w:val="en-CA"/>
        </w:rPr>
        <w:t>Brian Ward, M.D, Principal Investigator</w:t>
      </w:r>
    </w:p>
    <w:p w:rsidR="009D0247" w:rsidRPr="00331D0C" w:rsidRDefault="009D0247" w:rsidP="009D0247">
      <w:pPr>
        <w:pStyle w:val="Corpsdetexte"/>
        <w:spacing w:before="0" w:after="0"/>
        <w:rPr>
          <w:rFonts w:ascii="Arial" w:hAnsi="Arial" w:cs="Arial"/>
          <w:sz w:val="22"/>
          <w:szCs w:val="22"/>
          <w:lang w:val="fr-CA"/>
        </w:rPr>
      </w:pPr>
      <w:r w:rsidRPr="00331D0C">
        <w:rPr>
          <w:rFonts w:ascii="Arial" w:hAnsi="Arial" w:cs="Arial"/>
          <w:sz w:val="22"/>
          <w:szCs w:val="22"/>
          <w:lang w:val="fr-CA"/>
        </w:rPr>
        <w:t>MUHC Vaccine Study Centre</w:t>
      </w:r>
      <w:r w:rsidRPr="00331D0C">
        <w:rPr>
          <w:rFonts w:ascii="Arial" w:hAnsi="Arial" w:cs="Arial"/>
          <w:sz w:val="22"/>
          <w:szCs w:val="22"/>
          <w:lang w:val="fr-CA"/>
        </w:rPr>
        <w:tab/>
      </w:r>
    </w:p>
    <w:p w:rsidR="009D0247" w:rsidRPr="00331D0C" w:rsidRDefault="009D0247" w:rsidP="009D0247">
      <w:pPr>
        <w:pStyle w:val="Corpsdetexte"/>
        <w:spacing w:before="0" w:after="0"/>
        <w:rPr>
          <w:rFonts w:ascii="Arial" w:hAnsi="Arial" w:cs="Arial"/>
          <w:sz w:val="22"/>
          <w:szCs w:val="22"/>
          <w:lang w:val="fr-CA"/>
        </w:rPr>
      </w:pPr>
      <w:r w:rsidRPr="00331D0C">
        <w:rPr>
          <w:rFonts w:ascii="Arial" w:hAnsi="Arial" w:cs="Arial"/>
          <w:sz w:val="22"/>
          <w:szCs w:val="22"/>
          <w:lang w:val="fr-CA"/>
        </w:rPr>
        <w:t>14770 Pierrefonds Blvd., Suite 204</w:t>
      </w:r>
    </w:p>
    <w:p w:rsidR="009D0247" w:rsidRPr="00331D0C" w:rsidRDefault="009D0247" w:rsidP="009D0247">
      <w:pPr>
        <w:pStyle w:val="Corpsdetexte"/>
        <w:spacing w:before="0" w:after="0"/>
        <w:rPr>
          <w:rFonts w:ascii="Arial" w:hAnsi="Arial" w:cs="Arial"/>
          <w:sz w:val="22"/>
          <w:szCs w:val="22"/>
          <w:lang w:val="fr-CA"/>
        </w:rPr>
      </w:pPr>
      <w:r w:rsidRPr="00331D0C">
        <w:rPr>
          <w:rFonts w:ascii="Arial" w:hAnsi="Arial" w:cs="Arial"/>
          <w:sz w:val="22"/>
          <w:szCs w:val="22"/>
          <w:lang w:val="fr-CA"/>
        </w:rPr>
        <w:t>Pierrefonds, Québec H9H 4Y6</w:t>
      </w:r>
    </w:p>
    <w:p w:rsidR="009D0247" w:rsidRPr="00331D0C" w:rsidRDefault="009D0247" w:rsidP="009D0247">
      <w:pPr>
        <w:pStyle w:val="Corpsdetexte"/>
        <w:spacing w:before="0" w:after="0"/>
        <w:rPr>
          <w:rFonts w:ascii="Arial" w:hAnsi="Arial" w:cs="Arial"/>
          <w:sz w:val="22"/>
          <w:szCs w:val="22"/>
          <w:lang w:val="fr-CA"/>
        </w:rPr>
      </w:pPr>
    </w:p>
    <w:p w:rsidR="009D0247" w:rsidRPr="00331D0C" w:rsidRDefault="009D0247" w:rsidP="009D0247">
      <w:pPr>
        <w:pStyle w:val="Corpsdetexte"/>
        <w:spacing w:before="0" w:after="0"/>
        <w:jc w:val="left"/>
        <w:rPr>
          <w:rFonts w:ascii="Arial" w:hAnsi="Arial" w:cs="Arial"/>
          <w:sz w:val="22"/>
          <w:szCs w:val="22"/>
          <w:lang w:val="en-CA"/>
        </w:rPr>
      </w:pPr>
      <w:r w:rsidRPr="00331D0C">
        <w:rPr>
          <w:rFonts w:ascii="Arial" w:hAnsi="Arial" w:cs="Arial"/>
          <w:sz w:val="22"/>
          <w:szCs w:val="22"/>
          <w:lang w:val="en-CA"/>
        </w:rPr>
        <w:t>Deirdre McCormack, MUHC Vaccine Study Centre Manager</w:t>
      </w:r>
    </w:p>
    <w:p w:rsidR="009D0247" w:rsidRPr="00331D0C" w:rsidRDefault="009D0247" w:rsidP="009D0247">
      <w:pPr>
        <w:pStyle w:val="Corpsdetexte"/>
        <w:spacing w:before="0" w:after="0"/>
        <w:jc w:val="left"/>
        <w:rPr>
          <w:rFonts w:ascii="Arial" w:hAnsi="Arial" w:cs="Arial"/>
          <w:sz w:val="22"/>
          <w:szCs w:val="22"/>
          <w:lang w:val="fr-CA"/>
        </w:rPr>
      </w:pPr>
      <w:r w:rsidRPr="00331D0C">
        <w:rPr>
          <w:rFonts w:ascii="Arial" w:hAnsi="Arial" w:cs="Arial"/>
          <w:sz w:val="22"/>
          <w:szCs w:val="22"/>
          <w:lang w:val="fr-CA"/>
        </w:rPr>
        <w:t>14770 Pierrefonds Blvd., Suite 204</w:t>
      </w:r>
    </w:p>
    <w:p w:rsidR="009D0247" w:rsidRPr="00331D0C" w:rsidRDefault="009D0247" w:rsidP="009D0247">
      <w:pPr>
        <w:pStyle w:val="Corpsdetexte"/>
        <w:spacing w:before="0" w:after="0"/>
        <w:jc w:val="left"/>
        <w:rPr>
          <w:rFonts w:ascii="Arial" w:hAnsi="Arial" w:cs="Arial"/>
          <w:sz w:val="22"/>
          <w:szCs w:val="22"/>
          <w:lang w:val="fr-CA"/>
        </w:rPr>
      </w:pPr>
      <w:r w:rsidRPr="00331D0C">
        <w:rPr>
          <w:rFonts w:ascii="Arial" w:hAnsi="Arial" w:cs="Arial"/>
          <w:sz w:val="22"/>
          <w:szCs w:val="22"/>
          <w:lang w:val="fr-CA"/>
        </w:rPr>
        <w:t>Pierrefonds, Québec H9H 4Y6</w:t>
      </w:r>
    </w:p>
    <w:p w:rsidR="009D0247" w:rsidRDefault="009D0247" w:rsidP="009D0247">
      <w:pPr>
        <w:pStyle w:val="Corpsdetexte"/>
        <w:spacing w:after="120"/>
        <w:jc w:val="left"/>
        <w:rPr>
          <w:rFonts w:ascii="Arial" w:hAnsi="Arial" w:cs="Arial"/>
          <w:sz w:val="22"/>
          <w:szCs w:val="22"/>
          <w:lang w:val="fr-CA"/>
        </w:rPr>
      </w:pPr>
    </w:p>
    <w:p w:rsidR="00A40B39" w:rsidRPr="00331D0C" w:rsidRDefault="00A40B39" w:rsidP="009D0247">
      <w:pPr>
        <w:pStyle w:val="Corpsdetexte"/>
        <w:spacing w:after="120"/>
        <w:jc w:val="left"/>
        <w:rPr>
          <w:rFonts w:ascii="Arial" w:hAnsi="Arial" w:cs="Arial"/>
          <w:sz w:val="22"/>
          <w:szCs w:val="22"/>
          <w:lang w:val="fr-CA"/>
        </w:rPr>
      </w:pPr>
    </w:p>
    <w:p w:rsidR="009D0247" w:rsidRPr="00331D0C" w:rsidRDefault="009D0247" w:rsidP="00331D0C">
      <w:pPr>
        <w:pStyle w:val="Corpsdetexte"/>
        <w:spacing w:before="0" w:after="0"/>
        <w:rPr>
          <w:rFonts w:ascii="Arial" w:hAnsi="Arial" w:cs="Arial"/>
          <w:b/>
          <w:sz w:val="22"/>
          <w:szCs w:val="22"/>
          <w:lang w:val="en-CA"/>
        </w:rPr>
      </w:pPr>
      <w:r w:rsidRPr="00331D0C">
        <w:rPr>
          <w:rFonts w:ascii="Arial" w:hAnsi="Arial" w:cs="Arial"/>
          <w:b/>
          <w:sz w:val="22"/>
          <w:szCs w:val="22"/>
          <w:lang w:val="en-CA"/>
        </w:rPr>
        <w:t>Clinical Chemistry and Haematology Laboratory</w:t>
      </w:r>
    </w:p>
    <w:p w:rsidR="009D0247" w:rsidRPr="00967768" w:rsidRDefault="00967768" w:rsidP="00967768">
      <w:pPr>
        <w:pStyle w:val="Corpsdetexte"/>
        <w:spacing w:after="0"/>
        <w:jc w:val="left"/>
        <w:rPr>
          <w:rFonts w:ascii="Arial" w:hAnsi="Arial" w:cs="Arial"/>
          <w:sz w:val="22"/>
          <w:szCs w:val="22"/>
          <w:lang w:val="en-CA"/>
        </w:rPr>
      </w:pPr>
      <w:smartTag w:uri="urn:schemas-microsoft-com:office:smarttags" w:element="PlaceName">
        <w:r w:rsidRPr="00967768">
          <w:rPr>
            <w:rFonts w:ascii="Arial" w:hAnsi="Arial" w:cs="Arial"/>
            <w:sz w:val="22"/>
            <w:szCs w:val="22"/>
          </w:rPr>
          <w:t>McGill</w:t>
        </w:r>
      </w:smartTag>
      <w:r w:rsidRPr="00967768">
        <w:rPr>
          <w:rFonts w:ascii="Arial" w:hAnsi="Arial" w:cs="Arial"/>
          <w:sz w:val="22"/>
          <w:szCs w:val="22"/>
        </w:rPr>
        <w:t xml:space="preserve"> </w:t>
      </w:r>
      <w:smartTag w:uri="urn:schemas-microsoft-com:office:smarttags" w:element="PlaceType">
        <w:r w:rsidRPr="00967768">
          <w:rPr>
            <w:rFonts w:ascii="Arial" w:hAnsi="Arial" w:cs="Arial"/>
            <w:sz w:val="22"/>
            <w:szCs w:val="22"/>
          </w:rPr>
          <w:t>University</w:t>
        </w:r>
      </w:smartTag>
      <w:r w:rsidRPr="00967768">
        <w:rPr>
          <w:rFonts w:ascii="Arial" w:hAnsi="Arial" w:cs="Arial"/>
          <w:sz w:val="22"/>
          <w:szCs w:val="22"/>
        </w:rPr>
        <w:t xml:space="preserve"> Health Centre - </w:t>
      </w:r>
      <w:smartTag w:uri="urn:schemas-microsoft-com:office:smarttags" w:element="City">
        <w:r w:rsidRPr="00967768">
          <w:rPr>
            <w:rFonts w:ascii="Arial" w:hAnsi="Arial" w:cs="Arial"/>
            <w:sz w:val="22"/>
            <w:szCs w:val="22"/>
          </w:rPr>
          <w:t>Montreal</w:t>
        </w:r>
      </w:smartTag>
      <w:r w:rsidRPr="00967768">
        <w:rPr>
          <w:rFonts w:ascii="Arial" w:hAnsi="Arial" w:cs="Arial"/>
          <w:sz w:val="22"/>
          <w:szCs w:val="22"/>
        </w:rPr>
        <w:t xml:space="preserve"> Children's Hospital</w:t>
      </w:r>
      <w:r w:rsidRPr="00967768">
        <w:rPr>
          <w:rFonts w:ascii="Arial" w:hAnsi="Arial" w:cs="Arial"/>
          <w:sz w:val="22"/>
          <w:szCs w:val="22"/>
        </w:rPr>
        <w:br/>
        <w:t>2300 Tupper, C403,</w:t>
      </w:r>
      <w:r w:rsidRPr="00967768">
        <w:rPr>
          <w:rFonts w:ascii="Arial" w:hAnsi="Arial" w:cs="Arial"/>
          <w:sz w:val="22"/>
          <w:szCs w:val="22"/>
        </w:rPr>
        <w:br/>
      </w:r>
      <w:smartTag w:uri="urn:schemas-microsoft-com:office:smarttags" w:element="place">
        <w:smartTag w:uri="urn:schemas-microsoft-com:office:smarttags" w:element="City">
          <w:r w:rsidRPr="00967768">
            <w:rPr>
              <w:rFonts w:ascii="Arial" w:hAnsi="Arial" w:cs="Arial"/>
              <w:sz w:val="22"/>
              <w:szCs w:val="22"/>
            </w:rPr>
            <w:t>Montreal</w:t>
          </w:r>
        </w:smartTag>
        <w:r w:rsidRPr="00967768">
          <w:rPr>
            <w:rFonts w:ascii="Arial" w:hAnsi="Arial" w:cs="Arial"/>
            <w:sz w:val="22"/>
            <w:szCs w:val="22"/>
          </w:rPr>
          <w:t xml:space="preserve">, </w:t>
        </w:r>
        <w:smartTag w:uri="urn:schemas-microsoft-com:office:smarttags" w:element="State">
          <w:r w:rsidRPr="00967768">
            <w:rPr>
              <w:rFonts w:ascii="Arial" w:hAnsi="Arial" w:cs="Arial"/>
              <w:sz w:val="22"/>
              <w:szCs w:val="22"/>
            </w:rPr>
            <w:t>Qc</w:t>
          </w:r>
        </w:smartTag>
        <w:r w:rsidRPr="00967768">
          <w:rPr>
            <w:rFonts w:ascii="Arial" w:hAnsi="Arial" w:cs="Arial"/>
            <w:sz w:val="22"/>
            <w:szCs w:val="22"/>
          </w:rPr>
          <w:t xml:space="preserve"> </w:t>
        </w:r>
        <w:smartTag w:uri="urn:schemas-microsoft-com:office:smarttags" w:element="PostalCode">
          <w:r w:rsidRPr="00967768">
            <w:rPr>
              <w:rFonts w:ascii="Arial" w:hAnsi="Arial" w:cs="Arial"/>
              <w:sz w:val="22"/>
              <w:szCs w:val="22"/>
            </w:rPr>
            <w:t>H3H 1P3</w:t>
          </w:r>
        </w:smartTag>
      </w:smartTag>
      <w:r w:rsidR="009D0247" w:rsidRPr="00967768">
        <w:rPr>
          <w:rFonts w:ascii="Arial" w:hAnsi="Arial" w:cs="Arial"/>
          <w:sz w:val="22"/>
          <w:szCs w:val="22"/>
          <w:lang w:val="en-CA"/>
        </w:rPr>
        <w:t xml:space="preserve"> </w:t>
      </w:r>
    </w:p>
    <w:p w:rsidR="009D0247" w:rsidRPr="00331D0C" w:rsidRDefault="009D0247" w:rsidP="00331D0C">
      <w:pPr>
        <w:pStyle w:val="Corpsdetexte"/>
        <w:spacing w:before="0" w:after="0"/>
        <w:rPr>
          <w:rFonts w:ascii="Arial" w:hAnsi="Arial" w:cs="Arial"/>
          <w:sz w:val="22"/>
          <w:szCs w:val="22"/>
          <w:lang w:val="en-CA"/>
        </w:rPr>
      </w:pPr>
    </w:p>
    <w:p w:rsidR="00331D0C" w:rsidRPr="00331D0C" w:rsidRDefault="00331D0C" w:rsidP="00331D0C">
      <w:pPr>
        <w:pStyle w:val="Corpsdetexte"/>
        <w:spacing w:before="0" w:after="0"/>
        <w:rPr>
          <w:rFonts w:ascii="Arial" w:hAnsi="Arial" w:cs="Arial"/>
          <w:sz w:val="22"/>
          <w:szCs w:val="22"/>
          <w:lang w:val="en-CA"/>
        </w:rPr>
      </w:pPr>
    </w:p>
    <w:p w:rsidR="009D0247" w:rsidRPr="00331D0C" w:rsidRDefault="009D0247" w:rsidP="00331D0C">
      <w:pPr>
        <w:pStyle w:val="Corpsdetexte"/>
        <w:spacing w:before="0" w:after="0"/>
        <w:rPr>
          <w:rFonts w:ascii="Arial" w:hAnsi="Arial" w:cs="Arial"/>
          <w:b/>
          <w:sz w:val="22"/>
          <w:szCs w:val="22"/>
          <w:lang w:val="en-CA"/>
        </w:rPr>
      </w:pPr>
      <w:r w:rsidRPr="00331D0C">
        <w:rPr>
          <w:rFonts w:ascii="Arial" w:hAnsi="Arial" w:cs="Arial"/>
          <w:b/>
          <w:sz w:val="22"/>
          <w:szCs w:val="22"/>
          <w:lang w:val="en-CA"/>
        </w:rPr>
        <w:t>Serological Laboratory</w:t>
      </w:r>
    </w:p>
    <w:p w:rsidR="00331D0C" w:rsidRPr="00331D0C" w:rsidRDefault="00EE62C0" w:rsidP="00331D0C">
      <w:pPr>
        <w:pStyle w:val="Corpsdetexte"/>
        <w:spacing w:after="0"/>
        <w:rPr>
          <w:rFonts w:ascii="Arial" w:hAnsi="Arial" w:cs="Arial"/>
          <w:sz w:val="22"/>
          <w:szCs w:val="22"/>
        </w:rPr>
      </w:pPr>
      <w:r w:rsidRPr="0067030C">
        <w:rPr>
          <w:rFonts w:ascii="Arial" w:hAnsi="Arial" w:cs="Arial"/>
          <w:sz w:val="22"/>
          <w:szCs w:val="22"/>
        </w:rPr>
        <w:t>Michèle Dargis</w:t>
      </w:r>
    </w:p>
    <w:p w:rsidR="00331D0C" w:rsidRPr="00331D0C" w:rsidRDefault="009D0247" w:rsidP="00331D0C">
      <w:pPr>
        <w:pStyle w:val="Corpsdetexte"/>
        <w:spacing w:before="0" w:after="0"/>
        <w:rPr>
          <w:rFonts w:ascii="Arial" w:hAnsi="Arial" w:cs="Arial"/>
          <w:sz w:val="22"/>
          <w:szCs w:val="22"/>
        </w:rPr>
      </w:pPr>
      <w:r w:rsidRPr="00331D0C">
        <w:rPr>
          <w:rFonts w:ascii="Arial" w:hAnsi="Arial" w:cs="Arial"/>
          <w:sz w:val="22"/>
          <w:szCs w:val="22"/>
        </w:rPr>
        <w:t>Manager, Analytical Development</w:t>
      </w:r>
    </w:p>
    <w:p w:rsidR="00331D0C" w:rsidRPr="00C6262A" w:rsidRDefault="009D0247" w:rsidP="00331D0C">
      <w:pPr>
        <w:pStyle w:val="Corpsdetexte"/>
        <w:spacing w:before="0" w:after="0"/>
        <w:rPr>
          <w:rFonts w:ascii="Arial" w:hAnsi="Arial" w:cs="Arial"/>
          <w:sz w:val="22"/>
          <w:szCs w:val="22"/>
          <w:lang w:val="fr-CA"/>
        </w:rPr>
      </w:pPr>
      <w:r w:rsidRPr="00C6262A">
        <w:rPr>
          <w:rFonts w:ascii="Arial" w:hAnsi="Arial" w:cs="Arial"/>
          <w:sz w:val="22"/>
          <w:szCs w:val="22"/>
          <w:lang w:val="fr-CA"/>
        </w:rPr>
        <w:t>Medicago R&amp;D Inc.</w:t>
      </w:r>
    </w:p>
    <w:p w:rsidR="00331D0C" w:rsidRPr="00331D0C" w:rsidRDefault="009D0247" w:rsidP="00331D0C">
      <w:pPr>
        <w:pStyle w:val="Corpsdetexte"/>
        <w:spacing w:before="0" w:after="0"/>
        <w:rPr>
          <w:rFonts w:ascii="Arial" w:hAnsi="Arial" w:cs="Arial"/>
          <w:sz w:val="22"/>
          <w:szCs w:val="22"/>
          <w:lang w:val="fr-CA"/>
        </w:rPr>
      </w:pPr>
      <w:r w:rsidRPr="00331D0C">
        <w:rPr>
          <w:rFonts w:ascii="Arial" w:hAnsi="Arial" w:cs="Arial"/>
          <w:sz w:val="22"/>
          <w:szCs w:val="22"/>
          <w:lang w:val="fr-CA"/>
        </w:rPr>
        <w:t>1020, route de l’Eglise, bureau 600</w:t>
      </w:r>
    </w:p>
    <w:p w:rsidR="00331D0C" w:rsidRPr="00331D0C" w:rsidRDefault="009D0247" w:rsidP="00331D0C">
      <w:pPr>
        <w:pStyle w:val="Corpsdetexte"/>
        <w:spacing w:before="0" w:after="0"/>
        <w:rPr>
          <w:rFonts w:ascii="Arial" w:hAnsi="Arial" w:cs="Arial"/>
          <w:sz w:val="22"/>
          <w:szCs w:val="22"/>
          <w:lang w:val="fr-CA"/>
        </w:rPr>
      </w:pPr>
      <w:r w:rsidRPr="00331D0C">
        <w:rPr>
          <w:rFonts w:ascii="Arial" w:hAnsi="Arial" w:cs="Arial"/>
          <w:sz w:val="22"/>
          <w:szCs w:val="22"/>
          <w:lang w:val="fr-CA"/>
        </w:rPr>
        <w:t>Sainte-Foy, Québec  G1V 3V9</w:t>
      </w:r>
    </w:p>
    <w:p w:rsidR="009D0247" w:rsidRPr="00331D0C" w:rsidRDefault="009D0247" w:rsidP="009D0247">
      <w:pPr>
        <w:pStyle w:val="Corpsdetexte"/>
        <w:rPr>
          <w:rFonts w:ascii="Arial" w:hAnsi="Arial" w:cs="Arial"/>
          <w:sz w:val="22"/>
          <w:szCs w:val="22"/>
          <w:lang w:val="fr-CA"/>
        </w:rPr>
      </w:pPr>
    </w:p>
    <w:p w:rsidR="009D0247" w:rsidRPr="00B45829" w:rsidRDefault="009D0247" w:rsidP="00331D0C">
      <w:pPr>
        <w:pStyle w:val="Corpsdetexte"/>
        <w:spacing w:before="0" w:after="0"/>
        <w:rPr>
          <w:rFonts w:ascii="Arial" w:hAnsi="Arial" w:cs="Arial"/>
          <w:b/>
          <w:sz w:val="22"/>
          <w:szCs w:val="22"/>
          <w:lang w:val="en-CA"/>
        </w:rPr>
      </w:pPr>
      <w:r w:rsidRPr="00B45829">
        <w:rPr>
          <w:rFonts w:ascii="Arial" w:hAnsi="Arial" w:cs="Arial"/>
          <w:b/>
          <w:sz w:val="22"/>
          <w:szCs w:val="22"/>
          <w:lang w:val="en-CA"/>
        </w:rPr>
        <w:t xml:space="preserve">Clinical Study Management </w:t>
      </w:r>
    </w:p>
    <w:p w:rsidR="00331D0C" w:rsidRPr="00B45829" w:rsidRDefault="009D0247" w:rsidP="00331D0C">
      <w:pPr>
        <w:pStyle w:val="Corpsdetexte"/>
        <w:spacing w:after="0"/>
        <w:jc w:val="left"/>
        <w:rPr>
          <w:rFonts w:ascii="Arial" w:hAnsi="Arial" w:cs="Arial"/>
          <w:sz w:val="22"/>
          <w:szCs w:val="22"/>
          <w:lang w:val="en-CA"/>
        </w:rPr>
      </w:pPr>
      <w:r w:rsidRPr="00B45829">
        <w:rPr>
          <w:rFonts w:ascii="Arial" w:hAnsi="Arial" w:cs="Arial"/>
          <w:sz w:val="22"/>
          <w:szCs w:val="22"/>
          <w:lang w:val="en-CA"/>
        </w:rPr>
        <w:t>Medicago R &amp; D Inc.</w:t>
      </w:r>
    </w:p>
    <w:p w:rsidR="00331D0C" w:rsidRPr="00331D0C" w:rsidRDefault="009D0247" w:rsidP="00331D0C">
      <w:pPr>
        <w:pStyle w:val="Corpsdetexte"/>
        <w:spacing w:before="0" w:after="0"/>
        <w:jc w:val="left"/>
        <w:rPr>
          <w:rFonts w:ascii="Arial" w:hAnsi="Arial" w:cs="Arial"/>
          <w:sz w:val="22"/>
          <w:szCs w:val="22"/>
          <w:lang w:val="fr-CA"/>
        </w:rPr>
      </w:pPr>
      <w:r w:rsidRPr="00331D0C">
        <w:rPr>
          <w:rFonts w:ascii="Arial" w:hAnsi="Arial" w:cs="Arial"/>
          <w:sz w:val="22"/>
          <w:szCs w:val="22"/>
          <w:lang w:val="fr-CA"/>
        </w:rPr>
        <w:t>1020, route de l’Eglise, bureau 600</w:t>
      </w:r>
    </w:p>
    <w:p w:rsidR="00331D0C" w:rsidRPr="00331D0C" w:rsidRDefault="009D0247" w:rsidP="00331D0C">
      <w:pPr>
        <w:pStyle w:val="Corpsdetexte"/>
        <w:spacing w:before="0" w:after="0"/>
        <w:jc w:val="left"/>
        <w:rPr>
          <w:rFonts w:ascii="Arial" w:hAnsi="Arial" w:cs="Arial"/>
          <w:sz w:val="22"/>
          <w:szCs w:val="22"/>
          <w:lang w:val="fr-CA"/>
        </w:rPr>
      </w:pPr>
      <w:r w:rsidRPr="00331D0C">
        <w:rPr>
          <w:rFonts w:ascii="Arial" w:hAnsi="Arial" w:cs="Arial"/>
          <w:sz w:val="22"/>
          <w:szCs w:val="22"/>
          <w:lang w:val="fr-CA"/>
        </w:rPr>
        <w:t>Sainte-Foy, Québec  G1V 3V9</w:t>
      </w:r>
    </w:p>
    <w:p w:rsidR="009D0247" w:rsidRPr="00B45829" w:rsidRDefault="00331D0C" w:rsidP="00331D0C">
      <w:pPr>
        <w:pStyle w:val="Corpsdetexte"/>
        <w:spacing w:before="0" w:after="0"/>
        <w:jc w:val="left"/>
        <w:rPr>
          <w:rFonts w:ascii="Arial" w:hAnsi="Arial" w:cs="Arial"/>
          <w:sz w:val="22"/>
          <w:szCs w:val="22"/>
          <w:lang w:val="en-CA"/>
        </w:rPr>
      </w:pPr>
      <w:r w:rsidRPr="00B45829">
        <w:rPr>
          <w:rFonts w:ascii="Arial" w:hAnsi="Arial" w:cs="Arial"/>
          <w:sz w:val="22"/>
          <w:szCs w:val="22"/>
          <w:lang w:val="en-CA"/>
        </w:rPr>
        <w:t xml:space="preserve">Project Leader: </w:t>
      </w:r>
      <w:r w:rsidR="009D0247" w:rsidRPr="00B45829">
        <w:rPr>
          <w:rFonts w:ascii="Arial" w:hAnsi="Arial" w:cs="Arial"/>
          <w:sz w:val="22"/>
          <w:szCs w:val="22"/>
          <w:lang w:val="en-CA"/>
        </w:rPr>
        <w:t>Sonia Trepanier</w:t>
      </w:r>
    </w:p>
    <w:p w:rsidR="00331D0C" w:rsidRPr="00B45829" w:rsidRDefault="00331D0C" w:rsidP="00331D0C">
      <w:pPr>
        <w:pStyle w:val="Corpsdetexte"/>
        <w:spacing w:before="0" w:after="0"/>
        <w:jc w:val="left"/>
        <w:rPr>
          <w:rFonts w:ascii="Arial" w:hAnsi="Arial" w:cs="Arial"/>
          <w:sz w:val="22"/>
          <w:szCs w:val="22"/>
          <w:lang w:val="en-CA"/>
        </w:rPr>
      </w:pPr>
    </w:p>
    <w:p w:rsidR="009D0247" w:rsidRPr="00B45829" w:rsidRDefault="009D0247" w:rsidP="00331D0C">
      <w:pPr>
        <w:pStyle w:val="Corpsdetexte"/>
        <w:spacing w:before="0" w:after="0"/>
        <w:rPr>
          <w:rFonts w:ascii="Arial" w:hAnsi="Arial" w:cs="Arial"/>
          <w:b/>
          <w:sz w:val="22"/>
          <w:szCs w:val="22"/>
          <w:lang w:val="en-CA"/>
        </w:rPr>
      </w:pPr>
      <w:r w:rsidRPr="00B45829">
        <w:rPr>
          <w:rFonts w:ascii="Arial" w:hAnsi="Arial" w:cs="Arial"/>
          <w:b/>
          <w:sz w:val="22"/>
          <w:szCs w:val="22"/>
          <w:lang w:val="en-CA"/>
        </w:rPr>
        <w:t>Data Safety Monitoring</w:t>
      </w:r>
    </w:p>
    <w:p w:rsidR="00331D0C" w:rsidRPr="00B45829" w:rsidRDefault="009D0247" w:rsidP="00331D0C">
      <w:pPr>
        <w:pStyle w:val="Corpsdetexte"/>
        <w:spacing w:after="0"/>
        <w:rPr>
          <w:rFonts w:ascii="Arial" w:hAnsi="Arial" w:cs="Arial"/>
          <w:sz w:val="22"/>
          <w:szCs w:val="22"/>
          <w:lang w:val="en-CA"/>
        </w:rPr>
      </w:pPr>
      <w:r w:rsidRPr="00B45829">
        <w:rPr>
          <w:rFonts w:ascii="Arial" w:hAnsi="Arial" w:cs="Arial"/>
          <w:sz w:val="22"/>
          <w:szCs w:val="22"/>
          <w:lang w:val="en-CA"/>
        </w:rPr>
        <w:t>Brian Ward, M.D, Principal Investigator</w:t>
      </w:r>
    </w:p>
    <w:p w:rsidR="00331D0C" w:rsidRPr="00331D0C" w:rsidRDefault="009D0247" w:rsidP="00331D0C">
      <w:pPr>
        <w:pStyle w:val="Corpsdetexte"/>
        <w:spacing w:before="0" w:after="0"/>
        <w:rPr>
          <w:rFonts w:ascii="Arial" w:hAnsi="Arial" w:cs="Arial"/>
          <w:sz w:val="22"/>
          <w:szCs w:val="22"/>
          <w:lang w:val="fr-CA"/>
        </w:rPr>
      </w:pPr>
      <w:r w:rsidRPr="00331D0C">
        <w:rPr>
          <w:rFonts w:ascii="Arial" w:hAnsi="Arial" w:cs="Arial"/>
          <w:sz w:val="22"/>
          <w:szCs w:val="22"/>
          <w:lang w:val="fr-CA"/>
        </w:rPr>
        <w:t>MUHC Vaccine Study Centre</w:t>
      </w:r>
      <w:r w:rsidRPr="00331D0C">
        <w:rPr>
          <w:rFonts w:ascii="Arial" w:hAnsi="Arial" w:cs="Arial"/>
          <w:sz w:val="22"/>
          <w:szCs w:val="22"/>
          <w:lang w:val="fr-CA"/>
        </w:rPr>
        <w:tab/>
      </w:r>
    </w:p>
    <w:p w:rsidR="00331D0C" w:rsidRPr="00331D0C" w:rsidRDefault="009D0247" w:rsidP="00331D0C">
      <w:pPr>
        <w:pStyle w:val="Corpsdetexte"/>
        <w:spacing w:before="0" w:after="0"/>
        <w:rPr>
          <w:rFonts w:ascii="Arial" w:hAnsi="Arial" w:cs="Arial"/>
          <w:sz w:val="22"/>
          <w:szCs w:val="22"/>
          <w:lang w:val="fr-CA"/>
        </w:rPr>
      </w:pPr>
      <w:r w:rsidRPr="00331D0C">
        <w:rPr>
          <w:rFonts w:ascii="Arial" w:hAnsi="Arial" w:cs="Arial"/>
          <w:sz w:val="22"/>
          <w:szCs w:val="22"/>
          <w:lang w:val="fr-CA"/>
        </w:rPr>
        <w:t>14770 Pierrefonds Blvd., Suite 204</w:t>
      </w:r>
    </w:p>
    <w:p w:rsidR="009D0247" w:rsidRPr="00331D0C" w:rsidRDefault="009D0247" w:rsidP="00331D0C">
      <w:pPr>
        <w:pStyle w:val="Corpsdetexte"/>
        <w:spacing w:before="0" w:after="0"/>
        <w:rPr>
          <w:rFonts w:ascii="Arial" w:hAnsi="Arial" w:cs="Arial"/>
          <w:sz w:val="22"/>
          <w:szCs w:val="22"/>
          <w:lang w:val="fr-CA"/>
        </w:rPr>
      </w:pPr>
      <w:r w:rsidRPr="00331D0C">
        <w:rPr>
          <w:rFonts w:ascii="Arial" w:hAnsi="Arial" w:cs="Arial"/>
          <w:sz w:val="22"/>
          <w:szCs w:val="22"/>
          <w:lang w:val="fr-CA"/>
        </w:rPr>
        <w:t>Pierrefonds, Québec H9H 4Y6</w:t>
      </w:r>
    </w:p>
    <w:p w:rsidR="00331D0C" w:rsidRPr="00331D0C" w:rsidRDefault="00331D0C" w:rsidP="00331D0C">
      <w:pPr>
        <w:pStyle w:val="Corpsdetexte"/>
        <w:spacing w:before="0" w:after="0"/>
        <w:rPr>
          <w:rFonts w:ascii="Arial" w:hAnsi="Arial" w:cs="Arial"/>
          <w:sz w:val="22"/>
          <w:szCs w:val="22"/>
          <w:lang w:val="fr-CA"/>
        </w:rPr>
      </w:pPr>
    </w:p>
    <w:p w:rsidR="00331D0C" w:rsidRPr="00331D0C" w:rsidRDefault="009D0247" w:rsidP="00331D0C">
      <w:pPr>
        <w:spacing w:before="120"/>
        <w:rPr>
          <w:rFonts w:cs="Arial"/>
        </w:rPr>
      </w:pPr>
      <w:r w:rsidRPr="00331D0C">
        <w:rPr>
          <w:rFonts w:cs="Arial"/>
        </w:rPr>
        <w:t>Dr. Scott Halperin</w:t>
      </w:r>
    </w:p>
    <w:p w:rsidR="00331D0C" w:rsidRPr="00331D0C" w:rsidRDefault="009D0247" w:rsidP="009D0247">
      <w:pPr>
        <w:rPr>
          <w:rFonts w:cs="Arial"/>
        </w:rPr>
      </w:pPr>
      <w:r w:rsidRPr="00331D0C">
        <w:rPr>
          <w:rFonts w:cs="Arial"/>
        </w:rPr>
        <w:t>Canadian Cent</w:t>
      </w:r>
      <w:r w:rsidR="00D73BD0">
        <w:rPr>
          <w:rFonts w:cs="Arial"/>
        </w:rPr>
        <w:t>re</w:t>
      </w:r>
      <w:r w:rsidRPr="00331D0C">
        <w:rPr>
          <w:rFonts w:cs="Arial"/>
        </w:rPr>
        <w:t xml:space="preserve"> for Vaccinology</w:t>
      </w:r>
    </w:p>
    <w:p w:rsidR="00331D0C" w:rsidRPr="00331D0C" w:rsidRDefault="009D0247" w:rsidP="009D0247">
      <w:pPr>
        <w:rPr>
          <w:rFonts w:cs="Arial"/>
        </w:rPr>
      </w:pPr>
      <w:smartTag w:uri="urn:schemas-microsoft-com:office:smarttags" w:element="place">
        <w:smartTag w:uri="urn:schemas-microsoft-com:office:smarttags" w:element="PlaceName">
          <w:r w:rsidRPr="00331D0C">
            <w:rPr>
              <w:rFonts w:cs="Arial"/>
            </w:rPr>
            <w:t>Dalhousie</w:t>
          </w:r>
        </w:smartTag>
        <w:r w:rsidRPr="00331D0C">
          <w:rPr>
            <w:rFonts w:cs="Arial"/>
          </w:rPr>
          <w:t xml:space="preserve"> </w:t>
        </w:r>
        <w:smartTag w:uri="urn:schemas-microsoft-com:office:smarttags" w:element="PlaceType">
          <w:r w:rsidRPr="00331D0C">
            <w:rPr>
              <w:rFonts w:cs="Arial"/>
            </w:rPr>
            <w:t>University</w:t>
          </w:r>
        </w:smartTag>
      </w:smartTag>
      <w:r w:rsidRPr="00331D0C">
        <w:rPr>
          <w:rFonts w:cs="Arial"/>
        </w:rPr>
        <w:t xml:space="preserve"> – IWK Health Centre</w:t>
      </w:r>
    </w:p>
    <w:p w:rsidR="00331D0C" w:rsidRPr="00331D0C" w:rsidRDefault="009D0247" w:rsidP="009D0247">
      <w:pPr>
        <w:rPr>
          <w:rFonts w:cs="Arial"/>
        </w:rPr>
      </w:pPr>
      <w:smartTag w:uri="urn:schemas-microsoft-com:office:smarttags" w:element="Street">
        <w:smartTag w:uri="urn:schemas-microsoft-com:office:smarttags" w:element="address">
          <w:r w:rsidRPr="00331D0C">
            <w:rPr>
              <w:rFonts w:cs="Arial"/>
            </w:rPr>
            <w:t>5850/5980 University Avenue</w:t>
          </w:r>
        </w:smartTag>
      </w:smartTag>
    </w:p>
    <w:p w:rsidR="00331D0C" w:rsidRPr="00331D0C" w:rsidRDefault="009D0247" w:rsidP="009D0247">
      <w:pPr>
        <w:rPr>
          <w:rFonts w:cs="Arial"/>
        </w:rPr>
      </w:pPr>
      <w:smartTag w:uri="urn:schemas-microsoft-com:office:smarttags" w:element="address">
        <w:smartTag w:uri="urn:schemas-microsoft-com:office:smarttags" w:element="Street">
          <w:r w:rsidRPr="00331D0C">
            <w:rPr>
              <w:rFonts w:cs="Arial"/>
            </w:rPr>
            <w:t>P.O. Box</w:t>
          </w:r>
        </w:smartTag>
        <w:r w:rsidRPr="00331D0C">
          <w:rPr>
            <w:rFonts w:cs="Arial"/>
          </w:rPr>
          <w:t xml:space="preserve"> 9700</w:t>
        </w:r>
      </w:smartTag>
    </w:p>
    <w:p w:rsidR="009D0247" w:rsidRPr="00331D0C" w:rsidRDefault="009D0247" w:rsidP="009D0247">
      <w:pPr>
        <w:rPr>
          <w:rFonts w:cs="Arial"/>
        </w:rPr>
      </w:pPr>
      <w:smartTag w:uri="urn:schemas-microsoft-com:office:smarttags" w:element="place">
        <w:smartTag w:uri="urn:schemas-microsoft-com:office:smarttags" w:element="City">
          <w:r w:rsidRPr="00331D0C">
            <w:rPr>
              <w:rFonts w:cs="Arial"/>
            </w:rPr>
            <w:t>Halifax</w:t>
          </w:r>
        </w:smartTag>
        <w:r w:rsidRPr="00331D0C">
          <w:rPr>
            <w:rFonts w:cs="Arial"/>
          </w:rPr>
          <w:t xml:space="preserve">, </w:t>
        </w:r>
        <w:smartTag w:uri="urn:schemas-microsoft-com:office:smarttags" w:element="State">
          <w:r w:rsidRPr="00331D0C">
            <w:rPr>
              <w:rFonts w:cs="Arial"/>
            </w:rPr>
            <w:t>Nova Scotia</w:t>
          </w:r>
        </w:smartTag>
        <w:r w:rsidRPr="00331D0C">
          <w:rPr>
            <w:rFonts w:cs="Arial"/>
          </w:rPr>
          <w:t xml:space="preserve"> </w:t>
        </w:r>
        <w:smartTag w:uri="urn:schemas-microsoft-com:office:smarttags" w:element="PostalCode">
          <w:r w:rsidRPr="00331D0C">
            <w:rPr>
              <w:rFonts w:cs="Arial"/>
            </w:rPr>
            <w:t>B3K 6R8</w:t>
          </w:r>
        </w:smartTag>
      </w:smartTag>
    </w:p>
    <w:p w:rsidR="00331D0C" w:rsidRDefault="00331D0C" w:rsidP="009D0247">
      <w:pPr>
        <w:rPr>
          <w:rFonts w:cs="Arial"/>
        </w:rPr>
      </w:pPr>
    </w:p>
    <w:p w:rsidR="00331D0C" w:rsidRDefault="00331D0C" w:rsidP="00331D0C">
      <w:pPr>
        <w:pStyle w:val="Corpsdetexte"/>
        <w:spacing w:before="0" w:after="0"/>
        <w:rPr>
          <w:rFonts w:ascii="Arial" w:hAnsi="Arial" w:cs="Arial"/>
          <w:b/>
          <w:sz w:val="22"/>
          <w:szCs w:val="22"/>
          <w:lang w:val="en-CA"/>
        </w:rPr>
      </w:pPr>
      <w:r w:rsidRPr="000E3129">
        <w:rPr>
          <w:rFonts w:ascii="Arial" w:hAnsi="Arial" w:cs="Arial"/>
          <w:b/>
          <w:sz w:val="22"/>
          <w:szCs w:val="22"/>
          <w:lang w:val="en-CA"/>
        </w:rPr>
        <w:t>Data Management</w:t>
      </w:r>
    </w:p>
    <w:p w:rsidR="00331D0C" w:rsidRPr="00331D0C" w:rsidRDefault="00331D0C" w:rsidP="00331D0C">
      <w:pPr>
        <w:autoSpaceDE w:val="0"/>
        <w:autoSpaceDN w:val="0"/>
        <w:adjustRightInd w:val="0"/>
        <w:spacing w:before="120"/>
        <w:rPr>
          <w:rFonts w:cs="Arial"/>
          <w:lang w:val="en-CA" w:eastAsia="fr-CA"/>
        </w:rPr>
      </w:pPr>
      <w:r w:rsidRPr="00331D0C">
        <w:rPr>
          <w:rFonts w:cs="Arial"/>
          <w:lang w:val="en-CA" w:eastAsia="fr-CA"/>
        </w:rPr>
        <w:t>PharmaNet Specialized Pharmaceutical Services (SPS)</w:t>
      </w:r>
    </w:p>
    <w:p w:rsidR="00331D0C" w:rsidRPr="00331D0C" w:rsidRDefault="00331D0C" w:rsidP="00331D0C">
      <w:pPr>
        <w:autoSpaceDE w:val="0"/>
        <w:autoSpaceDN w:val="0"/>
        <w:adjustRightInd w:val="0"/>
        <w:rPr>
          <w:rFonts w:cs="Arial"/>
          <w:lang w:val="en-CA" w:eastAsia="fr-CA"/>
        </w:rPr>
      </w:pPr>
      <w:smartTag w:uri="urn:schemas-microsoft-com:office:smarttags" w:element="Street">
        <w:smartTag w:uri="urn:schemas-microsoft-com:office:smarttags" w:element="address">
          <w:r w:rsidRPr="00331D0C">
            <w:rPr>
              <w:rFonts w:cs="Arial"/>
              <w:lang w:val="en-CA" w:eastAsia="fr-CA"/>
            </w:rPr>
            <w:t>415 McFarlan Road, Suite 201</w:t>
          </w:r>
        </w:smartTag>
      </w:smartTag>
    </w:p>
    <w:p w:rsidR="00331D0C" w:rsidRPr="00331D0C" w:rsidRDefault="00331D0C" w:rsidP="00331D0C">
      <w:pPr>
        <w:autoSpaceDE w:val="0"/>
        <w:autoSpaceDN w:val="0"/>
        <w:adjustRightInd w:val="0"/>
        <w:spacing w:after="120"/>
        <w:rPr>
          <w:rFonts w:cs="Arial"/>
          <w:lang w:val="en-CA" w:eastAsia="fr-CA"/>
        </w:rPr>
      </w:pPr>
      <w:smartTag w:uri="urn:schemas-microsoft-com:office:smarttags" w:element="place">
        <w:smartTag w:uri="urn:schemas-microsoft-com:office:smarttags" w:element="City">
          <w:r w:rsidRPr="00331D0C">
            <w:rPr>
              <w:rFonts w:cs="Arial"/>
              <w:lang w:val="en-CA" w:eastAsia="fr-CA"/>
            </w:rPr>
            <w:t>Kennett</w:t>
          </w:r>
        </w:smartTag>
        <w:r w:rsidRPr="00331D0C">
          <w:rPr>
            <w:rFonts w:cs="Arial"/>
            <w:lang w:val="en-CA" w:eastAsia="fr-CA"/>
          </w:rPr>
          <w:t xml:space="preserve"> Square, </w:t>
        </w:r>
        <w:smartTag w:uri="urn:schemas-microsoft-com:office:smarttags" w:element="State">
          <w:r w:rsidRPr="00331D0C">
            <w:rPr>
              <w:rFonts w:cs="Arial"/>
              <w:lang w:val="en-CA" w:eastAsia="fr-CA"/>
            </w:rPr>
            <w:t>PA</w:t>
          </w:r>
        </w:smartTag>
        <w:r w:rsidRPr="00331D0C">
          <w:rPr>
            <w:rFonts w:cs="Arial"/>
            <w:lang w:val="en-CA" w:eastAsia="fr-CA"/>
          </w:rPr>
          <w:t xml:space="preserve"> </w:t>
        </w:r>
        <w:smartTag w:uri="urn:schemas-microsoft-com:office:smarttags" w:element="PostalCode">
          <w:r w:rsidRPr="00331D0C">
            <w:rPr>
              <w:rFonts w:cs="Arial"/>
              <w:lang w:val="en-CA" w:eastAsia="fr-CA"/>
            </w:rPr>
            <w:t>19348</w:t>
          </w:r>
        </w:smartTag>
      </w:smartTag>
    </w:p>
    <w:p w:rsidR="00331D0C" w:rsidRDefault="00331D0C" w:rsidP="00331D0C">
      <w:pPr>
        <w:autoSpaceDE w:val="0"/>
        <w:autoSpaceDN w:val="0"/>
        <w:adjustRightInd w:val="0"/>
        <w:spacing w:after="120"/>
        <w:rPr>
          <w:rFonts w:cs="Arial"/>
          <w:bCs/>
          <w:iCs/>
          <w:lang w:val="en-CA"/>
        </w:rPr>
      </w:pPr>
      <w:r w:rsidRPr="00331D0C">
        <w:rPr>
          <w:rFonts w:cs="Arial"/>
        </w:rPr>
        <w:t>Project Manager:  </w:t>
      </w:r>
      <w:r w:rsidRPr="00331D0C">
        <w:rPr>
          <w:rFonts w:cs="Arial"/>
          <w:bCs/>
          <w:iCs/>
          <w:lang w:val="en-CA"/>
        </w:rPr>
        <w:t>Derya Puchalski</w:t>
      </w:r>
    </w:p>
    <w:p w:rsidR="00331D0C" w:rsidRPr="00CF3171" w:rsidRDefault="00331D0C" w:rsidP="00331D0C">
      <w:pPr>
        <w:autoSpaceDE w:val="0"/>
        <w:autoSpaceDN w:val="0"/>
        <w:adjustRightInd w:val="0"/>
        <w:spacing w:after="120"/>
        <w:rPr>
          <w:rFonts w:cs="Arial"/>
          <w:lang w:val="en-CA"/>
        </w:rPr>
      </w:pPr>
    </w:p>
    <w:p w:rsidR="00331D0C" w:rsidRPr="000E3129" w:rsidRDefault="00331D0C" w:rsidP="00331D0C">
      <w:pPr>
        <w:pStyle w:val="Corpsdetexte"/>
        <w:spacing w:before="0" w:after="0"/>
        <w:rPr>
          <w:rFonts w:ascii="Arial" w:hAnsi="Arial" w:cs="Arial"/>
          <w:b/>
          <w:sz w:val="22"/>
          <w:szCs w:val="22"/>
          <w:lang w:val="en-CA"/>
        </w:rPr>
      </w:pPr>
      <w:r w:rsidRPr="000E3129">
        <w:rPr>
          <w:rFonts w:ascii="Arial" w:hAnsi="Arial" w:cs="Arial"/>
          <w:b/>
          <w:sz w:val="22"/>
          <w:szCs w:val="22"/>
          <w:lang w:val="en-CA"/>
        </w:rPr>
        <w:t>Biostatistics and Medical Writing</w:t>
      </w:r>
    </w:p>
    <w:p w:rsidR="00331D0C" w:rsidRDefault="00331D0C" w:rsidP="00905ADD">
      <w:pPr>
        <w:pStyle w:val="Corpsdetexte"/>
        <w:spacing w:after="0"/>
        <w:jc w:val="left"/>
        <w:rPr>
          <w:rFonts w:ascii="Arial" w:hAnsi="Arial" w:cs="Arial"/>
          <w:sz w:val="22"/>
          <w:szCs w:val="22"/>
          <w:lang w:val="fr-CA"/>
        </w:rPr>
      </w:pPr>
      <w:r w:rsidRPr="00985D93">
        <w:rPr>
          <w:rFonts w:ascii="Arial" w:hAnsi="Arial" w:cs="Arial"/>
          <w:sz w:val="22"/>
          <w:szCs w:val="22"/>
          <w:lang w:val="fr-CA"/>
        </w:rPr>
        <w:t>Anapharm Inc</w:t>
      </w:r>
      <w:r>
        <w:rPr>
          <w:rFonts w:ascii="Arial" w:hAnsi="Arial" w:cs="Arial"/>
          <w:sz w:val="22"/>
          <w:szCs w:val="22"/>
          <w:lang w:val="fr-CA"/>
        </w:rPr>
        <w:t>.</w:t>
      </w:r>
    </w:p>
    <w:p w:rsidR="00331D0C" w:rsidRDefault="00331D0C" w:rsidP="00905ADD">
      <w:pPr>
        <w:pStyle w:val="Corpsdetexte"/>
        <w:spacing w:before="0" w:after="0"/>
        <w:jc w:val="left"/>
        <w:rPr>
          <w:rFonts w:ascii="Arial" w:hAnsi="Arial" w:cs="Arial"/>
          <w:sz w:val="22"/>
          <w:szCs w:val="22"/>
          <w:lang w:val="fr-CA"/>
        </w:rPr>
      </w:pPr>
      <w:r w:rsidRPr="00985D93">
        <w:rPr>
          <w:rFonts w:ascii="Arial" w:hAnsi="Arial" w:cs="Arial"/>
          <w:sz w:val="22"/>
          <w:szCs w:val="22"/>
          <w:lang w:val="fr-CA"/>
        </w:rPr>
        <w:t>2500 Einstein</w:t>
      </w:r>
    </w:p>
    <w:p w:rsidR="00331D0C" w:rsidRPr="00B45829" w:rsidRDefault="00331D0C" w:rsidP="00905ADD">
      <w:pPr>
        <w:pStyle w:val="Corpsdetexte"/>
        <w:spacing w:before="0" w:after="0"/>
        <w:jc w:val="left"/>
        <w:rPr>
          <w:rFonts w:ascii="Arial" w:hAnsi="Arial" w:cs="Arial"/>
          <w:sz w:val="22"/>
          <w:szCs w:val="22"/>
          <w:lang w:val="fr-CA"/>
        </w:rPr>
      </w:pPr>
      <w:r w:rsidRPr="00B45829">
        <w:rPr>
          <w:rFonts w:ascii="Arial" w:hAnsi="Arial" w:cs="Arial"/>
          <w:sz w:val="22"/>
          <w:szCs w:val="22"/>
          <w:lang w:val="fr-CA"/>
        </w:rPr>
        <w:t>Québec (Québec) G1P 0A2</w:t>
      </w:r>
    </w:p>
    <w:p w:rsidR="00905ADD" w:rsidRDefault="00331D0C" w:rsidP="00331D0C">
      <w:pPr>
        <w:pStyle w:val="Corpsdetexte"/>
        <w:spacing w:after="120"/>
        <w:jc w:val="left"/>
        <w:rPr>
          <w:rFonts w:ascii="Arial" w:hAnsi="Arial" w:cs="Arial"/>
          <w:sz w:val="22"/>
          <w:szCs w:val="22"/>
        </w:rPr>
      </w:pPr>
      <w:r w:rsidRPr="00985D93">
        <w:rPr>
          <w:rFonts w:ascii="Arial" w:hAnsi="Arial" w:cs="Arial"/>
          <w:sz w:val="22"/>
          <w:szCs w:val="22"/>
        </w:rPr>
        <w:t>Senior Project Manager:  Yan Grimard</w:t>
      </w:r>
    </w:p>
    <w:p w:rsidR="00331D0C" w:rsidRDefault="00331D0C" w:rsidP="00331D0C">
      <w:pPr>
        <w:pStyle w:val="Corpsdetexte"/>
        <w:spacing w:after="120"/>
        <w:jc w:val="left"/>
        <w:rPr>
          <w:rFonts w:ascii="Arial" w:hAnsi="Arial" w:cs="Arial"/>
          <w:sz w:val="22"/>
          <w:szCs w:val="22"/>
        </w:rPr>
      </w:pPr>
      <w:r>
        <w:rPr>
          <w:rFonts w:ascii="Arial" w:hAnsi="Arial" w:cs="Arial"/>
          <w:sz w:val="22"/>
          <w:szCs w:val="22"/>
        </w:rPr>
        <w:t>Senior Biostatistician, Biometry:  Claude Lapointe</w:t>
      </w:r>
    </w:p>
    <w:p w:rsidR="00905ADD" w:rsidRPr="00985D93" w:rsidRDefault="00905ADD" w:rsidP="00905ADD">
      <w:pPr>
        <w:pStyle w:val="Corpsdetexte"/>
        <w:spacing w:before="0" w:after="0"/>
        <w:jc w:val="left"/>
        <w:rPr>
          <w:rFonts w:ascii="Arial" w:hAnsi="Arial" w:cs="Arial"/>
          <w:sz w:val="22"/>
          <w:szCs w:val="22"/>
        </w:rPr>
      </w:pPr>
    </w:p>
    <w:p w:rsidR="00331D0C" w:rsidRPr="0082198B" w:rsidRDefault="00331D0C" w:rsidP="00905ADD">
      <w:pPr>
        <w:pStyle w:val="Corpsdetexte"/>
        <w:spacing w:before="0" w:after="0"/>
        <w:rPr>
          <w:rFonts w:ascii="Arial" w:hAnsi="Arial" w:cs="Arial"/>
          <w:b/>
          <w:sz w:val="22"/>
          <w:szCs w:val="22"/>
          <w:lang w:val="en-CA"/>
        </w:rPr>
      </w:pPr>
      <w:r w:rsidRPr="0082198B">
        <w:rPr>
          <w:rFonts w:ascii="Arial" w:hAnsi="Arial" w:cs="Arial"/>
          <w:b/>
          <w:sz w:val="22"/>
          <w:szCs w:val="22"/>
          <w:lang w:val="en-CA"/>
        </w:rPr>
        <w:t>Clinical Monitoring</w:t>
      </w:r>
    </w:p>
    <w:p w:rsidR="00905ADD" w:rsidRDefault="00331D0C" w:rsidP="00905ADD">
      <w:pPr>
        <w:pStyle w:val="Corpsdetexte"/>
        <w:spacing w:after="0"/>
        <w:rPr>
          <w:rFonts w:ascii="Arial" w:hAnsi="Arial" w:cs="Arial"/>
          <w:sz w:val="22"/>
          <w:szCs w:val="22"/>
          <w:lang w:val="en-CA"/>
        </w:rPr>
      </w:pPr>
      <w:r w:rsidRPr="006D4BC1">
        <w:rPr>
          <w:rFonts w:ascii="Arial" w:hAnsi="Arial" w:cs="Arial"/>
          <w:sz w:val="22"/>
          <w:szCs w:val="22"/>
          <w:lang w:val="en-CA"/>
        </w:rPr>
        <w:t>AC BioResearch Inc.</w:t>
      </w:r>
    </w:p>
    <w:p w:rsidR="00905ADD" w:rsidRDefault="00331D0C" w:rsidP="00905ADD">
      <w:pPr>
        <w:pStyle w:val="Corpsdetexte"/>
        <w:spacing w:before="0" w:after="0"/>
        <w:rPr>
          <w:rFonts w:ascii="Arial" w:hAnsi="Arial" w:cs="Arial"/>
          <w:sz w:val="22"/>
          <w:szCs w:val="22"/>
          <w:lang w:val="en-CA"/>
        </w:rPr>
      </w:pPr>
      <w:r w:rsidRPr="006D4BC1">
        <w:rPr>
          <w:rFonts w:ascii="Arial" w:hAnsi="Arial" w:cs="Arial"/>
          <w:sz w:val="22"/>
          <w:szCs w:val="22"/>
          <w:lang w:val="en-CA"/>
        </w:rPr>
        <w:t>389 Woodcroft</w:t>
      </w:r>
      <w:r>
        <w:rPr>
          <w:rFonts w:ascii="Arial" w:hAnsi="Arial" w:cs="Arial"/>
          <w:sz w:val="22"/>
          <w:szCs w:val="22"/>
          <w:lang w:val="en-CA"/>
        </w:rPr>
        <w:tab/>
      </w:r>
    </w:p>
    <w:p w:rsidR="00331D0C" w:rsidRPr="006D4BC1" w:rsidRDefault="00331D0C" w:rsidP="00905ADD">
      <w:pPr>
        <w:pStyle w:val="Corpsdetexte"/>
        <w:spacing w:before="0" w:after="120"/>
        <w:rPr>
          <w:rFonts w:ascii="Arial" w:hAnsi="Arial" w:cs="Arial"/>
          <w:sz w:val="22"/>
          <w:szCs w:val="22"/>
          <w:lang w:val="en-CA"/>
        </w:rPr>
      </w:pPr>
      <w:r w:rsidRPr="006D4BC1">
        <w:rPr>
          <w:rFonts w:ascii="Arial" w:hAnsi="Arial" w:cs="Arial"/>
          <w:sz w:val="22"/>
          <w:szCs w:val="22"/>
          <w:lang w:val="en-CA"/>
        </w:rPr>
        <w:t>Hudson, Québec. J0P 1H0</w:t>
      </w:r>
    </w:p>
    <w:p w:rsidR="00331D0C" w:rsidRPr="006D4BC1" w:rsidRDefault="00331D0C" w:rsidP="00905ADD">
      <w:pPr>
        <w:pStyle w:val="Corpsdetexte"/>
        <w:spacing w:before="0" w:after="0"/>
        <w:rPr>
          <w:rFonts w:ascii="Arial" w:hAnsi="Arial" w:cs="Arial"/>
          <w:sz w:val="22"/>
          <w:szCs w:val="22"/>
          <w:lang w:val="en-CA"/>
        </w:rPr>
      </w:pPr>
      <w:r w:rsidRPr="006D4BC1">
        <w:rPr>
          <w:rFonts w:ascii="Arial" w:hAnsi="Arial" w:cs="Arial"/>
          <w:sz w:val="22"/>
          <w:szCs w:val="22"/>
          <w:lang w:val="en-CA"/>
        </w:rPr>
        <w:t>Clinical Monitor: Gail Clements</w:t>
      </w:r>
    </w:p>
    <w:p w:rsidR="00331D0C" w:rsidRDefault="00331D0C" w:rsidP="00905ADD">
      <w:pPr>
        <w:rPr>
          <w:rFonts w:cs="Arial"/>
        </w:rPr>
      </w:pPr>
    </w:p>
    <w:p w:rsidR="00905ADD" w:rsidRPr="00985D93" w:rsidRDefault="00905ADD" w:rsidP="00905ADD">
      <w:pPr>
        <w:pStyle w:val="Corpsdetexte"/>
        <w:spacing w:after="120"/>
        <w:rPr>
          <w:rFonts w:ascii="Arial" w:hAnsi="Arial" w:cs="Arial"/>
          <w:b/>
          <w:sz w:val="22"/>
          <w:szCs w:val="22"/>
        </w:rPr>
      </w:pPr>
    </w:p>
    <w:p w:rsidR="00905ADD" w:rsidRDefault="00905ADD" w:rsidP="0067030C">
      <w:pPr>
        <w:pStyle w:val="TOC1"/>
        <w:ind w:left="1368" w:hanging="1368"/>
      </w:pPr>
      <w:bookmarkStart w:id="56" w:name="_Toc236045344"/>
      <w:r w:rsidRPr="002F0743">
        <w:t>4.0</w:t>
      </w:r>
      <w:r w:rsidRPr="002F0743">
        <w:tab/>
      </w:r>
      <w:r w:rsidR="00D742BD" w:rsidRPr="002F0743">
        <w:t>INDEPENDENT ETHICS COMMITTEE (IEC) / INSTITUTIONAL REVIEW BOARD (IRB)</w:t>
      </w:r>
      <w:bookmarkEnd w:id="56"/>
    </w:p>
    <w:p w:rsidR="00905ADD" w:rsidRDefault="00A63657" w:rsidP="0067030C">
      <w:pPr>
        <w:tabs>
          <w:tab w:val="left" w:pos="1368"/>
        </w:tabs>
      </w:pPr>
      <w:r>
        <w:t xml:space="preserve"> </w:t>
      </w:r>
      <w:r w:rsidR="00905ADD" w:rsidRPr="007D78EE">
        <w:t>4.1</w:t>
      </w:r>
      <w:r w:rsidR="00905ADD">
        <w:tab/>
      </w:r>
      <w:r w:rsidR="00905ADD" w:rsidRPr="007D78EE">
        <w:t>E</w:t>
      </w:r>
      <w:r w:rsidR="00905ADD">
        <w:t>thical Conduct of the Study</w:t>
      </w:r>
      <w:r w:rsidR="00905ADD" w:rsidRPr="007D78EE">
        <w:t xml:space="preserve"> </w:t>
      </w:r>
    </w:p>
    <w:p w:rsidR="00905ADD" w:rsidRPr="000B3742" w:rsidRDefault="00905ADD" w:rsidP="00D73BD0">
      <w:pPr>
        <w:spacing w:before="120"/>
        <w:jc w:val="both"/>
        <w:rPr>
          <w:rFonts w:cs="Arial"/>
          <w:lang w:val="en-CA"/>
        </w:rPr>
      </w:pPr>
      <w:r w:rsidRPr="000B3742">
        <w:rPr>
          <w:lang w:val="en-CA"/>
        </w:rPr>
        <w:t>The Independent Ethics Committee for this study will be the McGill University Health Centre (MUHC) Biomedical D Research Ethics Board</w:t>
      </w:r>
      <w:r w:rsidR="000B3742">
        <w:rPr>
          <w:lang w:val="en-CA"/>
        </w:rPr>
        <w:t>.</w:t>
      </w:r>
    </w:p>
    <w:p w:rsidR="00905ADD" w:rsidRPr="00905ADD" w:rsidRDefault="00905ADD" w:rsidP="00D73BD0">
      <w:pPr>
        <w:spacing w:before="120"/>
        <w:jc w:val="both"/>
        <w:rPr>
          <w:lang w:val="en-CA"/>
        </w:rPr>
      </w:pPr>
      <w:r w:rsidRPr="00905ADD">
        <w:rPr>
          <w:lang w:val="en-CA"/>
        </w:rPr>
        <w:t>The study will be conducted in accordance with the ethical principles that have their origins in the most recent update of the Declaration of Helsinki, International Conference on Harmonization (ICH) Guideline E6, GCP rules and applicable Canadian regulatory requirements.</w:t>
      </w:r>
    </w:p>
    <w:p w:rsidR="00905ADD" w:rsidRDefault="00905ADD" w:rsidP="00343049">
      <w:pPr>
        <w:pStyle w:val="Heading1Cont"/>
      </w:pPr>
    </w:p>
    <w:p w:rsidR="00905ADD" w:rsidRDefault="00905ADD" w:rsidP="00D742BD">
      <w:pPr>
        <w:pStyle w:val="TOC1"/>
      </w:pPr>
      <w:bookmarkStart w:id="57" w:name="_Toc236045345"/>
      <w:r w:rsidRPr="002F0743">
        <w:t>5.0</w:t>
      </w:r>
      <w:r w:rsidRPr="002F0743">
        <w:tab/>
      </w:r>
      <w:r w:rsidR="00D742BD" w:rsidRPr="000E3129">
        <w:t>INVESTIGATIONAL PLAN</w:t>
      </w:r>
      <w:bookmarkEnd w:id="57"/>
    </w:p>
    <w:p w:rsidR="00905ADD" w:rsidRPr="003063E2" w:rsidRDefault="00905ADD" w:rsidP="00263070">
      <w:pPr>
        <w:pStyle w:val="TOC2"/>
      </w:pPr>
      <w:bookmarkStart w:id="58" w:name="_Toc236045346"/>
      <w:r>
        <w:t>5.</w:t>
      </w:r>
      <w:r w:rsidR="00F6164A">
        <w:t>1</w:t>
      </w:r>
      <w:r>
        <w:tab/>
      </w:r>
      <w:r w:rsidRPr="003063E2">
        <w:t>Description of the Overall Trial Design and Plan</w:t>
      </w:r>
      <w:bookmarkEnd w:id="58"/>
    </w:p>
    <w:p w:rsidR="00905ADD" w:rsidRPr="000E3129" w:rsidRDefault="00905ADD" w:rsidP="00905ADD">
      <w:pPr>
        <w:pStyle w:val="wcpTableContent"/>
        <w:spacing w:before="120" w:after="0"/>
        <w:jc w:val="both"/>
        <w:rPr>
          <w:rFonts w:ascii="Arial" w:hAnsi="Arial" w:cs="Arial"/>
          <w:szCs w:val="22"/>
          <w:lang w:val="en-CA"/>
        </w:rPr>
      </w:pPr>
      <w:r w:rsidRPr="000E3129">
        <w:rPr>
          <w:rFonts w:ascii="Arial" w:hAnsi="Arial" w:cs="Arial"/>
          <w:szCs w:val="22"/>
          <w:lang w:val="en-CA"/>
        </w:rPr>
        <w:t xml:space="preserve">This will be a single-centre, randomized, </w:t>
      </w:r>
      <w:r w:rsidR="00D73BD0">
        <w:rPr>
          <w:rFonts w:ascii="Arial" w:hAnsi="Arial" w:cs="Arial"/>
          <w:szCs w:val="22"/>
          <w:lang w:val="en-CA"/>
        </w:rPr>
        <w:t xml:space="preserve">partially </w:t>
      </w:r>
      <w:r w:rsidRPr="000E3129">
        <w:rPr>
          <w:rFonts w:ascii="Arial" w:hAnsi="Arial" w:cs="Arial"/>
          <w:szCs w:val="22"/>
          <w:lang w:val="en-CA"/>
        </w:rPr>
        <w:t xml:space="preserve">double-blind, dose-escalation, placebo-controlled clinical trial of 48 healthy, male and female subjects, 18 to </w:t>
      </w:r>
      <w:r>
        <w:rPr>
          <w:rFonts w:ascii="Arial" w:hAnsi="Arial" w:cs="Arial"/>
          <w:szCs w:val="22"/>
          <w:lang w:val="en-CA"/>
        </w:rPr>
        <w:t>60</w:t>
      </w:r>
      <w:r w:rsidRPr="000E3129">
        <w:rPr>
          <w:rFonts w:ascii="Arial" w:hAnsi="Arial" w:cs="Arial"/>
          <w:szCs w:val="22"/>
          <w:lang w:val="en-CA"/>
        </w:rPr>
        <w:t xml:space="preserve">, years of age.  Subjects will be screened up to thirty (-30) days in advance of study entry and will demonstrate a satisfactory baseline medical assessment by history, physical examination, haematological and biochemical analysis (stable health status with no exclusionary medical or psychiatric conditions).  Study subjects will be randomized into 4 treatment groups of 12.  Treatment Groups 1, 2 and 3 will be comprised of twelve (12) subjects each who will receive a </w:t>
      </w:r>
      <w:r w:rsidR="00C6275A">
        <w:rPr>
          <w:rFonts w:ascii="Arial" w:hAnsi="Arial" w:cs="Arial"/>
          <w:szCs w:val="22"/>
          <w:lang w:val="en-CA"/>
        </w:rPr>
        <w:t>5</w:t>
      </w:r>
      <w:r w:rsidRPr="000E3129">
        <w:rPr>
          <w:rFonts w:ascii="Arial" w:hAnsi="Arial" w:cs="Arial"/>
          <w:szCs w:val="22"/>
          <w:lang w:val="en-CA"/>
        </w:rPr>
        <w:t xml:space="preserve">µg, </w:t>
      </w:r>
      <w:r w:rsidR="00C6275A">
        <w:rPr>
          <w:rFonts w:ascii="Arial" w:hAnsi="Arial" w:cs="Arial"/>
          <w:szCs w:val="22"/>
          <w:lang w:val="en-CA"/>
        </w:rPr>
        <w:t>10</w:t>
      </w:r>
      <w:r w:rsidRPr="000E3129">
        <w:rPr>
          <w:rFonts w:ascii="Arial" w:hAnsi="Arial" w:cs="Arial"/>
          <w:szCs w:val="22"/>
          <w:lang w:val="en-CA"/>
        </w:rPr>
        <w:t xml:space="preserve">µg or </w:t>
      </w:r>
      <w:r w:rsidR="00C6275A">
        <w:rPr>
          <w:rFonts w:ascii="Arial" w:hAnsi="Arial" w:cs="Arial"/>
          <w:szCs w:val="22"/>
          <w:lang w:val="en-CA"/>
        </w:rPr>
        <w:t>20</w:t>
      </w:r>
      <w:r w:rsidRPr="000E3129">
        <w:rPr>
          <w:rFonts w:ascii="Arial" w:hAnsi="Arial" w:cs="Arial"/>
          <w:szCs w:val="22"/>
          <w:lang w:val="en-CA"/>
        </w:rPr>
        <w:t>µg intra-muscular dose of H5 VLP (H5N1) pandemic influenza vaccine on Day 0 and Day 21.  Treatment group 4 consisting of 12 subjects, will be randomized to receive an intramuscular injection of the placebo preparatio</w:t>
      </w:r>
      <w:r>
        <w:rPr>
          <w:rFonts w:ascii="Arial" w:hAnsi="Arial" w:cs="Arial"/>
          <w:szCs w:val="22"/>
          <w:lang w:val="en-CA"/>
        </w:rPr>
        <w:t>n, 100mM phosphate buffer + 150</w:t>
      </w:r>
      <w:r w:rsidRPr="000E3129">
        <w:rPr>
          <w:rFonts w:ascii="Arial" w:hAnsi="Arial" w:cs="Arial"/>
          <w:szCs w:val="22"/>
          <w:lang w:val="en-CA"/>
        </w:rPr>
        <w:t>mM NaCl + 0.01% Tween</w:t>
      </w:r>
      <w:r w:rsidR="00F74E75">
        <w:rPr>
          <w:rFonts w:ascii="Arial" w:hAnsi="Arial" w:cs="Arial"/>
          <w:szCs w:val="22"/>
          <w:lang w:val="en-CA"/>
        </w:rPr>
        <w:t xml:space="preserve"> 80 combined with Alhydrogel® 1</w:t>
      </w:r>
      <w:r w:rsidR="00F74E75" w:rsidRPr="000E3129">
        <w:rPr>
          <w:rFonts w:ascii="Arial" w:hAnsi="Arial" w:cs="Arial"/>
          <w:szCs w:val="22"/>
          <w:lang w:val="en-CA"/>
        </w:rPr>
        <w:t xml:space="preserve"> </w:t>
      </w:r>
      <w:r w:rsidRPr="000E3129">
        <w:rPr>
          <w:rFonts w:ascii="Arial" w:hAnsi="Arial" w:cs="Arial"/>
          <w:szCs w:val="22"/>
          <w:lang w:val="en-CA"/>
        </w:rPr>
        <w:t xml:space="preserve">% </w:t>
      </w:r>
      <w:r w:rsidR="00F74E75">
        <w:rPr>
          <w:rFonts w:ascii="Arial" w:hAnsi="Arial" w:cs="Arial"/>
          <w:szCs w:val="22"/>
          <w:lang w:val="en-CA"/>
        </w:rPr>
        <w:t xml:space="preserve">(final concentration of 0.4%) </w:t>
      </w:r>
      <w:r w:rsidRPr="000E3129">
        <w:rPr>
          <w:rFonts w:ascii="Arial" w:hAnsi="Arial" w:cs="Arial"/>
          <w:szCs w:val="22"/>
          <w:lang w:val="en-CA"/>
        </w:rPr>
        <w:t xml:space="preserve">on Days 0 and 21.  </w:t>
      </w:r>
    </w:p>
    <w:p w:rsidR="00905ADD" w:rsidRPr="000E3129" w:rsidRDefault="00141616" w:rsidP="00A63657">
      <w:pPr>
        <w:pStyle w:val="wcpTableContent"/>
        <w:jc w:val="both"/>
        <w:rPr>
          <w:rFonts w:ascii="Arial" w:hAnsi="Arial" w:cs="Arial"/>
          <w:szCs w:val="22"/>
          <w:lang w:val="en-CA"/>
        </w:rPr>
      </w:pPr>
      <w:r>
        <w:rPr>
          <w:rFonts w:ascii="Arial" w:hAnsi="Arial" w:cs="Arial"/>
          <w:lang w:val="en-CA"/>
        </w:rPr>
        <w:t xml:space="preserve">Study </w:t>
      </w:r>
      <w:r w:rsidR="00E82F83" w:rsidRPr="00EE0857">
        <w:rPr>
          <w:rFonts w:ascii="Arial" w:hAnsi="Arial" w:cs="Arial"/>
          <w:lang w:val="en-CA"/>
        </w:rPr>
        <w:t xml:space="preserve">subjects in each dose-escalation step will be observed for </w:t>
      </w:r>
      <w:r>
        <w:rPr>
          <w:rFonts w:ascii="Arial" w:hAnsi="Arial" w:cs="Arial"/>
          <w:lang w:val="en-CA"/>
        </w:rPr>
        <w:t>at least 2</w:t>
      </w:r>
      <w:r w:rsidR="00E82F83">
        <w:rPr>
          <w:rFonts w:ascii="Arial" w:hAnsi="Arial" w:cs="Arial"/>
          <w:lang w:val="en-CA"/>
        </w:rPr>
        <w:t xml:space="preserve"> hours after each dose </w:t>
      </w:r>
      <w:r w:rsidR="00E82F83" w:rsidRPr="00EE0857">
        <w:rPr>
          <w:rFonts w:ascii="Arial" w:hAnsi="Arial" w:cs="Arial"/>
          <w:lang w:val="en-CA"/>
        </w:rPr>
        <w:t xml:space="preserve">for any signs and symptoms of local and systemic intolerance to the study vaccine.  </w:t>
      </w:r>
      <w:r w:rsidR="00E82F83">
        <w:rPr>
          <w:rFonts w:ascii="Arial" w:hAnsi="Arial" w:cs="Arial"/>
          <w:lang w:val="en-CA"/>
        </w:rPr>
        <w:t>Vital signs (BP, HR, RR and oral temperature will be taken/assessed hourly.</w:t>
      </w:r>
      <w:r>
        <w:rPr>
          <w:rFonts w:ascii="Arial" w:hAnsi="Arial" w:cs="Arial"/>
          <w:lang w:val="en-CA"/>
        </w:rPr>
        <w:t xml:space="preserve"> </w:t>
      </w:r>
      <w:r w:rsidR="00E82F83" w:rsidRPr="00EE0857">
        <w:rPr>
          <w:rFonts w:ascii="Arial" w:hAnsi="Arial" w:cs="Arial"/>
          <w:lang w:val="en-CA"/>
        </w:rPr>
        <w:t xml:space="preserve"> Any unusual sign</w:t>
      </w:r>
      <w:r w:rsidR="00E82F83">
        <w:rPr>
          <w:rFonts w:ascii="Arial" w:hAnsi="Arial" w:cs="Arial"/>
          <w:lang w:val="en-CA"/>
        </w:rPr>
        <w:t>s</w:t>
      </w:r>
      <w:r w:rsidR="00E82F83" w:rsidRPr="00EE0857">
        <w:rPr>
          <w:rFonts w:ascii="Arial" w:hAnsi="Arial" w:cs="Arial"/>
          <w:lang w:val="en-CA"/>
        </w:rPr>
        <w:t xml:space="preserve"> or symptom</w:t>
      </w:r>
      <w:r w:rsidR="00E82F83">
        <w:rPr>
          <w:rFonts w:ascii="Arial" w:hAnsi="Arial" w:cs="Arial"/>
          <w:lang w:val="en-CA"/>
        </w:rPr>
        <w:t>s</w:t>
      </w:r>
      <w:r w:rsidR="00E82F83" w:rsidRPr="00EE0857">
        <w:rPr>
          <w:rFonts w:ascii="Arial" w:hAnsi="Arial" w:cs="Arial"/>
          <w:lang w:val="en-CA"/>
        </w:rPr>
        <w:t xml:space="preserve"> reported during the initial 2 hours of observation will pro</w:t>
      </w:r>
      <w:r w:rsidR="00E82F83">
        <w:rPr>
          <w:rFonts w:ascii="Arial" w:hAnsi="Arial" w:cs="Arial"/>
          <w:lang w:val="en-CA"/>
        </w:rPr>
        <w:t>mpt continued close monitoring.  All data will be recorded in the source document during the post observation period.</w:t>
      </w:r>
      <w:r w:rsidR="00600E58">
        <w:rPr>
          <w:rFonts w:ascii="Arial" w:hAnsi="Arial" w:cs="Arial"/>
          <w:lang w:val="en-CA"/>
        </w:rPr>
        <w:t xml:space="preserve">  </w:t>
      </w:r>
      <w:r w:rsidR="00905ADD" w:rsidRPr="000E3129">
        <w:rPr>
          <w:rFonts w:ascii="Arial" w:hAnsi="Arial" w:cs="Arial"/>
          <w:szCs w:val="22"/>
          <w:lang w:val="en-CA"/>
        </w:rPr>
        <w:t xml:space="preserve">Solicited local and systemic events, as well as any </w:t>
      </w:r>
      <w:r w:rsidR="009903EB">
        <w:rPr>
          <w:rFonts w:ascii="Arial" w:hAnsi="Arial" w:cs="Arial"/>
          <w:szCs w:val="22"/>
          <w:lang w:val="en-CA"/>
        </w:rPr>
        <w:t xml:space="preserve">unsolicited </w:t>
      </w:r>
      <w:r w:rsidR="00905ADD">
        <w:rPr>
          <w:rFonts w:ascii="Arial" w:hAnsi="Arial" w:cs="Arial"/>
          <w:szCs w:val="22"/>
          <w:lang w:val="en-CA"/>
        </w:rPr>
        <w:t xml:space="preserve">adverse </w:t>
      </w:r>
      <w:r w:rsidR="00905ADD" w:rsidRPr="000E3129">
        <w:rPr>
          <w:rFonts w:ascii="Arial" w:hAnsi="Arial" w:cs="Arial"/>
          <w:szCs w:val="22"/>
          <w:lang w:val="en-CA"/>
        </w:rPr>
        <w:t>events will be recorded by subjects in a Memory Aid</w:t>
      </w:r>
      <w:r w:rsidR="00905ADD">
        <w:rPr>
          <w:rFonts w:ascii="Arial" w:hAnsi="Arial" w:cs="Arial"/>
          <w:szCs w:val="22"/>
          <w:lang w:val="en-CA"/>
        </w:rPr>
        <w:t xml:space="preserve"> (MA)</w:t>
      </w:r>
      <w:r w:rsidR="00905ADD" w:rsidRPr="000E3129">
        <w:rPr>
          <w:rFonts w:ascii="Arial" w:hAnsi="Arial" w:cs="Arial"/>
          <w:szCs w:val="22"/>
          <w:lang w:val="en-CA"/>
        </w:rPr>
        <w:t xml:space="preserve"> for the 21 days following each administration of vaccine. Seven-day safety data for all subjects will be tabulated and reviewed by independent, external medical advisors, prior to permitting vaccination to proceed to Treatment Group 2 and 3.</w:t>
      </w:r>
      <w:r w:rsidR="00905ADD">
        <w:rPr>
          <w:rFonts w:ascii="Arial" w:hAnsi="Arial" w:cs="Arial"/>
          <w:szCs w:val="22"/>
          <w:lang w:val="en-CA"/>
        </w:rPr>
        <w:t xml:space="preserve">  </w:t>
      </w:r>
      <w:r w:rsidR="00905ADD" w:rsidRPr="000E3129">
        <w:rPr>
          <w:rFonts w:ascii="Arial" w:hAnsi="Arial" w:cs="Arial"/>
          <w:szCs w:val="22"/>
          <w:lang w:val="en-CA"/>
        </w:rPr>
        <w:t xml:space="preserve">Subjects in all treatment groups will return to the clinic on Day 21; at that time they will be asked about the occurrence of solicited local and systemic events, as well as any </w:t>
      </w:r>
      <w:r w:rsidR="009903EB">
        <w:rPr>
          <w:rFonts w:ascii="Arial" w:hAnsi="Arial" w:cs="Arial"/>
          <w:szCs w:val="22"/>
          <w:lang w:val="en-CA"/>
        </w:rPr>
        <w:t>unsolicited adverse</w:t>
      </w:r>
      <w:r w:rsidR="00905ADD" w:rsidRPr="000E3129">
        <w:rPr>
          <w:rFonts w:ascii="Arial" w:hAnsi="Arial" w:cs="Arial"/>
          <w:szCs w:val="22"/>
          <w:lang w:val="en-CA"/>
        </w:rPr>
        <w:t xml:space="preserve"> events occurring from Day 7 to Day 21; all such data will be recorded.  Following administration of the second vaccination on Day 21, subjects will be provided a second Memory Aid for the next 21 days and will be requested to record solicited local and systemic events and any </w:t>
      </w:r>
      <w:r w:rsidR="00872BE1">
        <w:rPr>
          <w:rFonts w:ascii="Arial" w:hAnsi="Arial" w:cs="Arial"/>
          <w:szCs w:val="22"/>
          <w:lang w:val="en-CA"/>
        </w:rPr>
        <w:t>unsolicited adverse</w:t>
      </w:r>
      <w:r w:rsidR="00905ADD" w:rsidRPr="000E3129">
        <w:rPr>
          <w:rFonts w:ascii="Arial" w:hAnsi="Arial" w:cs="Arial"/>
          <w:szCs w:val="22"/>
          <w:lang w:val="en-CA"/>
        </w:rPr>
        <w:t xml:space="preserve"> events.  Seven-day safety data for all subjects will then be collected, tabulated and reviewed by independent, external medical advisors.   Subjects will return to the clinic on Day 42 and will be asked about the occurrence of any adverse events occurring from Day 28 to Day 42.  At Day 42, study subjects will be provided a Memory Aid and will be instructed to record any spontaneous events occurring from Day 42 to Day 228, end of study.  </w:t>
      </w:r>
      <w:r w:rsidR="007D2E20">
        <w:rPr>
          <w:rFonts w:ascii="Arial" w:hAnsi="Arial" w:cs="Arial"/>
          <w:szCs w:val="22"/>
          <w:lang w:val="en-CA"/>
        </w:rPr>
        <w:t>Monthly telephone c</w:t>
      </w:r>
      <w:r w:rsidR="007D2E20" w:rsidRPr="00F37C0C">
        <w:rPr>
          <w:rFonts w:ascii="Arial" w:hAnsi="Arial" w:cs="Arial"/>
          <w:szCs w:val="22"/>
          <w:lang w:val="en-CA"/>
        </w:rPr>
        <w:t>all</w:t>
      </w:r>
      <w:r w:rsidR="007D2E20">
        <w:rPr>
          <w:rFonts w:ascii="Arial" w:hAnsi="Arial" w:cs="Arial"/>
          <w:szCs w:val="22"/>
          <w:lang w:val="en-CA"/>
        </w:rPr>
        <w:t>s</w:t>
      </w:r>
      <w:r w:rsidR="007D2E20" w:rsidRPr="00F37C0C">
        <w:rPr>
          <w:rFonts w:ascii="Arial" w:hAnsi="Arial" w:cs="Arial"/>
          <w:szCs w:val="22"/>
          <w:lang w:val="en-CA"/>
        </w:rPr>
        <w:t xml:space="preserve"> </w:t>
      </w:r>
      <w:r w:rsidR="007D2E20">
        <w:rPr>
          <w:rFonts w:ascii="Arial" w:hAnsi="Arial" w:cs="Arial"/>
          <w:szCs w:val="22"/>
          <w:lang w:val="en-CA"/>
        </w:rPr>
        <w:t xml:space="preserve">for collection of adverse events or serious adverse events will be made </w:t>
      </w:r>
      <w:r w:rsidR="007D2E20" w:rsidRPr="00F37C0C">
        <w:rPr>
          <w:rFonts w:ascii="Arial" w:hAnsi="Arial" w:cs="Arial"/>
          <w:szCs w:val="22"/>
          <w:lang w:val="en-CA"/>
        </w:rPr>
        <w:t xml:space="preserve">to </w:t>
      </w:r>
      <w:r w:rsidR="007D2E20">
        <w:rPr>
          <w:rFonts w:ascii="Arial" w:hAnsi="Arial" w:cs="Arial"/>
          <w:szCs w:val="22"/>
          <w:lang w:val="en-CA"/>
        </w:rPr>
        <w:t xml:space="preserve">all </w:t>
      </w:r>
      <w:r w:rsidR="007D2E20" w:rsidRPr="00F37C0C">
        <w:rPr>
          <w:rFonts w:ascii="Arial" w:hAnsi="Arial" w:cs="Arial"/>
          <w:szCs w:val="22"/>
          <w:lang w:val="en-CA"/>
        </w:rPr>
        <w:t>subjects</w:t>
      </w:r>
      <w:r w:rsidR="007D2E20">
        <w:rPr>
          <w:rFonts w:ascii="Arial" w:hAnsi="Arial" w:cs="Arial"/>
          <w:szCs w:val="22"/>
          <w:lang w:val="en-CA"/>
        </w:rPr>
        <w:t xml:space="preserve"> following the day 42 visit until the time of the final visit at Day 228.  </w:t>
      </w:r>
      <w:r w:rsidR="00905ADD" w:rsidRPr="000E3129">
        <w:rPr>
          <w:rFonts w:ascii="Arial" w:hAnsi="Arial" w:cs="Arial"/>
          <w:szCs w:val="22"/>
          <w:lang w:val="en-CA"/>
        </w:rPr>
        <w:t xml:space="preserve">Subjects will be requested to bring their Memory Aid with them upon their return to the clinic 6 months (Day 228) post injection.  At the time of the final visit, all safety data will be recorded. </w:t>
      </w:r>
    </w:p>
    <w:p w:rsidR="003D434F" w:rsidRDefault="00905ADD" w:rsidP="00A63657">
      <w:pPr>
        <w:pStyle w:val="Listepuces"/>
        <w:tabs>
          <w:tab w:val="clear" w:pos="360"/>
        </w:tabs>
        <w:ind w:left="0" w:firstLine="0"/>
        <w:jc w:val="both"/>
        <w:rPr>
          <w:rFonts w:ascii="Arial" w:hAnsi="Arial" w:cs="Arial"/>
          <w:sz w:val="22"/>
          <w:szCs w:val="22"/>
          <w:lang w:val="en-CA"/>
        </w:rPr>
      </w:pPr>
      <w:r w:rsidRPr="000E3129">
        <w:rPr>
          <w:rFonts w:ascii="Arial" w:hAnsi="Arial" w:cs="Arial"/>
          <w:sz w:val="22"/>
          <w:szCs w:val="22"/>
          <w:lang w:val="en-CA"/>
        </w:rPr>
        <w:t xml:space="preserve">Serology samples assessing Geometric mean </w:t>
      </w:r>
      <w:r>
        <w:rPr>
          <w:rFonts w:ascii="Arial" w:hAnsi="Arial" w:cs="Arial"/>
          <w:sz w:val="22"/>
          <w:szCs w:val="22"/>
          <w:lang w:val="en-CA"/>
        </w:rPr>
        <w:t>titres</w:t>
      </w:r>
      <w:r w:rsidRPr="000E3129">
        <w:rPr>
          <w:rFonts w:ascii="Arial" w:hAnsi="Arial" w:cs="Arial"/>
          <w:sz w:val="22"/>
          <w:szCs w:val="22"/>
          <w:lang w:val="en-CA"/>
        </w:rPr>
        <w:t xml:space="preserve"> (GMTs) of hemagglutination inhibition (HAI) antibody) will be taken from all study subjects at pre-dosing on Day </w:t>
      </w:r>
      <w:smartTag w:uri="urn:schemas-microsoft-com:office:smarttags" w:element="metricconverter">
        <w:smartTagPr>
          <w:attr w:name="ProductID" w:val="0, in"/>
        </w:smartTagPr>
        <w:r w:rsidRPr="000E3129">
          <w:rPr>
            <w:rFonts w:ascii="Arial" w:hAnsi="Arial" w:cs="Arial"/>
            <w:sz w:val="22"/>
            <w:szCs w:val="22"/>
            <w:lang w:val="en-CA"/>
          </w:rPr>
          <w:t>0, in</w:t>
        </w:r>
      </w:smartTag>
      <w:r w:rsidRPr="000E3129">
        <w:rPr>
          <w:rFonts w:ascii="Arial" w:hAnsi="Arial" w:cs="Arial"/>
          <w:sz w:val="22"/>
          <w:szCs w:val="22"/>
          <w:lang w:val="en-CA"/>
        </w:rPr>
        <w:t xml:space="preserve"> addition to Day 21, and Day 42.   Follow-up serology for GMTs</w:t>
      </w:r>
      <w:r w:rsidR="00872BE1">
        <w:rPr>
          <w:rFonts w:ascii="Arial" w:hAnsi="Arial" w:cs="Arial"/>
          <w:sz w:val="22"/>
          <w:szCs w:val="22"/>
          <w:lang w:val="en-CA"/>
        </w:rPr>
        <w:t xml:space="preserve"> </w:t>
      </w:r>
      <w:r w:rsidRPr="000E3129">
        <w:rPr>
          <w:rFonts w:ascii="Arial" w:hAnsi="Arial" w:cs="Arial"/>
          <w:sz w:val="22"/>
          <w:szCs w:val="22"/>
          <w:lang w:val="en-CA"/>
        </w:rPr>
        <w:t>will be taken at Day 228.</w:t>
      </w:r>
      <w:r w:rsidR="003D434F">
        <w:rPr>
          <w:rFonts w:ascii="Arial" w:hAnsi="Arial" w:cs="Arial"/>
          <w:sz w:val="22"/>
          <w:szCs w:val="22"/>
          <w:lang w:val="en-CA"/>
        </w:rPr>
        <w:t xml:space="preserve">  </w:t>
      </w:r>
    </w:p>
    <w:p w:rsidR="00905ADD" w:rsidRDefault="003D434F" w:rsidP="00905ADD">
      <w:pPr>
        <w:pStyle w:val="Listepuces"/>
        <w:tabs>
          <w:tab w:val="clear" w:pos="360"/>
        </w:tabs>
        <w:ind w:left="0" w:firstLine="0"/>
        <w:jc w:val="both"/>
        <w:rPr>
          <w:rFonts w:ascii="Arial" w:hAnsi="Arial" w:cs="Arial"/>
          <w:sz w:val="22"/>
          <w:szCs w:val="22"/>
          <w:lang w:val="en-CA"/>
        </w:rPr>
      </w:pPr>
      <w:r>
        <w:rPr>
          <w:rFonts w:ascii="Arial" w:hAnsi="Arial"/>
          <w:sz w:val="22"/>
          <w:lang w:val="en-CA"/>
        </w:rPr>
        <w:t>Cellular immune response assays will also be taken on Days 0, 21, 42 and 228.</w:t>
      </w:r>
    </w:p>
    <w:p w:rsidR="00905ADD" w:rsidRPr="000E3129" w:rsidRDefault="00905ADD" w:rsidP="00905ADD">
      <w:pPr>
        <w:pStyle w:val="Listepuces"/>
        <w:tabs>
          <w:tab w:val="clear" w:pos="360"/>
        </w:tabs>
        <w:ind w:left="0" w:firstLine="0"/>
        <w:jc w:val="both"/>
        <w:rPr>
          <w:rFonts w:ascii="Arial" w:hAnsi="Arial" w:cs="Arial"/>
          <w:sz w:val="22"/>
          <w:szCs w:val="22"/>
          <w:lang w:val="en-CA"/>
        </w:rPr>
      </w:pPr>
    </w:p>
    <w:p w:rsidR="00905ADD" w:rsidRPr="000E3129" w:rsidRDefault="00905ADD" w:rsidP="00263070">
      <w:pPr>
        <w:pStyle w:val="TOC2"/>
      </w:pPr>
      <w:bookmarkStart w:id="59" w:name="_Toc236045347"/>
      <w:r w:rsidRPr="000E3129">
        <w:t>5.1.1</w:t>
      </w:r>
      <w:r>
        <w:tab/>
      </w:r>
      <w:r w:rsidRPr="000E3129">
        <w:t>Trial Design</w:t>
      </w:r>
      <w:bookmarkEnd w:id="59"/>
    </w:p>
    <w:p w:rsidR="00905ADD" w:rsidRDefault="00905ADD" w:rsidP="002A3543">
      <w:pPr>
        <w:spacing w:before="120"/>
        <w:jc w:val="both"/>
        <w:rPr>
          <w:rFonts w:cs="Arial"/>
          <w:lang w:val="en-CA"/>
        </w:rPr>
      </w:pPr>
      <w:r w:rsidRPr="000E3129">
        <w:rPr>
          <w:rFonts w:cs="Arial"/>
          <w:lang w:val="en-CA"/>
        </w:rPr>
        <w:t>Subjects will be screened up to thirty (-30) days in advance of study enrolment, and will demonstrate a satisfactory baseline medical assessment by history, physical examination, h</w:t>
      </w:r>
      <w:r>
        <w:rPr>
          <w:rFonts w:cs="Arial"/>
          <w:lang w:val="en-CA"/>
        </w:rPr>
        <w:t>a</w:t>
      </w:r>
      <w:r w:rsidRPr="000E3129">
        <w:rPr>
          <w:rFonts w:cs="Arial"/>
          <w:lang w:val="en-CA"/>
        </w:rPr>
        <w:t xml:space="preserve">ematological and biochemical analysis (stable health status with no exclusionary medical or psychiatric conditions).  Forty-eight (48) study subjects will be randomized into 4 treatment groups of 12, described in </w:t>
      </w:r>
      <w:r>
        <w:rPr>
          <w:rFonts w:cs="Arial"/>
          <w:lang w:val="en-CA"/>
        </w:rPr>
        <w:t>T</w:t>
      </w:r>
      <w:r w:rsidRPr="000E3129">
        <w:rPr>
          <w:rFonts w:cs="Arial"/>
          <w:lang w:val="en-CA"/>
        </w:rPr>
        <w:t xml:space="preserve">able </w:t>
      </w:r>
      <w:r>
        <w:rPr>
          <w:rFonts w:cs="Arial"/>
          <w:lang w:val="en-CA"/>
        </w:rPr>
        <w:t xml:space="preserve">4 </w:t>
      </w:r>
      <w:r w:rsidRPr="000E3129">
        <w:rPr>
          <w:rFonts w:cs="Arial"/>
          <w:lang w:val="en-CA"/>
        </w:rPr>
        <w:t>below:</w:t>
      </w:r>
    </w:p>
    <w:p w:rsidR="0067030C" w:rsidRDefault="0067030C" w:rsidP="002A3543">
      <w:pPr>
        <w:spacing w:before="120"/>
        <w:jc w:val="both"/>
        <w:rPr>
          <w:rFonts w:cs="Arial"/>
          <w:lang w:val="en-CA"/>
        </w:rPr>
      </w:pPr>
    </w:p>
    <w:p w:rsidR="007E7E0C" w:rsidRPr="007E7E0C" w:rsidRDefault="007E7E0C" w:rsidP="0067030C">
      <w:pPr>
        <w:pStyle w:val="wcpTableContent"/>
        <w:ind w:left="706" w:firstLine="14"/>
        <w:rPr>
          <w:rFonts w:ascii="Arial" w:hAnsi="Arial" w:cs="Arial"/>
          <w:b/>
          <w:bCs/>
          <w:color w:val="000000"/>
          <w:sz w:val="24"/>
          <w:szCs w:val="24"/>
          <w:lang w:val="en-CA" w:eastAsia="en-CA"/>
        </w:rPr>
      </w:pPr>
      <w:r w:rsidRPr="007E7E0C">
        <w:rPr>
          <w:rFonts w:ascii="Arial" w:hAnsi="Arial" w:cs="Arial"/>
          <w:b/>
          <w:bCs/>
          <w:color w:val="000000"/>
          <w:sz w:val="24"/>
          <w:szCs w:val="24"/>
          <w:lang w:val="en-CA" w:eastAsia="en-CA"/>
        </w:rPr>
        <w:t>Table 4</w:t>
      </w:r>
      <w:r w:rsidRPr="007E7E0C">
        <w:rPr>
          <w:rFonts w:ascii="Arial" w:hAnsi="Arial" w:cs="Arial"/>
          <w:b/>
          <w:bCs/>
          <w:color w:val="000000"/>
          <w:sz w:val="24"/>
          <w:szCs w:val="24"/>
          <w:lang w:val="en-CA" w:eastAsia="en-CA"/>
        </w:rPr>
        <w:tab/>
        <w:t>Study Design</w:t>
      </w:r>
    </w:p>
    <w:tbl>
      <w:tblPr>
        <w:tblW w:w="0" w:type="auto"/>
        <w:jc w:val="center"/>
        <w:tblInd w:w="-6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61"/>
        <w:gridCol w:w="1555"/>
        <w:gridCol w:w="1133"/>
        <w:gridCol w:w="783"/>
        <w:gridCol w:w="1622"/>
      </w:tblGrid>
      <w:tr w:rsidR="007E7E0C" w:rsidRPr="00AF30C2">
        <w:trPr>
          <w:tblHeader/>
          <w:jc w:val="center"/>
        </w:trPr>
        <w:tc>
          <w:tcPr>
            <w:tcW w:w="2861" w:type="dxa"/>
            <w:tcBorders>
              <w:top w:val="single" w:sz="4" w:space="0" w:color="auto"/>
              <w:bottom w:val="single" w:sz="6" w:space="0" w:color="auto"/>
            </w:tcBorders>
            <w:shd w:val="clear" w:color="auto" w:fill="E6E6E6"/>
          </w:tcPr>
          <w:p w:rsidR="007E7E0C" w:rsidRPr="00B73E2F" w:rsidRDefault="007E7E0C" w:rsidP="00F6164A">
            <w:pPr>
              <w:pStyle w:val="wcpTableContent"/>
              <w:jc w:val="center"/>
              <w:rPr>
                <w:rFonts w:ascii="Arial" w:hAnsi="Arial" w:cs="Arial"/>
                <w:b/>
                <w:i/>
                <w:szCs w:val="22"/>
                <w:lang w:val="en-CA"/>
              </w:rPr>
            </w:pPr>
            <w:r w:rsidRPr="00B73E2F">
              <w:rPr>
                <w:rFonts w:ascii="Arial" w:hAnsi="Arial" w:cs="Arial"/>
                <w:b/>
                <w:i/>
                <w:szCs w:val="22"/>
                <w:lang w:val="en-CA"/>
              </w:rPr>
              <w:t>Test Material</w:t>
            </w:r>
          </w:p>
          <w:p w:rsidR="007E7E0C" w:rsidRPr="00B73E2F" w:rsidRDefault="007E7E0C" w:rsidP="00F6164A">
            <w:pPr>
              <w:pStyle w:val="wcpTableContent"/>
              <w:jc w:val="center"/>
              <w:rPr>
                <w:rFonts w:ascii="Arial" w:hAnsi="Arial" w:cs="Arial"/>
                <w:b/>
                <w:i/>
                <w:szCs w:val="22"/>
                <w:lang w:val="en-CA"/>
              </w:rPr>
            </w:pPr>
          </w:p>
        </w:tc>
        <w:tc>
          <w:tcPr>
            <w:tcW w:w="1555" w:type="dxa"/>
            <w:tcBorders>
              <w:top w:val="single" w:sz="4" w:space="0" w:color="auto"/>
              <w:bottom w:val="single" w:sz="6" w:space="0" w:color="auto"/>
            </w:tcBorders>
            <w:shd w:val="clear" w:color="auto" w:fill="E6E6E6"/>
          </w:tcPr>
          <w:p w:rsidR="007E7E0C" w:rsidRPr="00B73E2F" w:rsidRDefault="007E7E0C" w:rsidP="00F6164A">
            <w:pPr>
              <w:pStyle w:val="wcpTableContent"/>
              <w:jc w:val="center"/>
              <w:rPr>
                <w:rFonts w:ascii="Arial" w:hAnsi="Arial" w:cs="Arial"/>
                <w:b/>
                <w:i/>
                <w:szCs w:val="22"/>
                <w:lang w:val="en-CA"/>
              </w:rPr>
            </w:pPr>
            <w:r w:rsidRPr="00B73E2F">
              <w:rPr>
                <w:rFonts w:ascii="Arial" w:hAnsi="Arial" w:cs="Arial"/>
                <w:b/>
                <w:i/>
                <w:szCs w:val="22"/>
                <w:lang w:val="en-CA"/>
              </w:rPr>
              <w:t>Treatment Group</w:t>
            </w:r>
          </w:p>
        </w:tc>
        <w:tc>
          <w:tcPr>
            <w:tcW w:w="1133" w:type="dxa"/>
            <w:tcBorders>
              <w:top w:val="single" w:sz="4" w:space="0" w:color="auto"/>
              <w:bottom w:val="single" w:sz="6" w:space="0" w:color="auto"/>
            </w:tcBorders>
            <w:shd w:val="clear" w:color="auto" w:fill="E6E6E6"/>
          </w:tcPr>
          <w:p w:rsidR="007E7E0C" w:rsidRPr="00B73E2F" w:rsidRDefault="007E7E0C" w:rsidP="00F6164A">
            <w:pPr>
              <w:pStyle w:val="wcpTableContent"/>
              <w:jc w:val="center"/>
              <w:rPr>
                <w:rFonts w:ascii="Arial" w:hAnsi="Arial" w:cs="Arial"/>
                <w:b/>
                <w:i/>
                <w:szCs w:val="22"/>
                <w:lang w:val="en-CA"/>
              </w:rPr>
            </w:pPr>
            <w:r w:rsidRPr="00B73E2F">
              <w:rPr>
                <w:rFonts w:ascii="Arial" w:hAnsi="Arial" w:cs="Arial"/>
                <w:b/>
                <w:i/>
                <w:szCs w:val="22"/>
                <w:lang w:val="en-CA"/>
              </w:rPr>
              <w:t>No. of Subjects</w:t>
            </w:r>
          </w:p>
        </w:tc>
        <w:tc>
          <w:tcPr>
            <w:tcW w:w="783" w:type="dxa"/>
            <w:tcBorders>
              <w:top w:val="single" w:sz="4" w:space="0" w:color="auto"/>
              <w:bottom w:val="single" w:sz="6" w:space="0" w:color="auto"/>
            </w:tcBorders>
            <w:shd w:val="clear" w:color="auto" w:fill="E6E6E6"/>
          </w:tcPr>
          <w:p w:rsidR="007E7E0C" w:rsidRPr="00B73E2F" w:rsidRDefault="007E7E0C" w:rsidP="00F6164A">
            <w:pPr>
              <w:pStyle w:val="wcpTableContent"/>
              <w:jc w:val="center"/>
              <w:rPr>
                <w:rFonts w:ascii="Arial" w:hAnsi="Arial" w:cs="Arial"/>
                <w:b/>
                <w:i/>
                <w:szCs w:val="22"/>
                <w:lang w:val="en-CA"/>
              </w:rPr>
            </w:pPr>
            <w:r w:rsidRPr="00B73E2F">
              <w:rPr>
                <w:rFonts w:ascii="Arial" w:hAnsi="Arial" w:cs="Arial"/>
                <w:b/>
                <w:i/>
                <w:szCs w:val="22"/>
                <w:lang w:val="en-CA"/>
              </w:rPr>
              <w:t>Dose Level</w:t>
            </w:r>
          </w:p>
        </w:tc>
        <w:tc>
          <w:tcPr>
            <w:tcW w:w="1622" w:type="dxa"/>
            <w:tcBorders>
              <w:top w:val="single" w:sz="4" w:space="0" w:color="auto"/>
              <w:bottom w:val="single" w:sz="6" w:space="0" w:color="auto"/>
            </w:tcBorders>
            <w:shd w:val="clear" w:color="auto" w:fill="E6E6E6"/>
          </w:tcPr>
          <w:p w:rsidR="007E7E0C" w:rsidRPr="00B73E2F" w:rsidRDefault="007E7E0C" w:rsidP="00F6164A">
            <w:pPr>
              <w:pStyle w:val="wcpTableContent"/>
              <w:jc w:val="center"/>
              <w:rPr>
                <w:rFonts w:ascii="Arial" w:hAnsi="Arial" w:cs="Arial"/>
                <w:b/>
                <w:i/>
                <w:szCs w:val="22"/>
                <w:lang w:val="en-CA"/>
              </w:rPr>
            </w:pPr>
            <w:r w:rsidRPr="00B73E2F">
              <w:rPr>
                <w:rFonts w:ascii="Arial" w:hAnsi="Arial" w:cs="Arial"/>
                <w:b/>
                <w:i/>
                <w:szCs w:val="22"/>
                <w:lang w:val="en-CA"/>
              </w:rPr>
              <w:t>Administered on Day</w:t>
            </w:r>
          </w:p>
        </w:tc>
      </w:tr>
      <w:tr w:rsidR="007E7E0C" w:rsidRPr="00AF30C2">
        <w:trPr>
          <w:jc w:val="center"/>
        </w:trPr>
        <w:tc>
          <w:tcPr>
            <w:tcW w:w="2861" w:type="dxa"/>
            <w:tcBorders>
              <w:top w:val="single" w:sz="6" w:space="0" w:color="auto"/>
              <w:bottom w:val="single" w:sz="6" w:space="0" w:color="auto"/>
            </w:tcBorders>
          </w:tcPr>
          <w:p w:rsidR="007E7E0C" w:rsidRPr="00B73E2F" w:rsidRDefault="007E7E0C" w:rsidP="0067030C">
            <w:pPr>
              <w:pStyle w:val="wcpTableContent"/>
              <w:spacing w:before="120"/>
              <w:rPr>
                <w:rFonts w:ascii="Arial" w:hAnsi="Arial" w:cs="Arial"/>
                <w:sz w:val="18"/>
                <w:szCs w:val="18"/>
                <w:lang w:val="en-CA"/>
              </w:rPr>
            </w:pPr>
            <w:r w:rsidRPr="00B73E2F">
              <w:rPr>
                <w:rFonts w:ascii="Arial" w:hAnsi="Arial" w:cs="Arial"/>
                <w:sz w:val="18"/>
                <w:szCs w:val="18"/>
                <w:lang w:val="en-CA"/>
              </w:rPr>
              <w:t>Plant-based H5 VLP (H5N1) pandemic influenza vaccine combined with Alhydrogel® 1%</w:t>
            </w:r>
          </w:p>
        </w:tc>
        <w:tc>
          <w:tcPr>
            <w:tcW w:w="1555"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Treatment Grp 1</w:t>
            </w:r>
          </w:p>
        </w:tc>
        <w:tc>
          <w:tcPr>
            <w:tcW w:w="1133"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12</w:t>
            </w:r>
          </w:p>
        </w:tc>
        <w:tc>
          <w:tcPr>
            <w:tcW w:w="783" w:type="dxa"/>
            <w:tcBorders>
              <w:top w:val="single" w:sz="6" w:space="0" w:color="auto"/>
              <w:bottom w:val="single" w:sz="6" w:space="0" w:color="auto"/>
            </w:tcBorders>
          </w:tcPr>
          <w:p w:rsidR="007E7E0C" w:rsidRPr="00B73E2F" w:rsidRDefault="002A3543" w:rsidP="007E7E0C">
            <w:pPr>
              <w:pStyle w:val="wcpTableContent"/>
              <w:spacing w:before="120"/>
              <w:jc w:val="center"/>
              <w:rPr>
                <w:rFonts w:ascii="Arial" w:hAnsi="Arial" w:cs="Arial"/>
                <w:sz w:val="18"/>
                <w:szCs w:val="18"/>
                <w:lang w:val="en-CA"/>
              </w:rPr>
            </w:pPr>
            <w:r>
              <w:rPr>
                <w:rFonts w:ascii="Arial" w:hAnsi="Arial" w:cs="Arial"/>
                <w:sz w:val="18"/>
                <w:szCs w:val="18"/>
                <w:lang w:val="en-CA"/>
              </w:rPr>
              <w:t>5</w:t>
            </w:r>
            <w:r w:rsidR="007E7E0C" w:rsidRPr="00B73E2F">
              <w:rPr>
                <w:rFonts w:ascii="Arial" w:hAnsi="Arial" w:cs="Arial"/>
                <w:sz w:val="18"/>
                <w:szCs w:val="18"/>
                <w:lang w:val="en-CA"/>
              </w:rPr>
              <w:t xml:space="preserve"> µg</w:t>
            </w:r>
          </w:p>
        </w:tc>
        <w:tc>
          <w:tcPr>
            <w:tcW w:w="1622"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0 / 21</w:t>
            </w:r>
          </w:p>
        </w:tc>
      </w:tr>
      <w:tr w:rsidR="007E7E0C" w:rsidRPr="00AF30C2">
        <w:trPr>
          <w:jc w:val="center"/>
        </w:trPr>
        <w:tc>
          <w:tcPr>
            <w:tcW w:w="2861" w:type="dxa"/>
            <w:tcBorders>
              <w:top w:val="single" w:sz="6" w:space="0" w:color="auto"/>
              <w:bottom w:val="single" w:sz="6" w:space="0" w:color="auto"/>
            </w:tcBorders>
          </w:tcPr>
          <w:p w:rsidR="007E7E0C" w:rsidRPr="00B73E2F" w:rsidRDefault="007E7E0C" w:rsidP="0067030C">
            <w:pPr>
              <w:pStyle w:val="wcpTableContent"/>
              <w:spacing w:before="120"/>
              <w:rPr>
                <w:rFonts w:ascii="Arial" w:hAnsi="Arial" w:cs="Arial"/>
                <w:sz w:val="18"/>
                <w:szCs w:val="18"/>
                <w:lang w:val="en-CA"/>
              </w:rPr>
            </w:pPr>
            <w:r w:rsidRPr="00B73E2F">
              <w:rPr>
                <w:rFonts w:ascii="Arial" w:hAnsi="Arial" w:cs="Arial"/>
                <w:sz w:val="18"/>
                <w:szCs w:val="18"/>
                <w:lang w:val="en-CA"/>
              </w:rPr>
              <w:t>Plant-based H5 VLP (H5N1) pandemic influenza vaccine combined with Alhydrogel® 1%</w:t>
            </w:r>
          </w:p>
        </w:tc>
        <w:tc>
          <w:tcPr>
            <w:tcW w:w="1555"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Treatment Grp 2</w:t>
            </w:r>
          </w:p>
        </w:tc>
        <w:tc>
          <w:tcPr>
            <w:tcW w:w="1133"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12</w:t>
            </w:r>
          </w:p>
        </w:tc>
        <w:tc>
          <w:tcPr>
            <w:tcW w:w="783" w:type="dxa"/>
            <w:tcBorders>
              <w:top w:val="single" w:sz="6" w:space="0" w:color="auto"/>
              <w:bottom w:val="single" w:sz="6" w:space="0" w:color="auto"/>
            </w:tcBorders>
          </w:tcPr>
          <w:p w:rsidR="007E7E0C" w:rsidRPr="00B73E2F" w:rsidRDefault="002A3543" w:rsidP="007E7E0C">
            <w:pPr>
              <w:pStyle w:val="wcpTableContent"/>
              <w:spacing w:before="120"/>
              <w:jc w:val="center"/>
              <w:rPr>
                <w:rFonts w:ascii="Arial" w:hAnsi="Arial" w:cs="Arial"/>
                <w:sz w:val="18"/>
                <w:szCs w:val="18"/>
                <w:lang w:val="en-CA"/>
              </w:rPr>
            </w:pPr>
            <w:r>
              <w:rPr>
                <w:rFonts w:ascii="Arial" w:hAnsi="Arial" w:cs="Arial"/>
                <w:sz w:val="18"/>
                <w:szCs w:val="18"/>
                <w:lang w:val="en-CA"/>
              </w:rPr>
              <w:t>10</w:t>
            </w:r>
            <w:r w:rsidR="007E7E0C" w:rsidRPr="00B73E2F">
              <w:rPr>
                <w:rFonts w:ascii="Arial" w:hAnsi="Arial" w:cs="Arial"/>
                <w:sz w:val="18"/>
                <w:szCs w:val="18"/>
                <w:lang w:val="en-CA"/>
              </w:rPr>
              <w:t xml:space="preserve"> µg</w:t>
            </w:r>
          </w:p>
        </w:tc>
        <w:tc>
          <w:tcPr>
            <w:tcW w:w="1622"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0 / 21</w:t>
            </w:r>
          </w:p>
        </w:tc>
      </w:tr>
      <w:tr w:rsidR="007E7E0C" w:rsidRPr="00AF30C2">
        <w:trPr>
          <w:jc w:val="center"/>
        </w:trPr>
        <w:tc>
          <w:tcPr>
            <w:tcW w:w="2861" w:type="dxa"/>
            <w:tcBorders>
              <w:top w:val="single" w:sz="6" w:space="0" w:color="auto"/>
              <w:bottom w:val="single" w:sz="6" w:space="0" w:color="auto"/>
            </w:tcBorders>
          </w:tcPr>
          <w:p w:rsidR="007E7E0C" w:rsidRPr="00B73E2F" w:rsidRDefault="007E7E0C" w:rsidP="0067030C">
            <w:pPr>
              <w:pStyle w:val="wcpTableContent"/>
              <w:spacing w:before="120"/>
              <w:rPr>
                <w:rFonts w:ascii="Arial" w:hAnsi="Arial" w:cs="Arial"/>
                <w:sz w:val="18"/>
                <w:szCs w:val="18"/>
                <w:lang w:val="en-CA"/>
              </w:rPr>
            </w:pPr>
            <w:r w:rsidRPr="00B73E2F">
              <w:rPr>
                <w:rFonts w:ascii="Arial" w:hAnsi="Arial" w:cs="Arial"/>
                <w:sz w:val="18"/>
                <w:szCs w:val="18"/>
                <w:lang w:val="en-CA"/>
              </w:rPr>
              <w:t>Plant-based H5 VLP (H5N1) pandemic influenza vaccine combined with Alhydrogel® 1%</w:t>
            </w:r>
          </w:p>
        </w:tc>
        <w:tc>
          <w:tcPr>
            <w:tcW w:w="1555"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Treatment Grp 3</w:t>
            </w:r>
          </w:p>
        </w:tc>
        <w:tc>
          <w:tcPr>
            <w:tcW w:w="1133"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12</w:t>
            </w:r>
          </w:p>
        </w:tc>
        <w:tc>
          <w:tcPr>
            <w:tcW w:w="783" w:type="dxa"/>
            <w:tcBorders>
              <w:top w:val="single" w:sz="6" w:space="0" w:color="auto"/>
              <w:bottom w:val="single" w:sz="6" w:space="0" w:color="auto"/>
            </w:tcBorders>
          </w:tcPr>
          <w:p w:rsidR="007E7E0C" w:rsidRPr="00B73E2F" w:rsidRDefault="002A3543" w:rsidP="007E7E0C">
            <w:pPr>
              <w:pStyle w:val="wcpTableContent"/>
              <w:spacing w:before="120"/>
              <w:jc w:val="center"/>
              <w:rPr>
                <w:rFonts w:ascii="Arial" w:hAnsi="Arial" w:cs="Arial"/>
                <w:sz w:val="18"/>
                <w:szCs w:val="18"/>
                <w:lang w:val="en-CA"/>
              </w:rPr>
            </w:pPr>
            <w:r>
              <w:rPr>
                <w:rFonts w:ascii="Arial" w:hAnsi="Arial" w:cs="Arial"/>
                <w:sz w:val="18"/>
                <w:szCs w:val="18"/>
                <w:lang w:val="en-CA"/>
              </w:rPr>
              <w:t>20</w:t>
            </w:r>
            <w:r w:rsidR="007E7E0C" w:rsidRPr="00B73E2F">
              <w:rPr>
                <w:rFonts w:ascii="Arial" w:hAnsi="Arial" w:cs="Arial"/>
                <w:sz w:val="18"/>
                <w:szCs w:val="18"/>
                <w:lang w:val="en-CA"/>
              </w:rPr>
              <w:t xml:space="preserve"> µg</w:t>
            </w:r>
          </w:p>
        </w:tc>
        <w:tc>
          <w:tcPr>
            <w:tcW w:w="1622" w:type="dxa"/>
            <w:tcBorders>
              <w:top w:val="single" w:sz="6" w:space="0" w:color="auto"/>
              <w:bottom w:val="single" w:sz="6"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0 / 21</w:t>
            </w:r>
          </w:p>
        </w:tc>
      </w:tr>
      <w:tr w:rsidR="007E7E0C" w:rsidRPr="00AF30C2">
        <w:trPr>
          <w:trHeight w:val="1161"/>
          <w:jc w:val="center"/>
        </w:trPr>
        <w:tc>
          <w:tcPr>
            <w:tcW w:w="2861" w:type="dxa"/>
            <w:tcBorders>
              <w:top w:val="single" w:sz="6" w:space="0" w:color="auto"/>
              <w:bottom w:val="single" w:sz="4" w:space="0" w:color="auto"/>
            </w:tcBorders>
          </w:tcPr>
          <w:p w:rsidR="007E7E0C" w:rsidRPr="00B73E2F" w:rsidRDefault="007E7E0C" w:rsidP="0067030C">
            <w:pPr>
              <w:pStyle w:val="wcpTableContent"/>
              <w:spacing w:before="120"/>
              <w:rPr>
                <w:rFonts w:ascii="Arial" w:hAnsi="Arial" w:cs="Arial"/>
                <w:sz w:val="18"/>
                <w:szCs w:val="18"/>
                <w:lang w:val="en-CA"/>
              </w:rPr>
            </w:pPr>
            <w:r w:rsidRPr="00B73E2F">
              <w:rPr>
                <w:rFonts w:ascii="Arial" w:hAnsi="Arial" w:cs="Arial"/>
                <w:sz w:val="18"/>
                <w:szCs w:val="18"/>
                <w:lang w:val="en-CA"/>
              </w:rPr>
              <w:t xml:space="preserve">100mM phosphate buffer + </w:t>
            </w:r>
            <w:smartTag w:uri="urn:schemas-microsoft-com:office:smarttags" w:element="metricconverter">
              <w:smartTagPr>
                <w:attr w:name="ProductID" w:val="150 mM"/>
              </w:smartTagPr>
              <w:r w:rsidRPr="00B73E2F">
                <w:rPr>
                  <w:rFonts w:ascii="Arial" w:hAnsi="Arial" w:cs="Arial"/>
                  <w:sz w:val="18"/>
                  <w:szCs w:val="18"/>
                  <w:lang w:val="en-CA"/>
                </w:rPr>
                <w:t>150 mM</w:t>
              </w:r>
            </w:smartTag>
            <w:r w:rsidRPr="00B73E2F">
              <w:rPr>
                <w:rFonts w:ascii="Arial" w:hAnsi="Arial" w:cs="Arial"/>
                <w:sz w:val="18"/>
                <w:szCs w:val="18"/>
                <w:lang w:val="en-CA"/>
              </w:rPr>
              <w:t xml:space="preserve"> NaCl + 0.01% Tween 80 combined with Alhydrogel®</w:t>
            </w:r>
            <w:r w:rsidR="00F74E75">
              <w:rPr>
                <w:rFonts w:ascii="Arial" w:hAnsi="Arial" w:cs="Arial"/>
                <w:sz w:val="18"/>
                <w:szCs w:val="18"/>
                <w:lang w:val="en-CA"/>
              </w:rPr>
              <w:t>1</w:t>
            </w:r>
            <w:r w:rsidRPr="00B73E2F">
              <w:rPr>
                <w:rFonts w:ascii="Arial" w:hAnsi="Arial" w:cs="Arial"/>
                <w:sz w:val="18"/>
                <w:szCs w:val="18"/>
                <w:lang w:val="en-CA"/>
              </w:rPr>
              <w:t>%</w:t>
            </w:r>
          </w:p>
          <w:p w:rsidR="007E7E0C" w:rsidRPr="00B73E2F" w:rsidRDefault="007E7E0C" w:rsidP="0067030C">
            <w:pPr>
              <w:pStyle w:val="wcpTableContent"/>
              <w:spacing w:before="120"/>
              <w:rPr>
                <w:rFonts w:ascii="Arial" w:hAnsi="Arial" w:cs="Arial"/>
                <w:sz w:val="18"/>
                <w:szCs w:val="18"/>
                <w:lang w:val="en-CA"/>
              </w:rPr>
            </w:pPr>
          </w:p>
        </w:tc>
        <w:tc>
          <w:tcPr>
            <w:tcW w:w="1555" w:type="dxa"/>
            <w:tcBorders>
              <w:top w:val="single" w:sz="6" w:space="0" w:color="auto"/>
              <w:bottom w:val="single" w:sz="4" w:space="0" w:color="auto"/>
            </w:tcBorders>
          </w:tcPr>
          <w:p w:rsidR="007E7E0C" w:rsidRPr="00B73E2F" w:rsidRDefault="0067030C" w:rsidP="000C552B">
            <w:pPr>
              <w:pStyle w:val="wcpTableContent"/>
              <w:spacing w:before="120"/>
              <w:jc w:val="center"/>
              <w:rPr>
                <w:rFonts w:ascii="Arial" w:hAnsi="Arial" w:cs="Arial"/>
                <w:sz w:val="18"/>
                <w:szCs w:val="18"/>
                <w:lang w:val="en-CA"/>
              </w:rPr>
            </w:pPr>
            <w:r>
              <w:rPr>
                <w:rFonts w:ascii="Arial" w:hAnsi="Arial" w:cs="Arial"/>
                <w:sz w:val="18"/>
                <w:szCs w:val="18"/>
                <w:lang w:val="en-CA"/>
              </w:rPr>
              <w:t xml:space="preserve">Treatment </w:t>
            </w:r>
            <w:r w:rsidR="007E7E0C" w:rsidRPr="00B73E2F">
              <w:rPr>
                <w:rFonts w:ascii="Arial" w:hAnsi="Arial" w:cs="Arial"/>
                <w:sz w:val="18"/>
                <w:szCs w:val="18"/>
                <w:lang w:val="en-CA"/>
              </w:rPr>
              <w:t>Grp</w:t>
            </w:r>
            <w:r>
              <w:rPr>
                <w:rFonts w:ascii="Arial" w:hAnsi="Arial" w:cs="Arial"/>
                <w:sz w:val="18"/>
                <w:szCs w:val="18"/>
                <w:lang w:val="en-CA"/>
              </w:rPr>
              <w:t xml:space="preserve"> 4</w:t>
            </w:r>
            <w:r w:rsidR="000C552B" w:rsidRPr="00B73E2F">
              <w:rPr>
                <w:rFonts w:ascii="Arial" w:hAnsi="Arial" w:cs="Arial"/>
                <w:sz w:val="18"/>
                <w:szCs w:val="18"/>
                <w:lang w:val="en-CA"/>
              </w:rPr>
              <w:t xml:space="preserve"> </w:t>
            </w:r>
            <w:r w:rsidR="000C552B">
              <w:rPr>
                <w:rFonts w:ascii="Arial" w:hAnsi="Arial" w:cs="Arial"/>
                <w:sz w:val="18"/>
                <w:szCs w:val="18"/>
                <w:lang w:val="en-CA"/>
              </w:rPr>
              <w:t>(</w:t>
            </w:r>
            <w:r w:rsidR="000C552B" w:rsidRPr="00B73E2F">
              <w:rPr>
                <w:rFonts w:ascii="Arial" w:hAnsi="Arial" w:cs="Arial"/>
                <w:sz w:val="18"/>
                <w:szCs w:val="18"/>
                <w:lang w:val="en-CA"/>
              </w:rPr>
              <w:t>Placebo</w:t>
            </w:r>
            <w:r w:rsidR="000C552B">
              <w:rPr>
                <w:rFonts w:ascii="Arial" w:hAnsi="Arial" w:cs="Arial"/>
                <w:sz w:val="18"/>
                <w:szCs w:val="18"/>
                <w:lang w:val="en-CA"/>
              </w:rPr>
              <w:t>)</w:t>
            </w:r>
          </w:p>
        </w:tc>
        <w:tc>
          <w:tcPr>
            <w:tcW w:w="1133" w:type="dxa"/>
            <w:tcBorders>
              <w:top w:val="single" w:sz="6" w:space="0" w:color="auto"/>
              <w:bottom w:val="single" w:sz="4"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12</w:t>
            </w:r>
          </w:p>
        </w:tc>
        <w:tc>
          <w:tcPr>
            <w:tcW w:w="783" w:type="dxa"/>
            <w:tcBorders>
              <w:top w:val="single" w:sz="6" w:space="0" w:color="auto"/>
              <w:bottom w:val="single" w:sz="4"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N/A</w:t>
            </w:r>
          </w:p>
        </w:tc>
        <w:tc>
          <w:tcPr>
            <w:tcW w:w="1622" w:type="dxa"/>
            <w:tcBorders>
              <w:top w:val="single" w:sz="6" w:space="0" w:color="auto"/>
              <w:bottom w:val="single" w:sz="4" w:space="0" w:color="auto"/>
            </w:tcBorders>
          </w:tcPr>
          <w:p w:rsidR="007E7E0C" w:rsidRPr="00B73E2F" w:rsidRDefault="007E7E0C" w:rsidP="007E7E0C">
            <w:pPr>
              <w:pStyle w:val="wcpTableContent"/>
              <w:spacing w:before="120"/>
              <w:jc w:val="center"/>
              <w:rPr>
                <w:rFonts w:ascii="Arial" w:hAnsi="Arial" w:cs="Arial"/>
                <w:sz w:val="18"/>
                <w:szCs w:val="18"/>
                <w:lang w:val="en-CA"/>
              </w:rPr>
            </w:pPr>
            <w:r w:rsidRPr="00B73E2F">
              <w:rPr>
                <w:rFonts w:ascii="Arial" w:hAnsi="Arial" w:cs="Arial"/>
                <w:sz w:val="18"/>
                <w:szCs w:val="18"/>
                <w:lang w:val="en-CA"/>
              </w:rPr>
              <w:t>0 / 21</w:t>
            </w:r>
          </w:p>
        </w:tc>
      </w:tr>
    </w:tbl>
    <w:p w:rsidR="009B7EBA" w:rsidRDefault="009B7EBA" w:rsidP="009B7EBA">
      <w:pPr>
        <w:spacing w:before="120"/>
        <w:rPr>
          <w:rFonts w:eastAsia="Times New Roman" w:cs="Arial"/>
          <w:bCs/>
          <w:color w:val="000000"/>
          <w:lang w:eastAsia="en-CA"/>
        </w:rPr>
      </w:pPr>
    </w:p>
    <w:p w:rsidR="007E7E0C" w:rsidRDefault="007E7E0C" w:rsidP="00A63657">
      <w:pPr>
        <w:spacing w:before="40" w:after="40"/>
        <w:jc w:val="both"/>
        <w:rPr>
          <w:lang w:val="en-CA"/>
        </w:rPr>
      </w:pPr>
      <w:r>
        <w:rPr>
          <w:lang w:val="en-CA"/>
        </w:rPr>
        <w:t>The first cohort will consist</w:t>
      </w:r>
      <w:r w:rsidRPr="000E3129">
        <w:rPr>
          <w:lang w:val="en-CA"/>
        </w:rPr>
        <w:t xml:space="preserve"> of </w:t>
      </w:r>
      <w:r>
        <w:rPr>
          <w:lang w:val="en-CA"/>
        </w:rPr>
        <w:t xml:space="preserve">sixteen subjects; </w:t>
      </w:r>
      <w:r w:rsidRPr="000E3129">
        <w:rPr>
          <w:lang w:val="en-CA"/>
        </w:rPr>
        <w:t>12 subjects will be randomized to receive</w:t>
      </w:r>
      <w:r>
        <w:rPr>
          <w:lang w:val="en-CA"/>
        </w:rPr>
        <w:t xml:space="preserve"> a</w:t>
      </w:r>
      <w:r w:rsidR="000D1F48">
        <w:rPr>
          <w:lang w:val="en-CA"/>
        </w:rPr>
        <w:t xml:space="preserve"> 5</w:t>
      </w:r>
      <w:r w:rsidRPr="000E3129">
        <w:rPr>
          <w:lang w:val="en-CA"/>
        </w:rPr>
        <w:t xml:space="preserve">µg dose of </w:t>
      </w:r>
      <w:r>
        <w:rPr>
          <w:lang w:val="en-CA"/>
        </w:rPr>
        <w:t xml:space="preserve">plant-based </w:t>
      </w:r>
      <w:r w:rsidRPr="000E3129">
        <w:rPr>
          <w:lang w:val="en-CA"/>
        </w:rPr>
        <w:t xml:space="preserve">H5 VLP (H5N1) pandemic influenza vaccine and 4 subjects will be randomized to receive the placebo preparation.  A telephone </w:t>
      </w:r>
      <w:r>
        <w:rPr>
          <w:lang w:val="en-CA"/>
        </w:rPr>
        <w:t>call</w:t>
      </w:r>
      <w:r w:rsidR="006150D8">
        <w:rPr>
          <w:lang w:val="en-CA"/>
        </w:rPr>
        <w:t xml:space="preserve"> to obtain safety data and </w:t>
      </w:r>
      <w:r w:rsidR="00C40700">
        <w:rPr>
          <w:lang w:val="en-CA"/>
        </w:rPr>
        <w:t>to remind</w:t>
      </w:r>
      <w:r>
        <w:rPr>
          <w:lang w:val="en-CA"/>
        </w:rPr>
        <w:t xml:space="preserve"> study</w:t>
      </w:r>
      <w:r w:rsidRPr="000E3129">
        <w:rPr>
          <w:lang w:val="en-CA"/>
        </w:rPr>
        <w:t xml:space="preserve"> subjects </w:t>
      </w:r>
      <w:r>
        <w:rPr>
          <w:lang w:val="en-CA"/>
        </w:rPr>
        <w:t xml:space="preserve">to </w:t>
      </w:r>
      <w:r w:rsidR="006150D8">
        <w:rPr>
          <w:lang w:val="en-CA"/>
        </w:rPr>
        <w:t xml:space="preserve">continue </w:t>
      </w:r>
      <w:r>
        <w:rPr>
          <w:lang w:val="en-CA"/>
        </w:rPr>
        <w:t>complet</w:t>
      </w:r>
      <w:r w:rsidR="006150D8">
        <w:rPr>
          <w:lang w:val="en-CA"/>
        </w:rPr>
        <w:t>ing</w:t>
      </w:r>
      <w:r>
        <w:rPr>
          <w:lang w:val="en-CA"/>
        </w:rPr>
        <w:t xml:space="preserve"> the Memory Aid </w:t>
      </w:r>
      <w:r w:rsidRPr="000E3129">
        <w:rPr>
          <w:lang w:val="en-CA"/>
        </w:rPr>
        <w:t xml:space="preserve">will be made at Day </w:t>
      </w:r>
      <w:r w:rsidR="006150D8">
        <w:rPr>
          <w:lang w:val="en-CA"/>
        </w:rPr>
        <w:t>1 (~24 hours post vaccination).</w:t>
      </w:r>
      <w:r w:rsidRPr="000E3129">
        <w:rPr>
          <w:lang w:val="en-CA"/>
        </w:rPr>
        <w:t xml:space="preserve">  </w:t>
      </w:r>
      <w:r w:rsidR="006150D8">
        <w:rPr>
          <w:lang w:val="en-CA"/>
        </w:rPr>
        <w:t>Eight (8)</w:t>
      </w:r>
      <w:r w:rsidRPr="000E3129">
        <w:rPr>
          <w:lang w:val="en-CA"/>
        </w:rPr>
        <w:t xml:space="preserve"> days following </w:t>
      </w:r>
      <w:r>
        <w:rPr>
          <w:lang w:val="en-CA"/>
        </w:rPr>
        <w:t xml:space="preserve">each </w:t>
      </w:r>
      <w:r w:rsidRPr="000E3129">
        <w:rPr>
          <w:lang w:val="en-CA"/>
        </w:rPr>
        <w:t xml:space="preserve">vaccination, subjects will be telephoned by clinic staff to review and record safety data.  </w:t>
      </w:r>
      <w:r>
        <w:rPr>
          <w:lang w:val="en-CA"/>
        </w:rPr>
        <w:t>Seven-day (7)</w:t>
      </w:r>
      <w:r w:rsidRPr="000E3129">
        <w:rPr>
          <w:lang w:val="en-CA"/>
        </w:rPr>
        <w:t xml:space="preserve"> safety data for subjects in the first cohort will be tabulated and reviewed by </w:t>
      </w:r>
      <w:r>
        <w:rPr>
          <w:lang w:val="en-CA"/>
        </w:rPr>
        <w:t xml:space="preserve">the Investigator and 2 </w:t>
      </w:r>
      <w:r w:rsidRPr="000E3129">
        <w:rPr>
          <w:lang w:val="en-CA"/>
        </w:rPr>
        <w:t>medical advisors, prior to permitting the second co</w:t>
      </w:r>
      <w:r w:rsidR="000D1F48">
        <w:rPr>
          <w:lang w:val="en-CA"/>
        </w:rPr>
        <w:t>hort to receive a higher dose (10</w:t>
      </w:r>
      <w:r w:rsidRPr="000E3129">
        <w:rPr>
          <w:lang w:val="en-CA"/>
        </w:rPr>
        <w:t>µg) of study vaccine.  The same procedure will be repeated with the second cohort</w:t>
      </w:r>
      <w:r>
        <w:rPr>
          <w:lang w:val="en-CA"/>
        </w:rPr>
        <w:t xml:space="preserve"> of sixteen subjects</w:t>
      </w:r>
      <w:r w:rsidRPr="000E3129">
        <w:rPr>
          <w:lang w:val="en-CA"/>
        </w:rPr>
        <w:t>.  Following a favo</w:t>
      </w:r>
      <w:r>
        <w:rPr>
          <w:lang w:val="en-CA"/>
        </w:rPr>
        <w:t>u</w:t>
      </w:r>
      <w:r w:rsidRPr="000E3129">
        <w:rPr>
          <w:lang w:val="en-CA"/>
        </w:rPr>
        <w:t>rable review of the second cohort’s</w:t>
      </w:r>
      <w:r>
        <w:rPr>
          <w:lang w:val="en-CA"/>
        </w:rPr>
        <w:t xml:space="preserve"> seven-</w:t>
      </w:r>
      <w:r w:rsidRPr="000E3129">
        <w:rPr>
          <w:lang w:val="en-CA"/>
        </w:rPr>
        <w:t xml:space="preserve">day safety data by </w:t>
      </w:r>
      <w:r w:rsidR="00344CB1">
        <w:rPr>
          <w:lang w:val="en-CA"/>
        </w:rPr>
        <w:t>the</w:t>
      </w:r>
      <w:r w:rsidRPr="000E3129">
        <w:rPr>
          <w:lang w:val="en-CA"/>
        </w:rPr>
        <w:t xml:space="preserve"> medical advisors, </w:t>
      </w:r>
      <w:r>
        <w:rPr>
          <w:lang w:val="en-CA"/>
        </w:rPr>
        <w:t xml:space="preserve">cohort 3 </w:t>
      </w:r>
      <w:r w:rsidRPr="000E3129">
        <w:rPr>
          <w:lang w:val="en-CA"/>
        </w:rPr>
        <w:t>subjects will be permitted to be randomized to the highest dose level (</w:t>
      </w:r>
      <w:r w:rsidR="000D1F48">
        <w:rPr>
          <w:lang w:val="en-CA"/>
        </w:rPr>
        <w:t>20</w:t>
      </w:r>
      <w:r w:rsidRPr="002855AE">
        <w:rPr>
          <w:lang w:val="en-CA"/>
        </w:rPr>
        <w:t>µg</w:t>
      </w:r>
      <w:r w:rsidRPr="000E3129">
        <w:rPr>
          <w:sz w:val="18"/>
          <w:szCs w:val="18"/>
          <w:lang w:val="en-CA"/>
        </w:rPr>
        <w:t>)</w:t>
      </w:r>
      <w:r>
        <w:rPr>
          <w:lang w:val="en-CA"/>
        </w:rPr>
        <w:t xml:space="preserve">. </w:t>
      </w:r>
      <w:r w:rsidRPr="000E3129">
        <w:rPr>
          <w:lang w:val="en-CA"/>
        </w:rPr>
        <w:t xml:space="preserve"> </w:t>
      </w:r>
      <w:r>
        <w:rPr>
          <w:lang w:val="en-CA"/>
        </w:rPr>
        <w:t xml:space="preserve">There will be a total of four (4) seven-day safety reviews by the Investigator and medical advisors.  </w:t>
      </w:r>
    </w:p>
    <w:p w:rsidR="000C552B" w:rsidRDefault="000C552B" w:rsidP="000D1F48">
      <w:pPr>
        <w:spacing w:before="40" w:after="40"/>
        <w:jc w:val="both"/>
        <w:rPr>
          <w:lang w:val="en-CA"/>
        </w:rPr>
      </w:pPr>
    </w:p>
    <w:p w:rsidR="007E7E0C" w:rsidRPr="000E3129" w:rsidRDefault="007E7E0C" w:rsidP="000D1F48">
      <w:pPr>
        <w:spacing w:before="40" w:after="40"/>
        <w:jc w:val="both"/>
        <w:rPr>
          <w:lang w:val="en-CA"/>
        </w:rPr>
      </w:pPr>
      <w:r>
        <w:rPr>
          <w:lang w:val="en-CA"/>
        </w:rPr>
        <w:t>The safety experts will be provided the following blinded solicited local and systemic symptoms tabulated for the first 7 days post-vaccination:  eryth</w:t>
      </w:r>
      <w:r w:rsidR="003D434F">
        <w:rPr>
          <w:lang w:val="en-CA"/>
        </w:rPr>
        <w:t>e</w:t>
      </w:r>
      <w:r>
        <w:rPr>
          <w:lang w:val="en-CA"/>
        </w:rPr>
        <w:t>ma (redness), swelling and pain at the injection site.  The following blinded systemic symptoms will be provided for review: occurrence of headache, fever, myalgia (muscle aches), arthralgia (joint aches), fatigue, chills, and feelings of general discomfort or uneasiness, swelling in the axilla, groin, neck</w:t>
      </w:r>
      <w:r w:rsidR="00141616">
        <w:rPr>
          <w:lang w:val="en-CA"/>
        </w:rPr>
        <w:t xml:space="preserve"> or</w:t>
      </w:r>
      <w:r>
        <w:rPr>
          <w:lang w:val="en-CA"/>
        </w:rPr>
        <w:t xml:space="preserve"> chest</w:t>
      </w:r>
      <w:r w:rsidR="00487D09">
        <w:rPr>
          <w:lang w:val="en-CA"/>
        </w:rPr>
        <w:t xml:space="preserve">, </w:t>
      </w:r>
      <w:r>
        <w:rPr>
          <w:lang w:val="en-CA"/>
        </w:rPr>
        <w:t xml:space="preserve">as well as the </w:t>
      </w:r>
      <w:r w:rsidRPr="000E3129">
        <w:rPr>
          <w:lang w:val="en-CA"/>
        </w:rPr>
        <w:t xml:space="preserve">occurrence of </w:t>
      </w:r>
      <w:r>
        <w:rPr>
          <w:lang w:val="en-CA"/>
        </w:rPr>
        <w:t xml:space="preserve">any adverse or </w:t>
      </w:r>
      <w:r w:rsidRPr="000E3129">
        <w:rPr>
          <w:lang w:val="en-CA"/>
        </w:rPr>
        <w:t>serious adverse events</w:t>
      </w:r>
      <w:r>
        <w:rPr>
          <w:lang w:val="en-CA"/>
        </w:rPr>
        <w:t>.  Oral temperature results from the first seven days post vaccination will also be provided.  T</w:t>
      </w:r>
      <w:r w:rsidR="00522860">
        <w:rPr>
          <w:lang w:val="en-CA"/>
        </w:rPr>
        <w:t>he</w:t>
      </w:r>
      <w:r>
        <w:rPr>
          <w:lang w:val="en-CA"/>
        </w:rPr>
        <w:t>s</w:t>
      </w:r>
      <w:r w:rsidR="00A63657">
        <w:rPr>
          <w:lang w:val="en-CA"/>
        </w:rPr>
        <w:t>e</w:t>
      </w:r>
      <w:r>
        <w:rPr>
          <w:lang w:val="en-CA"/>
        </w:rPr>
        <w:t xml:space="preserve"> data may be un-blinded based on the reviewer’s medical judgement.  Refer to Section 9.1.8 for further information. </w:t>
      </w:r>
    </w:p>
    <w:p w:rsidR="00D742BD" w:rsidRPr="000E3129" w:rsidRDefault="00D742BD" w:rsidP="007E7E0C">
      <w:pPr>
        <w:pStyle w:val="wcpTableContent"/>
        <w:jc w:val="both"/>
        <w:rPr>
          <w:rFonts w:ascii="Arial" w:hAnsi="Arial" w:cs="Arial"/>
          <w:szCs w:val="22"/>
          <w:lang w:val="en-CA"/>
        </w:rPr>
      </w:pPr>
    </w:p>
    <w:p w:rsidR="007E7E0C" w:rsidRPr="000E3129" w:rsidRDefault="007E7E0C" w:rsidP="00263070">
      <w:pPr>
        <w:pStyle w:val="TOC2"/>
      </w:pPr>
      <w:bookmarkStart w:id="60" w:name="_Toc236045348"/>
      <w:r w:rsidRPr="000E3129">
        <w:t>5.1.2</w:t>
      </w:r>
      <w:r w:rsidR="009C0FD3">
        <w:tab/>
      </w:r>
      <w:r w:rsidRPr="000E3129">
        <w:t xml:space="preserve">Trial </w:t>
      </w:r>
      <w:r w:rsidR="005B1533">
        <w:t>Design and Plan</w:t>
      </w:r>
      <w:bookmarkEnd w:id="60"/>
    </w:p>
    <w:p w:rsidR="007E7E0C" w:rsidRDefault="007E7E0C" w:rsidP="00440E1B">
      <w:pPr>
        <w:jc w:val="both"/>
      </w:pPr>
      <w:r w:rsidRPr="009C0FD3">
        <w:t xml:space="preserve">Subjects will be enrolled in the study in a staggered fashion.  Refer to Figure </w:t>
      </w:r>
      <w:r w:rsidR="008245D5">
        <w:t>2</w:t>
      </w:r>
      <w:r w:rsidR="008245D5" w:rsidRPr="009C0FD3">
        <w:t xml:space="preserve"> </w:t>
      </w:r>
      <w:r w:rsidRPr="009C0FD3">
        <w:t>below.  Study enrolment will begin with two (2) subjects from Cohort 1 on Day 0; one subject will be randomized to receive the</w:t>
      </w:r>
      <w:r w:rsidR="00C170FD">
        <w:t xml:space="preserve"> 5</w:t>
      </w:r>
      <w:r w:rsidRPr="009C0FD3">
        <w:t xml:space="preserve">µg  dose of plant-based H5 VLP (H5N1) pandemic influenza vaccine combined with Alhydrogel® intramuscularly and one subject will be randomized to receive the placebo preparation, 100mM phosphate buffer + 150mM NaCl + 0.01% Tween 80 combined with Alhydrogel®.  Subsequently, the following day, 3 subjects will be randomized to receive H5 VLP (H5N1) pandemic influenza vaccine and 1 subject will be randomized to receive the placebo preparation.  On Day 2 of the study, 4 subjects will be randomized to receive H5 VLP (H5N1) pandemic influenza vaccine and 1 subject will be randomized to receive the placebo preparation.  On Day 3 of the study, 4 subjects will be randomized to receive H5 VLP (H5N1) pandemic influenza vaccine and 1 subject will be randomized to receive the placebo preparation, for a total Cohort of 16 subjects.  Once all Cohort 1 subjects have completed Day </w:t>
      </w:r>
      <w:smartTag w:uri="urn:schemas-microsoft-com:office:smarttags" w:element="metricconverter">
        <w:smartTagPr>
          <w:attr w:name="ProductID" w:val="7, a"/>
        </w:smartTagPr>
        <w:r w:rsidRPr="009C0FD3">
          <w:t>7, a</w:t>
        </w:r>
      </w:smartTag>
      <w:r w:rsidRPr="009C0FD3">
        <w:t xml:space="preserve"> blinded safety report will be generated and reviewed by </w:t>
      </w:r>
      <w:r w:rsidR="00300203">
        <w:t xml:space="preserve">a panel consisting of </w:t>
      </w:r>
      <w:r w:rsidRPr="009C0FD3">
        <w:t>the Investigator and two independent, ex</w:t>
      </w:r>
      <w:r w:rsidR="00300203">
        <w:t>pert</w:t>
      </w:r>
      <w:r w:rsidRPr="009C0FD3">
        <w:t xml:space="preserve"> medical advisors.   A favourable 7-day safety report will permit the initiation of the vaccination of Cohort 2 at the </w:t>
      </w:r>
      <w:r w:rsidR="00C170FD">
        <w:t>10</w:t>
      </w:r>
      <w:r w:rsidRPr="009C0FD3">
        <w:t xml:space="preserve">µg dose level.  A second blinded safety report will be conducted following the second vaccination at the </w:t>
      </w:r>
      <w:r w:rsidR="00C170FD">
        <w:t>5</w:t>
      </w:r>
      <w:r w:rsidRPr="009C0FD3">
        <w:t xml:space="preserve">µg dose level.  A blinded seven-day safety report evaluating the safety of subjects receiving the </w:t>
      </w:r>
      <w:r w:rsidR="00C170FD">
        <w:t>10</w:t>
      </w:r>
      <w:r w:rsidRPr="009C0FD3">
        <w:t xml:space="preserve">µg dose will be generated in the same manner, in addition to a safety report being generated seven days following the second </w:t>
      </w:r>
      <w:r w:rsidR="00C170FD">
        <w:t>10</w:t>
      </w:r>
      <w:r w:rsidRPr="009C0FD3">
        <w:t xml:space="preserve">µg dose of study vaccine.  Study vaccine dose escalation to </w:t>
      </w:r>
      <w:r w:rsidR="00C170FD">
        <w:t>20</w:t>
      </w:r>
      <w:r w:rsidRPr="009C0FD3">
        <w:t>µg will only be permitted if safety data is favourable, as judged by the Investigator and medical safety experts.</w:t>
      </w:r>
      <w:r w:rsidR="00E7401F">
        <w:t xml:space="preserve">  Safety reports will be generated following the first and second dose of vaccine at the 5</w:t>
      </w:r>
      <w:r w:rsidR="00E7401F" w:rsidRPr="00E7401F">
        <w:t xml:space="preserve"> </w:t>
      </w:r>
      <w:r w:rsidR="00E7401F" w:rsidRPr="009C0FD3">
        <w:t>µg</w:t>
      </w:r>
      <w:r w:rsidR="00E7401F">
        <w:t xml:space="preserve"> and 10</w:t>
      </w:r>
      <w:r w:rsidR="00E7401F" w:rsidRPr="009C0FD3">
        <w:t>µg dose</w:t>
      </w:r>
      <w:r w:rsidR="00E7401F">
        <w:t xml:space="preserve"> levels, and after the first dose of the 20</w:t>
      </w:r>
      <w:r w:rsidR="00E7401F" w:rsidRPr="009C0FD3">
        <w:t>µg dose</w:t>
      </w:r>
      <w:r w:rsidR="00E7401F">
        <w:t xml:space="preserve"> level is completed, for a total of 5 reports.</w:t>
      </w:r>
    </w:p>
    <w:p w:rsidR="00E7401F" w:rsidRPr="009C0FD3" w:rsidRDefault="00E7401F" w:rsidP="00440E1B">
      <w:pPr>
        <w:jc w:val="both"/>
      </w:pPr>
    </w:p>
    <w:p w:rsidR="007E7E0C" w:rsidRDefault="007E7E0C" w:rsidP="00440E1B">
      <w:pPr>
        <w:jc w:val="both"/>
        <w:rPr>
          <w:lang w:val="en-CA"/>
        </w:rPr>
      </w:pPr>
      <w:r w:rsidRPr="009C0FD3">
        <w:t>The proposed randomization schedule is described below</w:t>
      </w:r>
      <w:r w:rsidRPr="000E3129">
        <w:rPr>
          <w:lang w:val="en-CA"/>
        </w:rPr>
        <w:t>.</w:t>
      </w:r>
    </w:p>
    <w:p w:rsidR="00773C86" w:rsidRDefault="00773C86" w:rsidP="00440E1B">
      <w:pPr>
        <w:jc w:val="both"/>
        <w:rPr>
          <w:lang w:val="en-CA"/>
        </w:rPr>
      </w:pPr>
    </w:p>
    <w:p w:rsidR="00773C86" w:rsidRDefault="00773C86" w:rsidP="00440E1B">
      <w:pPr>
        <w:jc w:val="both"/>
        <w:rPr>
          <w:lang w:val="en-CA"/>
        </w:rPr>
      </w:pPr>
    </w:p>
    <w:p w:rsidR="00773C86" w:rsidRDefault="00773C86" w:rsidP="00440E1B">
      <w:pPr>
        <w:jc w:val="both"/>
        <w:rPr>
          <w:lang w:val="en-CA"/>
        </w:rPr>
      </w:pPr>
    </w:p>
    <w:p w:rsidR="006C16D3" w:rsidRPr="009C0FD3" w:rsidRDefault="006C16D3" w:rsidP="006C16D3">
      <w:pPr>
        <w:pStyle w:val="wcpTableContent"/>
        <w:rPr>
          <w:rFonts w:ascii="Arial" w:hAnsi="Arial" w:cs="Arial"/>
          <w:b/>
          <w:bCs/>
          <w:color w:val="000000"/>
          <w:sz w:val="24"/>
          <w:szCs w:val="24"/>
          <w:lang w:val="en-CA" w:eastAsia="en-CA"/>
        </w:rPr>
      </w:pPr>
      <w:r w:rsidRPr="009C0FD3">
        <w:rPr>
          <w:rFonts w:ascii="Arial" w:hAnsi="Arial" w:cs="Arial"/>
          <w:b/>
          <w:bCs/>
          <w:color w:val="000000"/>
          <w:sz w:val="24"/>
          <w:szCs w:val="24"/>
          <w:lang w:val="en-CA" w:eastAsia="en-CA"/>
        </w:rPr>
        <w:t xml:space="preserve">Figure </w:t>
      </w:r>
      <w:r w:rsidR="008245D5">
        <w:rPr>
          <w:rFonts w:ascii="Arial" w:hAnsi="Arial" w:cs="Arial"/>
          <w:b/>
          <w:bCs/>
          <w:color w:val="000000"/>
          <w:sz w:val="24"/>
          <w:szCs w:val="24"/>
          <w:lang w:val="en-CA" w:eastAsia="en-CA"/>
        </w:rPr>
        <w:t>2</w:t>
      </w:r>
      <w:r w:rsidRPr="009C0FD3">
        <w:rPr>
          <w:rFonts w:ascii="Arial" w:hAnsi="Arial" w:cs="Arial"/>
          <w:b/>
          <w:bCs/>
          <w:color w:val="000000"/>
          <w:sz w:val="24"/>
          <w:szCs w:val="24"/>
          <w:lang w:val="en-CA" w:eastAsia="en-CA"/>
        </w:rPr>
        <w:tab/>
        <w:t>Enrolment Schedule</w:t>
      </w:r>
    </w:p>
    <w:tbl>
      <w:tblPr>
        <w:tblW w:w="11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0"/>
      </w:tblGrid>
      <w:tr w:rsidR="006C16D3" w:rsidRPr="00AF30C2">
        <w:trPr>
          <w:trHeight w:val="3676"/>
          <w:jc w:val="center"/>
        </w:trPr>
        <w:tc>
          <w:tcPr>
            <w:tcW w:w="11400" w:type="dxa"/>
          </w:tcPr>
          <w:p w:rsidR="006C16D3" w:rsidRPr="000E3129" w:rsidRDefault="00745E11" w:rsidP="005B4566">
            <w:pPr>
              <w:pStyle w:val="wcpTableContent"/>
              <w:jc w:val="both"/>
              <w:rPr>
                <w:rFonts w:ascii="Arial" w:hAnsi="Arial" w:cs="Arial"/>
                <w:szCs w:val="22"/>
                <w:lang w:val="en-CA"/>
              </w:rPr>
            </w:pPr>
            <w:r>
              <w:rPr>
                <w:rFonts w:ascii="Arial" w:hAnsi="Arial" w:cs="Arial"/>
                <w:szCs w:val="22"/>
                <w:lang w:val="en-CA"/>
              </w:rPr>
            </w:r>
            <w:r>
              <w:rPr>
                <w:rFonts w:ascii="Arial" w:hAnsi="Arial" w:cs="Arial"/>
                <w:szCs w:val="22"/>
                <w:lang w:val="en-CA"/>
              </w:rPr>
              <w:pict>
                <v:group id="_x0000_s1194" editas="canvas" style="width:562.4pt;height:168.6pt;mso-position-horizontal-relative:char;mso-position-vertical-relative:line" coordorigin="2328,2708" coordsize="11248,3372">
                  <o:lock v:ext="edit" aspectratio="t"/>
                  <v:shape id="_x0000_s1195" type="#_x0000_t75" style="position:absolute;left:2328;top:2708;width:11248;height:3372" o:preferrelative="f">
                    <v:fill o:detectmouseclick="t"/>
                    <v:path o:extrusionok="t" o:connecttype="none"/>
                    <o:lock v:ext="edit" text="t"/>
                  </v:shape>
                  <v:line id="_x0000_s1196" style="position:absolute;flip:y" from="2886,3129" to="12006,3130" strokecolor="#039" strokeweight="2.25pt"/>
                  <v:line id="_x0000_s1197" style="position:absolute;v-text-anchor:top-baseline" from="4039,2994" to="4040,3322" strokecolor="#039"/>
                  <v:line id="_x0000_s1198" style="position:absolute;v-text-anchor:top-baseline" from="5635,2994" to="5636,3322" strokecolor="#039"/>
                  <v:line id="_x0000_s1199" style="position:absolute;v-text-anchor:top-baseline" from="6318,2994" to="6319,3322" strokecolor="#039"/>
                  <v:shape id="_x0000_s1200" type="#_x0000_t202" style="position:absolute;left:2715;top:3418;width:1254;height:431;v-text-anchor:top-baseline" filled="f" stroked="f" strokecolor="red">
                    <v:fill o:opacity2="0" rotate="t" angle="-90" focus="100%" type="gradient"/>
                    <v:textbox style="mso-next-textbox:#_x0000_s1200" inset="1.87961mm,.93981mm,1.87961mm,.93981mm">
                      <w:txbxContent>
                        <w:p w:rsidR="006C3BE4" w:rsidRPr="005750E6" w:rsidRDefault="006C3BE4" w:rsidP="006C16D3">
                          <w:pPr>
                            <w:autoSpaceDE w:val="0"/>
                            <w:autoSpaceDN w:val="0"/>
                            <w:adjustRightInd w:val="0"/>
                            <w:rPr>
                              <w:rFonts w:cs="Arial"/>
                              <w:color w:val="003399"/>
                              <w:sz w:val="16"/>
                              <w:szCs w:val="16"/>
                            </w:rPr>
                          </w:pPr>
                          <w:r w:rsidRPr="005750E6">
                            <w:rPr>
                              <w:rFonts w:cs="Arial"/>
                              <w:color w:val="003399"/>
                              <w:sz w:val="16"/>
                              <w:szCs w:val="16"/>
                            </w:rPr>
                            <w:t>0</w:t>
                          </w:r>
                          <w:r>
                            <w:rPr>
                              <w:rFonts w:cs="Arial"/>
                              <w:color w:val="003399"/>
                              <w:sz w:val="16"/>
                              <w:szCs w:val="16"/>
                            </w:rPr>
                            <w:t xml:space="preserve">   1   2  3…</w:t>
                          </w:r>
                        </w:p>
                      </w:txbxContent>
                    </v:textbox>
                  </v:shape>
                  <v:shape id="_x0000_s1201" type="#_x0000_t202" style="position:absolute;left:3812;top:3414;width:1368;height:435;v-text-anchor:top-baseline" filled="f" stroked="f" strokecolor="red">
                    <v:fill o:opacity2="0" rotate="t" angle="-90" focus="100%" type="gradient"/>
                    <v:textbox style="mso-next-textbox:#_x0000_s1201" inset="1.87961mm,.93981mm,1.87961mm,.93981mm">
                      <w:txbxContent>
                        <w:p w:rsidR="006C3BE4" w:rsidRPr="005750E6" w:rsidRDefault="006C3BE4" w:rsidP="006C16D3">
                          <w:pPr>
                            <w:autoSpaceDE w:val="0"/>
                            <w:autoSpaceDN w:val="0"/>
                            <w:adjustRightInd w:val="0"/>
                            <w:jc w:val="center"/>
                            <w:rPr>
                              <w:rFonts w:cs="Arial"/>
                              <w:color w:val="003399"/>
                              <w:sz w:val="16"/>
                              <w:szCs w:val="16"/>
                            </w:rPr>
                          </w:pPr>
                          <w:r>
                            <w:rPr>
                              <w:rFonts w:cs="Arial"/>
                              <w:color w:val="003399"/>
                              <w:sz w:val="16"/>
                              <w:szCs w:val="16"/>
                            </w:rPr>
                            <w:t>10-12 13 14 15</w:t>
                          </w:r>
                        </w:p>
                      </w:txbxContent>
                    </v:textbox>
                  </v:shape>
                  <v:shape id="_x0000_s1202" type="#_x0000_t202" style="position:absolute;left:5117;top:3414;width:2443;height:422;v-text-anchor:top-baseline" filled="f" stroked="f" strokecolor="red">
                    <v:fill o:opacity2="0" rotate="t" angle="-90" focus="100%" type="gradient"/>
                    <v:textbox style="mso-next-textbox:#_x0000_s1202" inset="1.87961mm,.93981mm,1.87961mm,.93981mm">
                      <w:txbxContent>
                        <w:p w:rsidR="006C3BE4" w:rsidRPr="00975AD0" w:rsidRDefault="006C3BE4" w:rsidP="006C16D3">
                          <w:pPr>
                            <w:autoSpaceDE w:val="0"/>
                            <w:autoSpaceDN w:val="0"/>
                            <w:adjustRightInd w:val="0"/>
                            <w:rPr>
                              <w:rFonts w:cs="Arial"/>
                              <w:color w:val="003399"/>
                              <w:sz w:val="16"/>
                              <w:szCs w:val="16"/>
                              <w:lang w:val="en-CA"/>
                            </w:rPr>
                          </w:pPr>
                          <w:r>
                            <w:rPr>
                              <w:rFonts w:cs="Arial"/>
                              <w:color w:val="003399"/>
                              <w:sz w:val="16"/>
                              <w:szCs w:val="16"/>
                            </w:rPr>
                            <w:t xml:space="preserve">  </w:t>
                          </w:r>
                          <w:r>
                            <w:rPr>
                              <w:rFonts w:cs="Arial"/>
                              <w:color w:val="003399"/>
                              <w:sz w:val="16"/>
                              <w:szCs w:val="16"/>
                              <w:lang w:val="en-CA"/>
                            </w:rPr>
                            <w:t>… 21</w:t>
                          </w:r>
                          <w:r w:rsidRPr="00975AD0">
                            <w:rPr>
                              <w:rFonts w:cs="Arial"/>
                              <w:color w:val="003399"/>
                              <w:sz w:val="16"/>
                              <w:szCs w:val="16"/>
                              <w:lang w:val="en-CA"/>
                            </w:rPr>
                            <w:t xml:space="preserve"> </w:t>
                          </w:r>
                          <w:r>
                            <w:rPr>
                              <w:rFonts w:cs="Arial"/>
                              <w:color w:val="003399"/>
                              <w:sz w:val="16"/>
                              <w:szCs w:val="16"/>
                              <w:lang w:val="en-CA"/>
                            </w:rPr>
                            <w:t>22-24 25 26 27…</w:t>
                          </w:r>
                        </w:p>
                      </w:txbxContent>
                    </v:textbox>
                  </v:shape>
                  <v:shape id="_x0000_s1203" type="#_x0000_t202" style="position:absolute;left:7161;top:3414;width:912;height:358;v-text-anchor:top-baseline" filled="f" stroked="f" strokecolor="red">
                    <v:fill o:opacity2="0" rotate="t" angle="-90" focus="100%" type="gradient"/>
                    <v:textbox style="mso-next-textbox:#_x0000_s1203" inset="1.87961mm,.93981mm,1.87961mm,.93981mm">
                      <w:txbxContent>
                        <w:p w:rsidR="006C3BE4" w:rsidRPr="005750E6" w:rsidRDefault="006C3BE4" w:rsidP="006C16D3">
                          <w:pPr>
                            <w:autoSpaceDE w:val="0"/>
                            <w:autoSpaceDN w:val="0"/>
                            <w:adjustRightInd w:val="0"/>
                            <w:jc w:val="center"/>
                            <w:rPr>
                              <w:rFonts w:cs="Arial"/>
                              <w:color w:val="003399"/>
                              <w:sz w:val="16"/>
                              <w:szCs w:val="16"/>
                            </w:rPr>
                          </w:pPr>
                          <w:r>
                            <w:rPr>
                              <w:rFonts w:cs="Arial"/>
                              <w:color w:val="003399"/>
                              <w:sz w:val="16"/>
                              <w:szCs w:val="16"/>
                            </w:rPr>
                            <w:t>33 à 36</w:t>
                          </w:r>
                        </w:p>
                      </w:txbxContent>
                    </v:textbox>
                  </v:shape>
                  <v:shape id="_x0000_s1204" type="#_x0000_t202" style="position:absolute;left:8301;top:3414;width:1425;height:358;v-text-anchor:top-baseline" filled="f" stroked="f" strokecolor="red">
                    <v:fill o:opacity2="0" rotate="t" angle="-90" focus="100%" type="gradient"/>
                    <v:textbox style="mso-next-textbox:#_x0000_s1204" inset="1.87961mm,.93981mm,1.87961mm,.93981mm">
                      <w:txbxContent>
                        <w:p w:rsidR="006C3BE4" w:rsidRPr="005750E6" w:rsidRDefault="006C3BE4" w:rsidP="006C16D3">
                          <w:pPr>
                            <w:autoSpaceDE w:val="0"/>
                            <w:autoSpaceDN w:val="0"/>
                            <w:adjustRightInd w:val="0"/>
                            <w:rPr>
                              <w:rFonts w:cs="Arial"/>
                              <w:color w:val="003399"/>
                              <w:sz w:val="16"/>
                              <w:szCs w:val="16"/>
                            </w:rPr>
                          </w:pPr>
                          <w:r w:rsidRPr="005750E6">
                            <w:rPr>
                              <w:rFonts w:cs="Arial"/>
                              <w:color w:val="003399"/>
                              <w:sz w:val="16"/>
                              <w:szCs w:val="16"/>
                            </w:rPr>
                            <w:t>42</w:t>
                          </w:r>
                          <w:r>
                            <w:rPr>
                              <w:rFonts w:cs="Arial"/>
                              <w:color w:val="003399"/>
                              <w:sz w:val="16"/>
                              <w:szCs w:val="16"/>
                            </w:rPr>
                            <w:t xml:space="preserve"> à 45 à 48</w:t>
                          </w:r>
                        </w:p>
                      </w:txbxContent>
                    </v:textbox>
                  </v:shape>
                  <v:shape id="_x0000_s1205" type="#_x0000_t202" style="position:absolute;left:9498;top:3414;width:792;height:358;v-text-anchor:top-baseline" filled="f" stroked="f" strokecolor="red">
                    <v:fill o:opacity2="0" rotate="t" angle="-90" focus="100%" type="gradient"/>
                    <v:textbox style="mso-next-textbox:#_x0000_s1205" inset="1.87961mm,.93981mm,1.87961mm,.93981mm">
                      <w:txbxContent>
                        <w:p w:rsidR="006C3BE4" w:rsidRPr="005750E6" w:rsidRDefault="006C3BE4" w:rsidP="006C16D3">
                          <w:pPr>
                            <w:autoSpaceDE w:val="0"/>
                            <w:autoSpaceDN w:val="0"/>
                            <w:adjustRightInd w:val="0"/>
                            <w:jc w:val="center"/>
                            <w:rPr>
                              <w:rFonts w:cs="Arial"/>
                              <w:color w:val="003399"/>
                              <w:sz w:val="16"/>
                              <w:szCs w:val="16"/>
                            </w:rPr>
                          </w:pPr>
                          <w:r>
                            <w:rPr>
                              <w:rFonts w:cs="Arial"/>
                              <w:color w:val="003399"/>
                              <w:sz w:val="16"/>
                              <w:szCs w:val="16"/>
                            </w:rPr>
                            <w:t>54 à 57</w:t>
                          </w:r>
                        </w:p>
                      </w:txbxContent>
                    </v:textbox>
                  </v:shape>
                  <v:line id="_x0000_s1206" style="position:absolute;v-text-anchor:top-baseline" from="10695,2994" to="10696,3321" strokecolor="#039"/>
                  <v:shape id="_x0000_s1207" type="#_x0000_t202" style="position:absolute;left:10471;top:3414;width:794;height:358;v-text-anchor:top-baseline" filled="f" stroked="f" strokecolor="red">
                    <v:fill o:opacity2="0" rotate="t" angle="-90" focus="100%" type="gradient"/>
                    <v:textbox style="mso-next-textbox:#_x0000_s1207" inset="1.87961mm,.93981mm,1.87961mm,.93981mm">
                      <w:txbxContent>
                        <w:p w:rsidR="006C3BE4" w:rsidRPr="005750E6" w:rsidRDefault="006C3BE4" w:rsidP="006C16D3">
                          <w:pPr>
                            <w:autoSpaceDE w:val="0"/>
                            <w:autoSpaceDN w:val="0"/>
                            <w:adjustRightInd w:val="0"/>
                            <w:jc w:val="center"/>
                            <w:rPr>
                              <w:rFonts w:cs="Arial"/>
                              <w:color w:val="003399"/>
                              <w:sz w:val="16"/>
                              <w:szCs w:val="16"/>
                            </w:rPr>
                          </w:pPr>
                          <w:r w:rsidRPr="005750E6">
                            <w:rPr>
                              <w:rFonts w:cs="Arial"/>
                              <w:color w:val="003399"/>
                              <w:sz w:val="16"/>
                              <w:szCs w:val="16"/>
                            </w:rPr>
                            <w:t>6</w:t>
                          </w:r>
                          <w:r>
                            <w:rPr>
                              <w:rFonts w:cs="Arial"/>
                              <w:color w:val="003399"/>
                              <w:sz w:val="16"/>
                              <w:szCs w:val="16"/>
                            </w:rPr>
                            <w:t>6 à 69</w:t>
                          </w:r>
                        </w:p>
                      </w:txbxContent>
                    </v:textbox>
                  </v:shape>
                  <v:line id="_x0000_s1208" style="position:absolute;v-text-anchor:top-baseline" from="11949,2994" to="11950,3321" strokecolor="#039"/>
                  <v:shape id="_x0000_s1209" type="#_x0000_t202" style="position:absolute;left:11448;top:3414;width:843;height:1576;v-text-anchor:top-baseline" filled="f" stroked="f" strokecolor="red">
                    <v:fill o:opacity2="0" rotate="t" angle="-90" focus="100%" type="gradient"/>
                    <v:textbox style="mso-next-textbox:#_x0000_s1209" inset="1.87961mm,.93981mm,1.87961mm,.93981mm">
                      <w:txbxContent>
                        <w:p w:rsidR="006C3BE4" w:rsidRPr="004B39DD" w:rsidRDefault="006C3BE4" w:rsidP="006C16D3">
                          <w:pPr>
                            <w:autoSpaceDE w:val="0"/>
                            <w:autoSpaceDN w:val="0"/>
                            <w:adjustRightInd w:val="0"/>
                            <w:jc w:val="center"/>
                            <w:rPr>
                              <w:rFonts w:cs="Arial"/>
                              <w:sz w:val="16"/>
                              <w:szCs w:val="16"/>
                            </w:rPr>
                          </w:pPr>
                          <w:r>
                            <w:rPr>
                              <w:rFonts w:cs="Arial"/>
                              <w:color w:val="003399"/>
                              <w:sz w:val="16"/>
                              <w:szCs w:val="16"/>
                            </w:rPr>
                            <w:t xml:space="preserve">78    </w:t>
                          </w:r>
                          <w:r>
                            <w:rPr>
                              <w:rFonts w:cs="Arial"/>
                              <w:sz w:val="16"/>
                              <w:szCs w:val="16"/>
                            </w:rPr>
                            <w:t>Interim Study Rpt.</w:t>
                          </w:r>
                        </w:p>
                      </w:txbxContent>
                    </v:textbox>
                  </v:shape>
                  <v:line id="_x0000_s1210" style="position:absolute;v-text-anchor:top-baseline" from="12531,2993" to="12532,3321" strokecolor="#039"/>
                  <v:shape id="_x0000_s1211" type="#_x0000_t202" style="position:absolute;left:12246;top:3392;width:640;height:357;v-text-anchor:top-baseline" filled="f" stroked="f" strokecolor="red">
                    <v:fill o:opacity2="0" rotate="t" angle="-90" focus="100%" type="gradient"/>
                    <v:textbox style="mso-next-textbox:#_x0000_s1211" inset="1.87961mm,.93981mm,1.87961mm,.93981mm">
                      <w:txbxContent>
                        <w:p w:rsidR="006C3BE4" w:rsidRPr="005750E6" w:rsidRDefault="006C3BE4" w:rsidP="006C16D3">
                          <w:pPr>
                            <w:autoSpaceDE w:val="0"/>
                            <w:autoSpaceDN w:val="0"/>
                            <w:adjustRightInd w:val="0"/>
                            <w:jc w:val="center"/>
                            <w:rPr>
                              <w:rFonts w:cs="Arial"/>
                              <w:color w:val="003399"/>
                              <w:sz w:val="16"/>
                              <w:szCs w:val="16"/>
                            </w:rPr>
                          </w:pPr>
                          <w:r w:rsidRPr="005750E6">
                            <w:rPr>
                              <w:rFonts w:cs="Arial"/>
                              <w:color w:val="003399"/>
                              <w:sz w:val="16"/>
                              <w:szCs w:val="16"/>
                            </w:rPr>
                            <w:t>2</w:t>
                          </w:r>
                          <w:r>
                            <w:rPr>
                              <w:rFonts w:cs="Arial"/>
                              <w:color w:val="003399"/>
                              <w:sz w:val="16"/>
                              <w:szCs w:val="16"/>
                            </w:rPr>
                            <w:t>28</w:t>
                          </w:r>
                        </w:p>
                      </w:txbxContent>
                    </v:textbox>
                  </v:shape>
                  <v:shape id="_x0000_s1212" type="#_x0000_t202" style="position:absolute;left:2829;top:3813;width:1140;height:1992;v-text-anchor:top-baseline" filled="f" stroked="f" strokecolor="red">
                    <v:fill o:opacity2="0" rotate="t" angle="-90" focus="100%" type="gradient"/>
                    <v:textbox style="mso-next-textbox:#_x0000_s1212" inset="1.87961mm,.93981mm,1.87961mm,.93981mm">
                      <w:txbxContent>
                        <w:p w:rsidR="006C3BE4" w:rsidRDefault="006C3BE4" w:rsidP="006C16D3">
                          <w:pPr>
                            <w:autoSpaceDE w:val="0"/>
                            <w:autoSpaceDN w:val="0"/>
                            <w:adjustRightInd w:val="0"/>
                            <w:rPr>
                              <w:rFonts w:cs="Arial"/>
                              <w:color w:val="000000"/>
                              <w:sz w:val="16"/>
                              <w:szCs w:val="16"/>
                            </w:rPr>
                          </w:pPr>
                          <w:r>
                            <w:rPr>
                              <w:rFonts w:cs="Arial"/>
                              <w:color w:val="000000"/>
                              <w:sz w:val="16"/>
                              <w:szCs w:val="16"/>
                            </w:rPr>
                            <w:t>1s 3s 4s 4s</w:t>
                          </w:r>
                        </w:p>
                        <w:p w:rsidR="006C3BE4" w:rsidRPr="00693449" w:rsidRDefault="006C3BE4" w:rsidP="006C16D3">
                          <w:pPr>
                            <w:autoSpaceDE w:val="0"/>
                            <w:autoSpaceDN w:val="0"/>
                            <w:adjustRightInd w:val="0"/>
                            <w:rPr>
                              <w:rFonts w:cs="Arial"/>
                              <w:color w:val="000000"/>
                              <w:sz w:val="16"/>
                              <w:szCs w:val="16"/>
                              <w:u w:val="single"/>
                            </w:rPr>
                          </w:pPr>
                          <w:r w:rsidRPr="00693449">
                            <w:rPr>
                              <w:rFonts w:cs="Arial"/>
                              <w:color w:val="000000"/>
                              <w:sz w:val="16"/>
                              <w:szCs w:val="16"/>
                              <w:u w:val="single"/>
                            </w:rPr>
                            <w:t>1p</w:t>
                          </w:r>
                          <w:r>
                            <w:rPr>
                              <w:rFonts w:cs="Arial"/>
                              <w:color w:val="000000"/>
                              <w:sz w:val="16"/>
                              <w:szCs w:val="16"/>
                              <w:u w:val="single"/>
                            </w:rPr>
                            <w:t xml:space="preserve"> 1p  1p </w:t>
                          </w:r>
                          <w:r w:rsidRPr="00693449">
                            <w:rPr>
                              <w:rFonts w:cs="Arial"/>
                              <w:color w:val="000000"/>
                              <w:sz w:val="16"/>
                              <w:szCs w:val="16"/>
                              <w:u w:val="single"/>
                            </w:rPr>
                            <w:t>1p</w:t>
                          </w:r>
                          <w:r>
                            <w:rPr>
                              <w:rFonts w:cs="Arial"/>
                              <w:color w:val="000000"/>
                              <w:sz w:val="16"/>
                              <w:szCs w:val="16"/>
                              <w:u w:val="single"/>
                            </w:rPr>
                            <w:t xml:space="preserve">  </w:t>
                          </w:r>
                        </w:p>
                        <w:p w:rsidR="006C3BE4" w:rsidRPr="00573941" w:rsidRDefault="006C3BE4" w:rsidP="006C16D3">
                          <w:pPr>
                            <w:autoSpaceDE w:val="0"/>
                            <w:autoSpaceDN w:val="0"/>
                            <w:adjustRightInd w:val="0"/>
                            <w:jc w:val="center"/>
                            <w:rPr>
                              <w:rFonts w:cs="Arial"/>
                              <w:b/>
                              <w:color w:val="000000"/>
                              <w:sz w:val="16"/>
                              <w:szCs w:val="16"/>
                            </w:rPr>
                          </w:pPr>
                          <w:r w:rsidRPr="00573941">
                            <w:rPr>
                              <w:rFonts w:cs="Arial"/>
                              <w:b/>
                              <w:color w:val="000000"/>
                              <w:sz w:val="16"/>
                              <w:szCs w:val="16"/>
                            </w:rPr>
                            <w:t xml:space="preserve">Cohort 1 </w:t>
                          </w:r>
                        </w:p>
                        <w:p w:rsidR="006C3BE4" w:rsidRPr="00573941" w:rsidRDefault="006C3BE4" w:rsidP="006C16D3">
                          <w:pPr>
                            <w:autoSpaceDE w:val="0"/>
                            <w:autoSpaceDN w:val="0"/>
                            <w:adjustRightInd w:val="0"/>
                            <w:jc w:val="center"/>
                            <w:rPr>
                              <w:rFonts w:cs="Arial"/>
                              <w:b/>
                              <w:color w:val="000000"/>
                              <w:sz w:val="16"/>
                              <w:szCs w:val="16"/>
                            </w:rPr>
                          </w:pPr>
                          <w:r>
                            <w:rPr>
                              <w:rFonts w:cs="Arial"/>
                              <w:b/>
                              <w:color w:val="000000"/>
                              <w:sz w:val="16"/>
                              <w:szCs w:val="16"/>
                            </w:rPr>
                            <w:t>5</w:t>
                          </w:r>
                          <w:r w:rsidRPr="00573941">
                            <w:rPr>
                              <w:rFonts w:cs="Arial"/>
                              <w:b/>
                              <w:color w:val="000000"/>
                              <w:sz w:val="16"/>
                              <w:szCs w:val="16"/>
                            </w:rPr>
                            <w:t xml:space="preserve"> µg</w:t>
                          </w:r>
                        </w:p>
                      </w:txbxContent>
                    </v:textbox>
                  </v:shape>
                  <v:shape id="_x0000_s1213" type="#_x0000_t202" style="position:absolute;left:3808;top:4416;width:788;height:1389;v-text-anchor:top-baseline" filled="f" stroked="f" strokecolor="red">
                    <v:fill o:opacity2="0" rotate="t" angle="-90" focus="100%" type="gradient"/>
                    <v:textbox style="mso-next-textbox:#_x0000_s1213" inset="1.87961mm,.93981mm,1.87961mm,.93981mm">
                      <w:txbxContent>
                        <w:p w:rsidR="006C3BE4" w:rsidRDefault="006C3BE4" w:rsidP="006C16D3">
                          <w:pPr>
                            <w:autoSpaceDE w:val="0"/>
                            <w:autoSpaceDN w:val="0"/>
                            <w:adjustRightInd w:val="0"/>
                            <w:jc w:val="center"/>
                            <w:rPr>
                              <w:rFonts w:cs="Arial"/>
                              <w:color w:val="000000"/>
                              <w:sz w:val="16"/>
                              <w:szCs w:val="16"/>
                              <w:lang w:val="en-CA"/>
                            </w:rPr>
                          </w:pPr>
                        </w:p>
                        <w:p w:rsidR="006C3BE4" w:rsidRDefault="006C3BE4" w:rsidP="006C16D3">
                          <w:pPr>
                            <w:autoSpaceDE w:val="0"/>
                            <w:autoSpaceDN w:val="0"/>
                            <w:adjustRightInd w:val="0"/>
                            <w:jc w:val="center"/>
                            <w:rPr>
                              <w:rFonts w:cs="Arial"/>
                              <w:color w:val="000000"/>
                              <w:sz w:val="16"/>
                              <w:szCs w:val="16"/>
                              <w:lang w:val="en-CA"/>
                            </w:rPr>
                          </w:pPr>
                        </w:p>
                        <w:p w:rsidR="006C3BE4" w:rsidRDefault="006C3BE4" w:rsidP="006C16D3">
                          <w:pPr>
                            <w:autoSpaceDE w:val="0"/>
                            <w:autoSpaceDN w:val="0"/>
                            <w:adjustRightInd w:val="0"/>
                            <w:jc w:val="center"/>
                            <w:rPr>
                              <w:rFonts w:cs="Arial"/>
                              <w:color w:val="000000"/>
                              <w:sz w:val="16"/>
                              <w:szCs w:val="16"/>
                              <w:lang w:val="en-CA"/>
                            </w:rPr>
                          </w:pPr>
                          <w:r>
                            <w:rPr>
                              <w:rFonts w:cs="Arial"/>
                              <w:color w:val="000000"/>
                              <w:sz w:val="16"/>
                              <w:szCs w:val="16"/>
                              <w:lang w:val="en-CA"/>
                            </w:rPr>
                            <w:t>Safety Rev # 1</w:t>
                          </w:r>
                        </w:p>
                        <w:p w:rsidR="006C3BE4" w:rsidRPr="00573941" w:rsidRDefault="006C3BE4" w:rsidP="006C16D3">
                          <w:pPr>
                            <w:autoSpaceDE w:val="0"/>
                            <w:autoSpaceDN w:val="0"/>
                            <w:adjustRightInd w:val="0"/>
                            <w:jc w:val="center"/>
                            <w:rPr>
                              <w:rFonts w:cs="Arial"/>
                              <w:b/>
                              <w:color w:val="000000"/>
                              <w:sz w:val="16"/>
                              <w:szCs w:val="16"/>
                              <w:lang w:val="en-CA"/>
                            </w:rPr>
                          </w:pPr>
                          <w:r w:rsidRPr="00573941">
                            <w:rPr>
                              <w:rFonts w:cs="Arial"/>
                              <w:b/>
                              <w:color w:val="000000"/>
                              <w:sz w:val="16"/>
                              <w:szCs w:val="16"/>
                              <w:lang w:val="en-CA"/>
                            </w:rPr>
                            <w:t>Co - 1</w:t>
                          </w:r>
                        </w:p>
                      </w:txbxContent>
                    </v:textbox>
                  </v:shape>
                  <v:line id="_x0000_s1214" style="position:absolute" from="4196,3756" to="4197,4440">
                    <v:stroke dashstyle="1 1" endarrow="block" endcap="round"/>
                  </v:line>
                  <v:shape id="_x0000_s1215" type="#_x0000_t202" style="position:absolute;left:5285;top:5067;width:1078;height:901;v-text-anchor:top-baseline" filled="f" stroked="f" strokecolor="red">
                    <v:fill o:opacity2="0" rotate="t" angle="-90" focus="100%" type="gradient"/>
                    <v:textbox style="mso-next-textbox:#_x0000_s1215" inset="1.87961mm,.93981mm,1.87961mm,.93981mm">
                      <w:txbxContent>
                        <w:p w:rsidR="006C3BE4" w:rsidRPr="00036CBB" w:rsidRDefault="006C3BE4" w:rsidP="006C16D3">
                          <w:pPr>
                            <w:autoSpaceDE w:val="0"/>
                            <w:autoSpaceDN w:val="0"/>
                            <w:adjustRightInd w:val="0"/>
                            <w:jc w:val="center"/>
                            <w:rPr>
                              <w:rFonts w:cs="Arial"/>
                              <w:color w:val="000000"/>
                              <w:sz w:val="16"/>
                              <w:szCs w:val="16"/>
                            </w:rPr>
                          </w:pPr>
                          <w:r w:rsidRPr="00036CBB">
                            <w:rPr>
                              <w:rFonts w:cs="Arial"/>
                              <w:color w:val="000000"/>
                              <w:sz w:val="16"/>
                              <w:szCs w:val="16"/>
                            </w:rPr>
                            <w:t>Serology Sample and Vaccine #2</w:t>
                          </w:r>
                        </w:p>
                        <w:p w:rsidR="006C3BE4" w:rsidRPr="00573941" w:rsidRDefault="006C3BE4" w:rsidP="006C16D3">
                          <w:pPr>
                            <w:autoSpaceDE w:val="0"/>
                            <w:autoSpaceDN w:val="0"/>
                            <w:adjustRightInd w:val="0"/>
                            <w:jc w:val="center"/>
                            <w:rPr>
                              <w:rFonts w:cs="Arial"/>
                              <w:b/>
                              <w:color w:val="000000"/>
                              <w:sz w:val="16"/>
                              <w:szCs w:val="16"/>
                            </w:rPr>
                          </w:pPr>
                          <w:r w:rsidRPr="00573941">
                            <w:rPr>
                              <w:rFonts w:cs="Arial"/>
                              <w:b/>
                              <w:color w:val="000000"/>
                              <w:sz w:val="16"/>
                              <w:szCs w:val="16"/>
                            </w:rPr>
                            <w:t>Co</w:t>
                          </w:r>
                          <w:r>
                            <w:rPr>
                              <w:rFonts w:cs="Arial"/>
                              <w:b/>
                              <w:color w:val="000000"/>
                              <w:sz w:val="16"/>
                              <w:szCs w:val="16"/>
                            </w:rPr>
                            <w:t xml:space="preserve"> 1 </w:t>
                          </w:r>
                        </w:p>
                      </w:txbxContent>
                    </v:textbox>
                  </v:shape>
                  <v:shape id="_x0000_s1216" type="#_x0000_t202" style="position:absolute;left:8016;top:3960;width:1239;height:537;v-text-anchor:top-baseline" filled="f" stroked="f" strokecolor="red">
                    <v:fill o:opacity2="0" rotate="t" angle="-90" focus="100%" type="gradient"/>
                    <v:textbox style="mso-next-textbox:#_x0000_s1216" inset="1.87961mm,.93981mm,1.87961mm,.93981mm">
                      <w:txbxContent>
                        <w:p w:rsidR="006C3BE4" w:rsidRPr="007B7475" w:rsidRDefault="006C3BE4" w:rsidP="006C16D3">
                          <w:pPr>
                            <w:autoSpaceDE w:val="0"/>
                            <w:autoSpaceDN w:val="0"/>
                            <w:adjustRightInd w:val="0"/>
                            <w:jc w:val="center"/>
                            <w:rPr>
                              <w:rFonts w:cs="Arial"/>
                              <w:color w:val="000000"/>
                              <w:sz w:val="16"/>
                              <w:szCs w:val="16"/>
                              <w:u w:val="single"/>
                            </w:rPr>
                          </w:pPr>
                          <w:r w:rsidRPr="007B7475">
                            <w:rPr>
                              <w:rFonts w:cs="Arial"/>
                              <w:color w:val="000000"/>
                              <w:sz w:val="16"/>
                              <w:szCs w:val="16"/>
                              <w:u w:val="single"/>
                            </w:rPr>
                            <w:t>blood draw</w:t>
                          </w:r>
                        </w:p>
                        <w:p w:rsidR="006C3BE4" w:rsidRPr="007B7475" w:rsidRDefault="006C3BE4" w:rsidP="006C16D3">
                          <w:pPr>
                            <w:autoSpaceDE w:val="0"/>
                            <w:autoSpaceDN w:val="0"/>
                            <w:adjustRightInd w:val="0"/>
                            <w:jc w:val="center"/>
                            <w:rPr>
                              <w:rFonts w:cs="Arial"/>
                              <w:color w:val="000000"/>
                              <w:sz w:val="16"/>
                              <w:szCs w:val="16"/>
                            </w:rPr>
                          </w:pPr>
                          <w:r>
                            <w:rPr>
                              <w:rFonts w:cs="Arial"/>
                              <w:color w:val="000000"/>
                              <w:sz w:val="16"/>
                              <w:szCs w:val="16"/>
                            </w:rPr>
                            <w:t>5 µg</w:t>
                          </w:r>
                        </w:p>
                      </w:txbxContent>
                    </v:textbox>
                  </v:shape>
                  <v:shape id="_x0000_s1217" type="#_x0000_t202" style="position:absolute;left:6933;top:5067;width:1209;height:901;v-text-anchor:top-baseline" filled="f" stroked="f" strokecolor="red">
                    <v:fill o:opacity2="0" rotate="t" angle="-90" focus="100%" type="gradient"/>
                    <v:textbox style="mso-next-textbox:#_x0000_s1217" inset="1.87961mm,.93981mm,1.87961mm,.93981mm">
                      <w:txbxContent>
                        <w:p w:rsidR="006C3BE4" w:rsidRPr="003B4EED" w:rsidRDefault="006C3BE4" w:rsidP="006C16D3">
                          <w:pPr>
                            <w:autoSpaceDE w:val="0"/>
                            <w:autoSpaceDN w:val="0"/>
                            <w:adjustRightInd w:val="0"/>
                            <w:jc w:val="center"/>
                            <w:rPr>
                              <w:rFonts w:cs="Arial"/>
                              <w:color w:val="000000"/>
                              <w:sz w:val="16"/>
                              <w:szCs w:val="16"/>
                              <w:lang w:val="en-CA"/>
                            </w:rPr>
                          </w:pPr>
                          <w:r w:rsidRPr="001A41C0">
                            <w:rPr>
                              <w:rFonts w:cs="Arial"/>
                              <w:color w:val="000000"/>
                              <w:sz w:val="16"/>
                              <w:szCs w:val="16"/>
                              <w:lang w:val="en-CA"/>
                            </w:rPr>
                            <w:t>Serology Sample and Vaccine # 2</w:t>
                          </w:r>
                        </w:p>
                        <w:p w:rsidR="006C3BE4" w:rsidRPr="006C16D3" w:rsidRDefault="006C3BE4" w:rsidP="006C16D3">
                          <w:pPr>
                            <w:autoSpaceDE w:val="0"/>
                            <w:autoSpaceDN w:val="0"/>
                            <w:adjustRightInd w:val="0"/>
                            <w:jc w:val="center"/>
                            <w:rPr>
                              <w:rFonts w:cs="Arial"/>
                              <w:b/>
                              <w:color w:val="000000"/>
                              <w:sz w:val="16"/>
                              <w:szCs w:val="16"/>
                              <w:lang w:val="en-CA"/>
                            </w:rPr>
                          </w:pPr>
                          <w:r>
                            <w:rPr>
                              <w:rFonts w:cs="Arial"/>
                              <w:b/>
                              <w:color w:val="000000"/>
                              <w:sz w:val="16"/>
                              <w:szCs w:val="16"/>
                              <w:lang w:val="en-CA"/>
                            </w:rPr>
                            <w:t xml:space="preserve">Co 2 </w:t>
                          </w:r>
                        </w:p>
                      </w:txbxContent>
                    </v:textbox>
                  </v:shape>
                  <v:shape id="_x0000_s1218" type="#_x0000_t202" style="position:absolute;left:8700;top:5067;width:1308;height:1013;v-text-anchor:top-baseline" filled="f" stroked="f" strokecolor="red">
                    <v:fill o:opacity2="0" rotate="t" angle="-90" focus="100%" type="gradient"/>
                    <v:textbox style="mso-next-textbox:#_x0000_s1218" inset="1.87961mm,.93981mm,1.87961mm,.93981mm">
                      <w:txbxContent>
                        <w:p w:rsidR="006C3BE4" w:rsidRPr="003B4EED" w:rsidRDefault="006C3BE4" w:rsidP="006C16D3">
                          <w:pPr>
                            <w:autoSpaceDE w:val="0"/>
                            <w:autoSpaceDN w:val="0"/>
                            <w:adjustRightInd w:val="0"/>
                            <w:jc w:val="center"/>
                            <w:rPr>
                              <w:rFonts w:cs="Arial"/>
                              <w:color w:val="000000"/>
                              <w:sz w:val="16"/>
                              <w:szCs w:val="16"/>
                              <w:lang w:val="en-CA"/>
                            </w:rPr>
                          </w:pPr>
                          <w:r>
                            <w:rPr>
                              <w:rFonts w:cs="Arial"/>
                              <w:color w:val="000000"/>
                              <w:sz w:val="16"/>
                              <w:szCs w:val="16"/>
                              <w:lang w:val="en-CA"/>
                            </w:rPr>
                            <w:t xml:space="preserve">Serology Sample and </w:t>
                          </w:r>
                          <w:r w:rsidRPr="001A41C0">
                            <w:rPr>
                              <w:rFonts w:cs="Arial"/>
                              <w:color w:val="000000"/>
                              <w:sz w:val="16"/>
                              <w:szCs w:val="16"/>
                              <w:lang w:val="en-CA"/>
                            </w:rPr>
                            <w:t>Vaccine # 2</w:t>
                          </w:r>
                        </w:p>
                        <w:p w:rsidR="006C3BE4" w:rsidRPr="00573941" w:rsidRDefault="006C3BE4" w:rsidP="006C16D3">
                          <w:pPr>
                            <w:autoSpaceDE w:val="0"/>
                            <w:autoSpaceDN w:val="0"/>
                            <w:adjustRightInd w:val="0"/>
                            <w:jc w:val="center"/>
                            <w:rPr>
                              <w:rFonts w:cs="Arial"/>
                              <w:b/>
                              <w:color w:val="000000"/>
                              <w:sz w:val="16"/>
                              <w:szCs w:val="16"/>
                              <w:lang w:val="en-CA"/>
                            </w:rPr>
                          </w:pPr>
                          <w:r>
                            <w:rPr>
                              <w:rFonts w:cs="Arial"/>
                              <w:b/>
                              <w:color w:val="000000"/>
                              <w:sz w:val="16"/>
                              <w:szCs w:val="16"/>
                              <w:lang w:val="en-CA"/>
                            </w:rPr>
                            <w:t xml:space="preserve">Co 3 </w:t>
                          </w:r>
                        </w:p>
                        <w:p w:rsidR="006C3BE4" w:rsidRPr="003B4EED" w:rsidRDefault="006C3BE4" w:rsidP="006C16D3">
                          <w:pPr>
                            <w:autoSpaceDE w:val="0"/>
                            <w:autoSpaceDN w:val="0"/>
                            <w:adjustRightInd w:val="0"/>
                            <w:rPr>
                              <w:rFonts w:cs="Arial"/>
                              <w:color w:val="000000"/>
                              <w:sz w:val="16"/>
                              <w:szCs w:val="16"/>
                              <w:lang w:val="en-CA"/>
                            </w:rPr>
                          </w:pPr>
                        </w:p>
                      </w:txbxContent>
                    </v:textbox>
                  </v:shape>
                  <v:shape id="_x0000_s1219" type="#_x0000_t202" style="position:absolute;left:9270;top:3984;width:1240;height:536;v-text-anchor:top-baseline" filled="f" stroked="f" strokecolor="red">
                    <v:fill o:opacity2="0" rotate="t" angle="-90" focus="100%" type="gradient"/>
                    <v:textbox style="mso-next-textbox:#_x0000_s1219" inset="1.87961mm,.93981mm,1.87961mm,.93981mm">
                      <w:txbxContent>
                        <w:p w:rsidR="006C3BE4" w:rsidRPr="007B7475" w:rsidRDefault="006C3BE4" w:rsidP="006C16D3">
                          <w:pPr>
                            <w:autoSpaceDE w:val="0"/>
                            <w:autoSpaceDN w:val="0"/>
                            <w:adjustRightInd w:val="0"/>
                            <w:jc w:val="center"/>
                            <w:rPr>
                              <w:rFonts w:cs="Arial"/>
                              <w:color w:val="000000"/>
                              <w:sz w:val="16"/>
                              <w:szCs w:val="16"/>
                              <w:u w:val="single"/>
                            </w:rPr>
                          </w:pPr>
                          <w:r w:rsidRPr="007B7475">
                            <w:rPr>
                              <w:rFonts w:cs="Arial"/>
                              <w:color w:val="000000"/>
                              <w:sz w:val="16"/>
                              <w:szCs w:val="16"/>
                              <w:u w:val="single"/>
                            </w:rPr>
                            <w:t>blood draw</w:t>
                          </w:r>
                        </w:p>
                        <w:p w:rsidR="006C3BE4" w:rsidRPr="005750E6" w:rsidRDefault="006C3BE4" w:rsidP="006C16D3">
                          <w:pPr>
                            <w:autoSpaceDE w:val="0"/>
                            <w:autoSpaceDN w:val="0"/>
                            <w:adjustRightInd w:val="0"/>
                            <w:jc w:val="center"/>
                            <w:rPr>
                              <w:rFonts w:cs="Arial"/>
                              <w:color w:val="000000"/>
                              <w:sz w:val="16"/>
                              <w:szCs w:val="16"/>
                            </w:rPr>
                          </w:pPr>
                          <w:r>
                            <w:rPr>
                              <w:rFonts w:cs="Arial"/>
                              <w:color w:val="000000"/>
                              <w:sz w:val="16"/>
                              <w:szCs w:val="16"/>
                            </w:rPr>
                            <w:t>10 µg</w:t>
                          </w:r>
                        </w:p>
                      </w:txbxContent>
                    </v:textbox>
                  </v:shape>
                  <v:shape id="_x0000_s1220" type="#_x0000_t202" style="position:absolute;left:10353;top:3984;width:1240;height:537;v-text-anchor:top-baseline" filled="f" stroked="f" strokecolor="red">
                    <v:fill o:opacity2="0" rotate="t" angle="-90" focus="100%" type="gradient"/>
                    <v:textbox style="mso-next-textbox:#_x0000_s1220" inset="1.87961mm,.93981mm,1.87961mm,.93981mm">
                      <w:txbxContent>
                        <w:p w:rsidR="006C3BE4" w:rsidRPr="007B7475" w:rsidRDefault="006C3BE4" w:rsidP="006C16D3">
                          <w:pPr>
                            <w:autoSpaceDE w:val="0"/>
                            <w:autoSpaceDN w:val="0"/>
                            <w:adjustRightInd w:val="0"/>
                            <w:jc w:val="center"/>
                            <w:rPr>
                              <w:rFonts w:cs="Arial"/>
                              <w:color w:val="000000"/>
                              <w:sz w:val="16"/>
                              <w:szCs w:val="16"/>
                              <w:u w:val="single"/>
                            </w:rPr>
                          </w:pPr>
                          <w:r w:rsidRPr="007B7475">
                            <w:rPr>
                              <w:rFonts w:cs="Arial"/>
                              <w:color w:val="000000"/>
                              <w:sz w:val="16"/>
                              <w:szCs w:val="16"/>
                              <w:u w:val="single"/>
                            </w:rPr>
                            <w:t>blood draw</w:t>
                          </w:r>
                        </w:p>
                        <w:p w:rsidR="006C3BE4" w:rsidRPr="005750E6" w:rsidRDefault="006C3BE4" w:rsidP="006C16D3">
                          <w:pPr>
                            <w:autoSpaceDE w:val="0"/>
                            <w:autoSpaceDN w:val="0"/>
                            <w:adjustRightInd w:val="0"/>
                            <w:jc w:val="center"/>
                            <w:rPr>
                              <w:rFonts w:cs="Arial"/>
                              <w:color w:val="000000"/>
                              <w:sz w:val="16"/>
                              <w:szCs w:val="16"/>
                            </w:rPr>
                          </w:pPr>
                          <w:r>
                            <w:rPr>
                              <w:rFonts w:cs="Arial"/>
                              <w:color w:val="000000"/>
                              <w:sz w:val="16"/>
                              <w:szCs w:val="16"/>
                            </w:rPr>
                            <w:t>20 µg</w:t>
                          </w:r>
                        </w:p>
                      </w:txbxContent>
                    </v:textbox>
                  </v:shape>
                  <v:shape id="_x0000_s1221" type="#_x0000_t202" style="position:absolute;left:11562;top:3523;width:855;height:163;v-text-anchor:top-baseline" filled="f" stroked="f" strokecolor="red">
                    <v:fill o:opacity2="0" rotate="t" angle="-90" focus="100%" type="gradient"/>
                    <v:textbox style="mso-next-textbox:#_x0000_s1221" inset="1.87961mm,.93981mm,1.87961mm,.93981mm">
                      <w:txbxContent>
                        <w:p w:rsidR="006C3BE4" w:rsidRPr="00573941" w:rsidRDefault="006C3BE4" w:rsidP="006C16D3">
                          <w:pPr>
                            <w:rPr>
                              <w:szCs w:val="16"/>
                            </w:rPr>
                          </w:pPr>
                        </w:p>
                      </w:txbxContent>
                    </v:textbox>
                  </v:shape>
                  <v:shape id="_x0000_s1222" type="#_x0000_t202" style="position:absolute;left:12168;top:3523;width:720;height:1256;v-text-anchor:top-baseline" filled="f" stroked="f" strokecolor="red">
                    <v:fill o:opacity2="0" rotate="t" angle="-90" focus="100%" type="gradient"/>
                    <v:textbox style="mso-next-textbox:#_x0000_s1222" inset="1.87961mm,.93981mm,1.87961mm,.93981mm">
                      <w:txbxContent>
                        <w:p w:rsidR="006C3BE4" w:rsidRDefault="006C3BE4" w:rsidP="006C16D3">
                          <w:pPr>
                            <w:autoSpaceDE w:val="0"/>
                            <w:autoSpaceDN w:val="0"/>
                            <w:adjustRightInd w:val="0"/>
                            <w:jc w:val="center"/>
                            <w:rPr>
                              <w:rFonts w:cs="Arial"/>
                              <w:color w:val="000000"/>
                              <w:sz w:val="16"/>
                              <w:szCs w:val="16"/>
                            </w:rPr>
                          </w:pPr>
                        </w:p>
                        <w:p w:rsidR="006C3BE4" w:rsidRPr="002F49EF" w:rsidRDefault="006C3BE4" w:rsidP="006C16D3">
                          <w:pPr>
                            <w:autoSpaceDE w:val="0"/>
                            <w:autoSpaceDN w:val="0"/>
                            <w:adjustRightInd w:val="0"/>
                            <w:jc w:val="center"/>
                            <w:rPr>
                              <w:rFonts w:cs="Arial"/>
                              <w:color w:val="000000"/>
                              <w:sz w:val="16"/>
                              <w:szCs w:val="16"/>
                            </w:rPr>
                          </w:pPr>
                          <w:r>
                            <w:rPr>
                              <w:rFonts w:cs="Arial"/>
                              <w:color w:val="000000"/>
                              <w:sz w:val="16"/>
                              <w:szCs w:val="16"/>
                            </w:rPr>
                            <w:t xml:space="preserve">Last </w:t>
                          </w:r>
                          <w:r w:rsidRPr="005750E6">
                            <w:rPr>
                              <w:rFonts w:cs="Arial"/>
                              <w:color w:val="000000"/>
                              <w:sz w:val="16"/>
                              <w:szCs w:val="16"/>
                            </w:rPr>
                            <w:t>blood draw</w:t>
                          </w:r>
                        </w:p>
                      </w:txbxContent>
                    </v:textbox>
                  </v:shape>
                  <v:line id="_x0000_s1223" style="position:absolute;v-text-anchor:top-baseline" from="2886,3015" to="2887,3343" strokecolor="#039"/>
                  <v:shape id="_x0000_s1224" type="#_x0000_t202" style="position:absolute;left:2328;top:3420;width:558;height:358;v-text-anchor:top-baseline" filled="f" stroked="f" strokecolor="red">
                    <v:fill o:opacity2="0" rotate="t" angle="-90" focus="100%" type="gradient"/>
                    <v:textbox style="mso-next-textbox:#_x0000_s1224" inset="1.87961mm,.93981mm,1.87961mm,.93981mm">
                      <w:txbxContent>
                        <w:p w:rsidR="006C3BE4" w:rsidRPr="001556C3" w:rsidRDefault="006C3BE4" w:rsidP="006C16D3">
                          <w:pPr>
                            <w:rPr>
                              <w:szCs w:val="16"/>
                            </w:rPr>
                          </w:pPr>
                        </w:p>
                      </w:txbxContent>
                    </v:textbox>
                  </v:shape>
                  <v:line id="_x0000_s1225" style="position:absolute;v-text-anchor:top-baseline" from="3114,2994" to="3115,3322" strokecolor="#039"/>
                  <v:line id="_x0000_s1226" style="position:absolute;v-text-anchor:top-baseline" from="3285,2994" to="3286,3322" strokecolor="#039"/>
                  <v:line id="_x0000_s1227" style="position:absolute;v-text-anchor:top-baseline" from="3513,2994" to="3514,3322" strokecolor="#039"/>
                  <v:line id="_x0000_s1228" style="position:absolute;v-text-anchor:top-baseline" from="4267,2994" to="4268,3322" strokecolor="#03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29" type="#_x0000_t88" style="position:absolute;left:4147;top:3535;width:57;height:385;rotation:90"/>
                  <v:line id="_x0000_s1230" style="position:absolute;v-text-anchor:top-baseline" from="4444,2994" to="4445,3322" strokecolor="#039"/>
                  <v:line id="_x0000_s1231" style="position:absolute;v-text-anchor:top-baseline" from="4709,2994" to="4710,3322" strokecolor="#039"/>
                  <v:line id="_x0000_s1232" style="position:absolute;v-text-anchor:top-baseline" from="4937,2994" to="4938,3322" strokecolor="#039"/>
                  <v:shape id="_x0000_s1233" type="#_x0000_t202" style="position:absolute;left:4097;top:3847;width:1311;height:932;v-text-anchor:top-baseline" filled="f" stroked="f" strokecolor="red">
                    <v:fill o:opacity2="0" rotate="t" angle="-90" focus="100%" type="gradient"/>
                    <v:textbox style="mso-next-textbox:#_x0000_s1233" inset="1.87961mm,.93981mm,1.87961mm,.93981mm">
                      <w:txbxContent>
                        <w:p w:rsidR="006C3BE4" w:rsidRDefault="006C3BE4" w:rsidP="006C16D3">
                          <w:pPr>
                            <w:autoSpaceDE w:val="0"/>
                            <w:autoSpaceDN w:val="0"/>
                            <w:adjustRightInd w:val="0"/>
                            <w:rPr>
                              <w:rFonts w:cs="Arial"/>
                              <w:color w:val="000000"/>
                              <w:sz w:val="16"/>
                              <w:szCs w:val="16"/>
                            </w:rPr>
                          </w:pPr>
                          <w:r>
                            <w:rPr>
                              <w:rFonts w:cs="Arial"/>
                              <w:color w:val="000000"/>
                              <w:sz w:val="16"/>
                              <w:szCs w:val="16"/>
                            </w:rPr>
                            <w:t>1s 3s 4s 4s</w:t>
                          </w:r>
                        </w:p>
                        <w:p w:rsidR="006C3BE4" w:rsidRPr="00693449" w:rsidRDefault="006C3BE4" w:rsidP="006C16D3">
                          <w:pPr>
                            <w:autoSpaceDE w:val="0"/>
                            <w:autoSpaceDN w:val="0"/>
                            <w:adjustRightInd w:val="0"/>
                            <w:rPr>
                              <w:rFonts w:cs="Arial"/>
                              <w:color w:val="000000"/>
                              <w:sz w:val="16"/>
                              <w:szCs w:val="16"/>
                              <w:u w:val="single"/>
                            </w:rPr>
                          </w:pPr>
                          <w:r w:rsidRPr="00693449">
                            <w:rPr>
                              <w:rFonts w:cs="Arial"/>
                              <w:color w:val="000000"/>
                              <w:sz w:val="16"/>
                              <w:szCs w:val="16"/>
                              <w:u w:val="single"/>
                            </w:rPr>
                            <w:t>1p</w:t>
                          </w:r>
                          <w:r>
                            <w:rPr>
                              <w:rFonts w:cs="Arial"/>
                              <w:color w:val="000000"/>
                              <w:sz w:val="16"/>
                              <w:szCs w:val="16"/>
                              <w:u w:val="single"/>
                            </w:rPr>
                            <w:t xml:space="preserve"> 1p 1p</w:t>
                          </w:r>
                          <w:r w:rsidRPr="00693449">
                            <w:rPr>
                              <w:rFonts w:cs="Arial"/>
                              <w:color w:val="000000"/>
                              <w:sz w:val="16"/>
                              <w:szCs w:val="16"/>
                              <w:u w:val="single"/>
                            </w:rPr>
                            <w:t xml:space="preserve"> 1p</w:t>
                          </w:r>
                          <w:r>
                            <w:rPr>
                              <w:rFonts w:cs="Arial"/>
                              <w:color w:val="000000"/>
                              <w:sz w:val="16"/>
                              <w:szCs w:val="16"/>
                              <w:u w:val="single"/>
                            </w:rPr>
                            <w:t xml:space="preserve">  </w:t>
                          </w:r>
                        </w:p>
                        <w:p w:rsidR="006C3BE4" w:rsidRPr="00573941" w:rsidRDefault="006C3BE4" w:rsidP="006C16D3">
                          <w:pPr>
                            <w:autoSpaceDE w:val="0"/>
                            <w:autoSpaceDN w:val="0"/>
                            <w:adjustRightInd w:val="0"/>
                            <w:jc w:val="center"/>
                            <w:rPr>
                              <w:rFonts w:cs="Arial"/>
                              <w:b/>
                              <w:color w:val="000000"/>
                              <w:sz w:val="16"/>
                              <w:szCs w:val="16"/>
                            </w:rPr>
                          </w:pPr>
                          <w:r w:rsidRPr="00573941">
                            <w:rPr>
                              <w:rFonts w:cs="Arial"/>
                              <w:b/>
                              <w:color w:val="000000"/>
                              <w:sz w:val="16"/>
                              <w:szCs w:val="16"/>
                            </w:rPr>
                            <w:t>Cohort 2</w:t>
                          </w:r>
                        </w:p>
                        <w:p w:rsidR="006C3BE4" w:rsidRPr="00573941" w:rsidRDefault="006C3BE4" w:rsidP="006C16D3">
                          <w:pPr>
                            <w:autoSpaceDE w:val="0"/>
                            <w:autoSpaceDN w:val="0"/>
                            <w:adjustRightInd w:val="0"/>
                            <w:jc w:val="center"/>
                            <w:rPr>
                              <w:rFonts w:cs="Arial"/>
                              <w:b/>
                              <w:color w:val="000000"/>
                              <w:sz w:val="16"/>
                              <w:szCs w:val="16"/>
                            </w:rPr>
                          </w:pPr>
                          <w:r>
                            <w:rPr>
                              <w:rFonts w:cs="Arial"/>
                              <w:b/>
                              <w:color w:val="000000"/>
                              <w:sz w:val="16"/>
                              <w:szCs w:val="16"/>
                            </w:rPr>
                            <w:t>10</w:t>
                          </w:r>
                          <w:r w:rsidRPr="00573941">
                            <w:rPr>
                              <w:rFonts w:cs="Arial"/>
                              <w:b/>
                              <w:color w:val="000000"/>
                              <w:sz w:val="16"/>
                              <w:szCs w:val="16"/>
                            </w:rPr>
                            <w:t xml:space="preserve"> µg</w:t>
                          </w:r>
                        </w:p>
                      </w:txbxContent>
                    </v:textbox>
                  </v:shape>
                  <v:shape id="_x0000_s1234" type="#_x0000_t202" style="position:absolute;left:5632;top:4416;width:788;height:1226;v-text-anchor:top-baseline" filled="f" stroked="f" strokecolor="red">
                    <v:fill o:opacity2="0" rotate="t" angle="-90" focus="100%" type="gradient"/>
                    <v:textbox style="mso-next-textbox:#_x0000_s1234" inset="1.87961mm,.93981mm,1.87961mm,.93981mm">
                      <w:txbxContent>
                        <w:p w:rsidR="006C3BE4" w:rsidRDefault="006C3BE4" w:rsidP="006C16D3">
                          <w:pPr>
                            <w:autoSpaceDE w:val="0"/>
                            <w:autoSpaceDN w:val="0"/>
                            <w:adjustRightInd w:val="0"/>
                            <w:jc w:val="center"/>
                            <w:rPr>
                              <w:rFonts w:cs="Arial"/>
                              <w:color w:val="000000"/>
                              <w:sz w:val="16"/>
                              <w:szCs w:val="16"/>
                              <w:lang w:val="en-CA"/>
                            </w:rPr>
                          </w:pPr>
                          <w:r>
                            <w:rPr>
                              <w:rFonts w:cs="Arial"/>
                              <w:color w:val="000000"/>
                              <w:sz w:val="16"/>
                              <w:szCs w:val="16"/>
                              <w:lang w:val="en-CA"/>
                            </w:rPr>
                            <w:t>Safety Rev # 1 Co - 2</w:t>
                          </w:r>
                        </w:p>
                        <w:p w:rsidR="006C3BE4" w:rsidRPr="005750E6" w:rsidRDefault="006C3BE4" w:rsidP="006C16D3">
                          <w:pPr>
                            <w:autoSpaceDE w:val="0"/>
                            <w:autoSpaceDN w:val="0"/>
                            <w:adjustRightInd w:val="0"/>
                            <w:jc w:val="center"/>
                            <w:rPr>
                              <w:rFonts w:cs="Arial"/>
                              <w:color w:val="000000"/>
                              <w:sz w:val="16"/>
                              <w:szCs w:val="16"/>
                              <w:lang w:val="en-CA"/>
                            </w:rPr>
                          </w:pPr>
                        </w:p>
                      </w:txbxContent>
                    </v:textbox>
                  </v:shape>
                  <v:line id="_x0000_s1235" style="position:absolute" from="5963,3756" to="5964,4440">
                    <v:stroke dashstyle="1 1" endarrow="block" endcap="round"/>
                  </v:line>
                  <v:shape id="_x0000_s1236" type="#_x0000_t88" style="position:absolute;left:5942;top:3507;width:57;height:442;rotation:90"/>
                  <v:line id="_x0000_s1237" style="position:absolute;v-text-anchor:top-baseline" from="5850,2994" to="5851,3322" strokecolor="#039"/>
                  <v:shape id="_x0000_s1238" type="#_x0000_t202" style="position:absolute;left:5921;top:3847;width:1311;height:1958;v-text-anchor:top-baseline" filled="f" stroked="f" strokecolor="red">
                    <v:fill o:opacity2="0" rotate="t" angle="-90" focus="100%" type="gradient"/>
                    <v:textbox style="mso-next-textbox:#_x0000_s1238" inset="1.87961mm,.93981mm,1.87961mm,.93981mm">
                      <w:txbxContent>
                        <w:p w:rsidR="006C3BE4" w:rsidRDefault="006C3BE4" w:rsidP="006C16D3">
                          <w:pPr>
                            <w:autoSpaceDE w:val="0"/>
                            <w:autoSpaceDN w:val="0"/>
                            <w:adjustRightInd w:val="0"/>
                            <w:rPr>
                              <w:rFonts w:cs="Arial"/>
                              <w:color w:val="000000"/>
                              <w:sz w:val="16"/>
                              <w:szCs w:val="16"/>
                            </w:rPr>
                          </w:pPr>
                          <w:r>
                            <w:rPr>
                              <w:rFonts w:cs="Arial"/>
                              <w:color w:val="000000"/>
                              <w:sz w:val="16"/>
                              <w:szCs w:val="16"/>
                            </w:rPr>
                            <w:t>1s 3s 4s 4s</w:t>
                          </w:r>
                        </w:p>
                        <w:p w:rsidR="006C3BE4" w:rsidRPr="00693449" w:rsidRDefault="006C3BE4" w:rsidP="006C16D3">
                          <w:pPr>
                            <w:autoSpaceDE w:val="0"/>
                            <w:autoSpaceDN w:val="0"/>
                            <w:adjustRightInd w:val="0"/>
                            <w:rPr>
                              <w:rFonts w:cs="Arial"/>
                              <w:color w:val="000000"/>
                              <w:sz w:val="16"/>
                              <w:szCs w:val="16"/>
                              <w:u w:val="single"/>
                            </w:rPr>
                          </w:pPr>
                          <w:r w:rsidRPr="00693449">
                            <w:rPr>
                              <w:rFonts w:cs="Arial"/>
                              <w:color w:val="000000"/>
                              <w:sz w:val="16"/>
                              <w:szCs w:val="16"/>
                              <w:u w:val="single"/>
                            </w:rPr>
                            <w:t>1p</w:t>
                          </w:r>
                          <w:r>
                            <w:rPr>
                              <w:rFonts w:cs="Arial"/>
                              <w:color w:val="000000"/>
                              <w:sz w:val="16"/>
                              <w:szCs w:val="16"/>
                              <w:u w:val="single"/>
                            </w:rPr>
                            <w:t xml:space="preserve"> 1p 1p</w:t>
                          </w:r>
                          <w:r w:rsidRPr="00693449">
                            <w:rPr>
                              <w:rFonts w:cs="Arial"/>
                              <w:color w:val="000000"/>
                              <w:sz w:val="16"/>
                              <w:szCs w:val="16"/>
                              <w:u w:val="single"/>
                            </w:rPr>
                            <w:t xml:space="preserve"> 1p</w:t>
                          </w:r>
                          <w:r>
                            <w:rPr>
                              <w:rFonts w:cs="Arial"/>
                              <w:color w:val="000000"/>
                              <w:sz w:val="16"/>
                              <w:szCs w:val="16"/>
                              <w:u w:val="single"/>
                            </w:rPr>
                            <w:t xml:space="preserve">  </w:t>
                          </w:r>
                        </w:p>
                        <w:p w:rsidR="006C3BE4" w:rsidRPr="00573941" w:rsidRDefault="006C3BE4" w:rsidP="006C16D3">
                          <w:pPr>
                            <w:autoSpaceDE w:val="0"/>
                            <w:autoSpaceDN w:val="0"/>
                            <w:adjustRightInd w:val="0"/>
                            <w:jc w:val="center"/>
                            <w:rPr>
                              <w:rFonts w:cs="Arial"/>
                              <w:b/>
                              <w:color w:val="000000"/>
                              <w:sz w:val="16"/>
                              <w:szCs w:val="16"/>
                            </w:rPr>
                          </w:pPr>
                          <w:r w:rsidRPr="00573941">
                            <w:rPr>
                              <w:rFonts w:cs="Arial"/>
                              <w:b/>
                              <w:color w:val="000000"/>
                              <w:sz w:val="16"/>
                              <w:szCs w:val="16"/>
                            </w:rPr>
                            <w:t>Cohort 3</w:t>
                          </w:r>
                        </w:p>
                        <w:p w:rsidR="006C3BE4" w:rsidRPr="00573941" w:rsidRDefault="006C3BE4" w:rsidP="006C16D3">
                          <w:pPr>
                            <w:autoSpaceDE w:val="0"/>
                            <w:autoSpaceDN w:val="0"/>
                            <w:adjustRightInd w:val="0"/>
                            <w:jc w:val="center"/>
                            <w:rPr>
                              <w:rFonts w:cs="Arial"/>
                              <w:b/>
                              <w:color w:val="000000"/>
                              <w:sz w:val="16"/>
                              <w:szCs w:val="16"/>
                            </w:rPr>
                          </w:pPr>
                          <w:r>
                            <w:rPr>
                              <w:rFonts w:cs="Arial"/>
                              <w:b/>
                              <w:color w:val="000000"/>
                              <w:sz w:val="16"/>
                              <w:szCs w:val="16"/>
                            </w:rPr>
                            <w:t>20</w:t>
                          </w:r>
                          <w:r w:rsidRPr="00573941">
                            <w:rPr>
                              <w:rFonts w:cs="Arial"/>
                              <w:b/>
                              <w:color w:val="000000"/>
                              <w:sz w:val="16"/>
                              <w:szCs w:val="16"/>
                            </w:rPr>
                            <w:t xml:space="preserve"> µg</w:t>
                          </w:r>
                        </w:p>
                      </w:txbxContent>
                    </v:textbox>
                  </v:shape>
                  <v:line id="_x0000_s1239" style="position:absolute" from="5749,3870" to="5750,5067">
                    <v:stroke dashstyle="1 1" endarrow="block" endcap="round"/>
                  </v:line>
                  <v:shape id="_x0000_s1240" type="#_x0000_t88" style="position:absolute;left:5800;top:3478;width:57;height:727;rotation:90"/>
                  <v:line id="_x0000_s1241" style="position:absolute;v-text-anchor:top-baseline" from="6091,2994" to="6092,3322" strokecolor="#039"/>
                  <v:line id="_x0000_s1242" style="position:absolute;v-text-anchor:top-baseline" from="6547,2994" to="6548,3322" strokecolor="#039"/>
                  <v:line id="_x0000_s1243" style="position:absolute" from="7608,3849" to="7609,5160">
                    <v:stroke dashstyle="1 1" endarrow="block" endcap="round"/>
                  </v:line>
                  <v:shape id="_x0000_s1244" type="#_x0000_t88" style="position:absolute;left:7588;top:3443;width:57;height:570;rotation:90"/>
                  <v:line id="_x0000_s1245" style="position:absolute" from="9099,3927" to="9100,5067">
                    <v:stroke dashstyle="1 1" endarrow="block" endcap="round"/>
                  </v:line>
                  <v:shape id="_x0000_s1246" type="#_x0000_t88" style="position:absolute;left:9070;top:3557;width:57;height:570;rotation:90"/>
                  <v:line id="_x0000_s1247" style="position:absolute" from="2829,3756" to="2830,4440">
                    <v:stroke dashstyle="1 1" endarrow="block" endcap="round"/>
                  </v:line>
                  <v:line id="_x0000_s1248" style="position:absolute;v-text-anchor:top-baseline" from="6719,2994" to="6720,3322" strokecolor="#039"/>
                  <v:shape id="_x0000_s1249" type="#_x0000_t88" style="position:absolute;left:8614;top:3443;width:57;height:570;rotation:90"/>
                  <v:shape id="_x0000_s1250" type="#_x0000_t88" style="position:absolute;left:9868;top:3443;width:57;height:570;rotation:90"/>
                  <v:shape id="_x0000_s1251" type="#_x0000_t88" style="position:absolute;left:10898;top:3443;width:57;height:570;rotation:90"/>
                  <v:line id="_x0000_s1252" style="position:absolute;v-text-anchor:top-baseline" from="12987,2993" to="12988,3321" strokecolor="#039"/>
                  <v:shape id="_x0000_s1253" type="#_x0000_t202" style="position:absolute;left:12768;top:3360;width:808;height:2250;v-text-anchor:top-baseline" filled="f" stroked="f" strokecolor="red">
                    <v:fill o:opacity2="0" rotate="t" angle="-90" focus="100%" type="gradient"/>
                    <v:textbox style="mso-next-textbox:#_x0000_s1253" inset="1.87961mm,.93981mm,1.87961mm,.93981mm">
                      <w:txbxContent>
                        <w:p w:rsidR="006C3BE4" w:rsidRDefault="006C3BE4" w:rsidP="006C16D3">
                          <w:pPr>
                            <w:autoSpaceDE w:val="0"/>
                            <w:autoSpaceDN w:val="0"/>
                            <w:adjustRightInd w:val="0"/>
                            <w:rPr>
                              <w:rFonts w:cs="Arial"/>
                              <w:color w:val="003399"/>
                              <w:sz w:val="16"/>
                              <w:szCs w:val="16"/>
                            </w:rPr>
                          </w:pPr>
                          <w:r>
                            <w:rPr>
                              <w:rFonts w:cs="Arial"/>
                              <w:color w:val="003399"/>
                              <w:sz w:val="16"/>
                              <w:szCs w:val="16"/>
                            </w:rPr>
                            <w:t xml:space="preserve">- </w:t>
                          </w:r>
                          <w:r w:rsidRPr="005750E6">
                            <w:rPr>
                              <w:rFonts w:cs="Arial"/>
                              <w:color w:val="003399"/>
                              <w:sz w:val="16"/>
                              <w:szCs w:val="16"/>
                            </w:rPr>
                            <w:t>2</w:t>
                          </w:r>
                          <w:r>
                            <w:rPr>
                              <w:rFonts w:cs="Arial"/>
                              <w:color w:val="003399"/>
                              <w:sz w:val="16"/>
                              <w:szCs w:val="16"/>
                            </w:rPr>
                            <w:t>42</w:t>
                          </w:r>
                        </w:p>
                        <w:p w:rsidR="006C3BE4" w:rsidRDefault="006C3BE4" w:rsidP="006C16D3">
                          <w:pPr>
                            <w:autoSpaceDE w:val="0"/>
                            <w:autoSpaceDN w:val="0"/>
                            <w:adjustRightInd w:val="0"/>
                            <w:jc w:val="center"/>
                            <w:rPr>
                              <w:rFonts w:cs="Arial"/>
                              <w:b/>
                              <w:sz w:val="16"/>
                              <w:szCs w:val="16"/>
                            </w:rPr>
                          </w:pPr>
                          <w:r>
                            <w:rPr>
                              <w:rFonts w:cs="Arial"/>
                              <w:b/>
                              <w:sz w:val="16"/>
                              <w:szCs w:val="16"/>
                            </w:rPr>
                            <w:t>End of</w:t>
                          </w:r>
                        </w:p>
                        <w:p w:rsidR="006C3BE4" w:rsidRPr="004B39DD" w:rsidRDefault="006C3BE4" w:rsidP="006C16D3">
                          <w:pPr>
                            <w:autoSpaceDE w:val="0"/>
                            <w:autoSpaceDN w:val="0"/>
                            <w:adjustRightInd w:val="0"/>
                            <w:jc w:val="center"/>
                            <w:rPr>
                              <w:rFonts w:cs="Arial"/>
                              <w:b/>
                              <w:sz w:val="16"/>
                              <w:szCs w:val="16"/>
                            </w:rPr>
                          </w:pPr>
                          <w:r>
                            <w:rPr>
                              <w:rFonts w:cs="Arial"/>
                              <w:b/>
                              <w:sz w:val="16"/>
                              <w:szCs w:val="16"/>
                            </w:rPr>
                            <w:t>Study</w:t>
                          </w:r>
                        </w:p>
                      </w:txbxContent>
                    </v:textbox>
                  </v:shape>
                  <v:shape id="_x0000_s1254" type="#_x0000_t202" style="position:absolute;left:12288;top:3360;width:480;height:1956;v-text-anchor:top-baseline" filled="f" stroked="f" strokecolor="red">
                    <v:fill o:opacity2="0" rotate="t" angle="-90" focus="100%" type="gradient"/>
                    <v:textbox style="mso-next-textbox:#_x0000_s1254" inset="1.87961mm,.93981mm,1.87961mm,.93981mm">
                      <w:txbxContent>
                        <w:p w:rsidR="006C3BE4" w:rsidRPr="004B39DD" w:rsidRDefault="006C3BE4" w:rsidP="006C16D3"/>
                      </w:txbxContent>
                    </v:textbox>
                  </v:shape>
                  <v:line id="_x0000_s1255" style="position:absolute;v-text-anchor:top-baseline" from="10809,2994" to="10810,3321" strokecolor="#039"/>
                  <v:line id="_x0000_s1256" style="position:absolute;v-text-anchor:top-baseline" from="10935,2994" to="10936,3321" strokecolor="#039"/>
                  <v:line id="_x0000_s1257" style="position:absolute;v-text-anchor:top-baseline" from="11094,2994" to="11095,3321" strokecolor="#039"/>
                  <v:line id="_x0000_s1258" style="position:absolute;v-text-anchor:top-baseline" from="9669,2994" to="9670,3321" strokecolor="#039"/>
                  <v:line id="_x0000_s1259" style="position:absolute;v-text-anchor:top-baseline" from="9783,2994" to="9784,3321" strokecolor="#039"/>
                  <v:line id="_x0000_s1260" style="position:absolute;v-text-anchor:top-baseline" from="9909,2994" to="9910,3321" strokecolor="#039"/>
                  <v:line id="_x0000_s1261" style="position:absolute;v-text-anchor:top-baseline" from="10068,2994" to="10069,3321" strokecolor="#039"/>
                  <v:line id="_x0000_s1262" style="position:absolute;v-text-anchor:top-baseline" from="8472,2994" to="8473,3321" strokecolor="#039"/>
                  <v:line id="_x0000_s1263" style="position:absolute;v-text-anchor:top-baseline" from="8586,2994" to="8587,3321" strokecolor="#039"/>
                  <v:line id="_x0000_s1264" style="position:absolute;v-text-anchor:top-baseline" from="8712,2994" to="8713,3321" strokecolor="#039"/>
                  <v:line id="_x0000_s1265" style="position:absolute;v-text-anchor:top-baseline" from="8871,2994" to="8872,3321" strokecolor="#039"/>
                  <v:line id="_x0000_s1266" style="position:absolute;v-text-anchor:top-baseline" from="8985,2994" to="8986,3321" strokecolor="#039"/>
                  <v:line id="_x0000_s1267" style="position:absolute;v-text-anchor:top-baseline" from="9099,2994" to="9100,3321" strokecolor="#039"/>
                  <v:line id="_x0000_s1268" style="position:absolute;v-text-anchor:top-baseline" from="9225,2994" to="9226,3321" strokecolor="#039"/>
                  <v:line id="_x0000_s1269" style="position:absolute;v-text-anchor:top-baseline" from="7445,2994" to="7446,3321" strokecolor="#039"/>
                  <v:line id="_x0000_s1270" style="position:absolute;v-text-anchor:top-baseline" from="7559,2994" to="7560,3321" strokecolor="#039"/>
                  <v:line id="_x0000_s1271" style="position:absolute;v-text-anchor:top-baseline" from="7685,2994" to="7686,3321" strokecolor="#039"/>
                  <v:line id="_x0000_s1272" style="position:absolute;v-text-anchor:top-baseline" from="7844,2994" to="7845,3321" strokecolor="#039"/>
                  <v:line id="_x0000_s1273" style="position:absolute;v-text-anchor:top-baseline" from="5964,2994" to="5965,3322" strokecolor="#039"/>
                  <v:line id="_x0000_s1274" style="position:absolute;v-text-anchor:top-baseline" from="4140,2993" to="4141,3321" strokecolor="#039"/>
                  <w10:wrap type="none"/>
                  <w10:anchorlock/>
                </v:group>
              </w:pict>
            </w:r>
          </w:p>
          <w:p w:rsidR="006C16D3" w:rsidRPr="00AF30C2" w:rsidRDefault="006C16D3" w:rsidP="006C16D3">
            <w:pPr>
              <w:tabs>
                <w:tab w:val="left" w:pos="552"/>
              </w:tabs>
              <w:rPr>
                <w:rFonts w:cs="Arial"/>
                <w:sz w:val="20"/>
                <w:lang w:val="en-CA"/>
              </w:rPr>
            </w:pPr>
            <w:r w:rsidRPr="00AF30C2">
              <w:rPr>
                <w:rFonts w:cs="Arial"/>
                <w:sz w:val="20"/>
                <w:lang w:val="en-CA"/>
              </w:rPr>
              <w:tab/>
              <w:t>s; subject, p; placebo, 6 months ~ 160 days</w:t>
            </w:r>
          </w:p>
        </w:tc>
      </w:tr>
    </w:tbl>
    <w:p w:rsidR="00DA191F" w:rsidRDefault="00DA191F" w:rsidP="00263070">
      <w:pPr>
        <w:pStyle w:val="TOC2"/>
      </w:pPr>
    </w:p>
    <w:p w:rsidR="005B1533" w:rsidRDefault="005B1533" w:rsidP="00263070">
      <w:pPr>
        <w:pStyle w:val="TOC2"/>
      </w:pPr>
      <w:bookmarkStart w:id="61" w:name="_Toc236045349"/>
      <w:r>
        <w:t>5.1.3</w:t>
      </w:r>
      <w:r>
        <w:tab/>
      </w:r>
      <w:r w:rsidRPr="00EF2523">
        <w:t>Inclusion Criteria</w:t>
      </w:r>
      <w:bookmarkEnd w:id="61"/>
    </w:p>
    <w:p w:rsidR="005B1533" w:rsidRPr="00BF36C3" w:rsidRDefault="005B1533" w:rsidP="00554D3D">
      <w:pPr>
        <w:pStyle w:val="Listepuces5"/>
        <w:numPr>
          <w:ilvl w:val="0"/>
          <w:numId w:val="34"/>
        </w:numPr>
        <w:ind w:left="360"/>
        <w:jc w:val="both"/>
        <w:rPr>
          <w:rFonts w:ascii="Arial" w:hAnsi="Arial" w:cs="Arial"/>
          <w:sz w:val="22"/>
          <w:szCs w:val="22"/>
          <w:lang w:val="en-CA"/>
        </w:rPr>
      </w:pPr>
      <w:r w:rsidRPr="00BF36C3">
        <w:rPr>
          <w:rFonts w:ascii="Arial" w:hAnsi="Arial" w:cs="Arial"/>
          <w:sz w:val="22"/>
          <w:szCs w:val="22"/>
          <w:lang w:val="en-CA"/>
        </w:rPr>
        <w:t>Male and female adults, 18 to 60 years of age</w:t>
      </w:r>
    </w:p>
    <w:p w:rsidR="005B1533" w:rsidRPr="00BF36C3" w:rsidRDefault="005B1533" w:rsidP="00554D3D">
      <w:pPr>
        <w:pStyle w:val="Listepuces5"/>
        <w:numPr>
          <w:ilvl w:val="0"/>
          <w:numId w:val="34"/>
        </w:numPr>
        <w:ind w:left="360"/>
        <w:jc w:val="both"/>
        <w:rPr>
          <w:rFonts w:ascii="Arial" w:hAnsi="Arial" w:cs="Arial"/>
          <w:sz w:val="22"/>
          <w:szCs w:val="22"/>
          <w:lang w:val="en-CA"/>
        </w:rPr>
      </w:pPr>
      <w:r w:rsidRPr="00BF36C3">
        <w:rPr>
          <w:rFonts w:ascii="Arial" w:hAnsi="Arial" w:cs="Arial"/>
          <w:sz w:val="22"/>
          <w:szCs w:val="22"/>
          <w:lang w:val="en-CA"/>
        </w:rPr>
        <w:t xml:space="preserve">Healthy as judged by the Principal Investigator (PI) and determined by medical history, physical examination, vital signs, screening laboratories and medical history conducted no more than -30 days prior to study vaccine administration </w:t>
      </w:r>
    </w:p>
    <w:p w:rsidR="005B1533" w:rsidRPr="00BF36C3" w:rsidRDefault="005B1533" w:rsidP="00554D3D">
      <w:pPr>
        <w:pStyle w:val="Listepuces5"/>
        <w:numPr>
          <w:ilvl w:val="0"/>
          <w:numId w:val="34"/>
        </w:numPr>
        <w:ind w:left="360"/>
        <w:jc w:val="both"/>
        <w:rPr>
          <w:rFonts w:ascii="Arial" w:hAnsi="Arial" w:cs="Arial"/>
          <w:sz w:val="22"/>
          <w:szCs w:val="22"/>
          <w:lang w:val="en-CA"/>
        </w:rPr>
      </w:pPr>
      <w:r w:rsidRPr="00BF36C3">
        <w:rPr>
          <w:rFonts w:ascii="Arial" w:hAnsi="Arial" w:cs="Arial"/>
          <w:sz w:val="22"/>
          <w:szCs w:val="22"/>
          <w:lang w:val="en-CA"/>
        </w:rPr>
        <w:t>BMI of ≥</w:t>
      </w:r>
      <w:r w:rsidRPr="00BF36C3">
        <w:rPr>
          <w:rFonts w:ascii="Arial" w:hAnsi="Arial" w:cs="Arial"/>
          <w:sz w:val="22"/>
          <w:szCs w:val="22"/>
        </w:rPr>
        <w:t>18 and ≤29</w:t>
      </w:r>
    </w:p>
    <w:p w:rsidR="005B1533" w:rsidRPr="00BF36C3" w:rsidRDefault="005B1533" w:rsidP="00554D3D">
      <w:pPr>
        <w:pStyle w:val="Listepuces5"/>
        <w:numPr>
          <w:ilvl w:val="0"/>
          <w:numId w:val="34"/>
        </w:numPr>
        <w:ind w:left="360"/>
        <w:jc w:val="both"/>
        <w:rPr>
          <w:rFonts w:ascii="Arial" w:hAnsi="Arial" w:cs="Arial"/>
          <w:sz w:val="22"/>
          <w:szCs w:val="22"/>
          <w:lang w:val="en-CA"/>
        </w:rPr>
      </w:pPr>
      <w:r w:rsidRPr="00BF36C3">
        <w:rPr>
          <w:rFonts w:ascii="Arial" w:hAnsi="Arial" w:cs="Arial"/>
          <w:sz w:val="22"/>
          <w:szCs w:val="22"/>
          <w:lang w:val="en-CA"/>
        </w:rPr>
        <w:t>Comprehension of the study requirements, expressed availability for the required study period and ability to attend scheduled visits</w:t>
      </w:r>
    </w:p>
    <w:p w:rsidR="005B1533" w:rsidRPr="00BF36C3" w:rsidRDefault="005B1533" w:rsidP="00554D3D">
      <w:pPr>
        <w:pStyle w:val="Listepuces5"/>
        <w:numPr>
          <w:ilvl w:val="0"/>
          <w:numId w:val="34"/>
        </w:numPr>
        <w:ind w:left="360"/>
        <w:jc w:val="both"/>
        <w:rPr>
          <w:rFonts w:ascii="Arial" w:hAnsi="Arial" w:cs="Arial"/>
          <w:sz w:val="22"/>
          <w:szCs w:val="22"/>
          <w:lang w:val="en-CA"/>
        </w:rPr>
      </w:pPr>
      <w:r w:rsidRPr="00BF36C3">
        <w:rPr>
          <w:rFonts w:ascii="Arial" w:hAnsi="Arial" w:cs="Arial"/>
          <w:sz w:val="22"/>
          <w:szCs w:val="22"/>
          <w:lang w:val="en-CA"/>
        </w:rPr>
        <w:t>Accessible by telephone on a consistent basis</w:t>
      </w:r>
    </w:p>
    <w:p w:rsidR="005B1533" w:rsidRPr="00BF36C3" w:rsidRDefault="005B1533" w:rsidP="00554D3D">
      <w:pPr>
        <w:pStyle w:val="Listepuces5"/>
        <w:numPr>
          <w:ilvl w:val="0"/>
          <w:numId w:val="34"/>
        </w:numPr>
        <w:ind w:left="360"/>
        <w:jc w:val="both"/>
        <w:rPr>
          <w:rFonts w:ascii="Arial" w:hAnsi="Arial" w:cs="Arial"/>
          <w:sz w:val="22"/>
          <w:szCs w:val="22"/>
          <w:lang w:val="en-CA"/>
        </w:rPr>
      </w:pPr>
      <w:r w:rsidRPr="00BF36C3">
        <w:rPr>
          <w:rFonts w:ascii="Arial" w:hAnsi="Arial" w:cs="Arial"/>
          <w:sz w:val="22"/>
          <w:szCs w:val="22"/>
          <w:lang w:val="en-CA"/>
        </w:rPr>
        <w:t>In the opinion of the Investigator, competence and willingness to provide written, informed consent for participation after reading the informed consent form.  The subject must have adequate opportunity to discuss the study with an Investigator or qualified designee</w:t>
      </w:r>
    </w:p>
    <w:p w:rsidR="005B1533" w:rsidRDefault="005B1533" w:rsidP="00440E1B">
      <w:pPr>
        <w:pStyle w:val="ListParagraph"/>
        <w:numPr>
          <w:ilvl w:val="0"/>
          <w:numId w:val="1"/>
        </w:numPr>
        <w:tabs>
          <w:tab w:val="clear" w:pos="1492"/>
          <w:tab w:val="num" w:pos="360"/>
        </w:tabs>
        <w:spacing w:before="120"/>
        <w:ind w:left="360"/>
        <w:jc w:val="both"/>
      </w:pPr>
      <w:r w:rsidRPr="00BF36C3">
        <w:t>If female and capable of child-bearing, have a negative urine pregnancy test result at study entry and agree to employ adequate birth control measures for the duration of the study</w:t>
      </w:r>
    </w:p>
    <w:p w:rsidR="005B1533" w:rsidRDefault="005B1533" w:rsidP="00263070">
      <w:pPr>
        <w:pStyle w:val="TOC2"/>
      </w:pPr>
    </w:p>
    <w:p w:rsidR="005B1533" w:rsidRPr="00E96029" w:rsidRDefault="005B1533" w:rsidP="00263070">
      <w:pPr>
        <w:pStyle w:val="TOC2"/>
      </w:pPr>
      <w:bookmarkStart w:id="62" w:name="_Toc236045350"/>
      <w:r w:rsidRPr="00E96029">
        <w:t>5.</w:t>
      </w:r>
      <w:r>
        <w:t>1</w:t>
      </w:r>
      <w:r w:rsidRPr="00E96029">
        <w:t>.4</w:t>
      </w:r>
      <w:r>
        <w:tab/>
      </w:r>
      <w:r w:rsidRPr="00E96029">
        <w:t>Exclusion Criteria</w:t>
      </w:r>
      <w:bookmarkEnd w:id="62"/>
    </w:p>
    <w:p w:rsidR="005B1533" w:rsidRDefault="005B1533" w:rsidP="00554D3D">
      <w:pPr>
        <w:pStyle w:val="Listepuces5"/>
        <w:numPr>
          <w:ilvl w:val="0"/>
          <w:numId w:val="35"/>
        </w:numPr>
        <w:jc w:val="both"/>
        <w:rPr>
          <w:rFonts w:ascii="Arial" w:hAnsi="Arial" w:cs="Arial"/>
          <w:sz w:val="22"/>
          <w:szCs w:val="22"/>
          <w:lang w:val="en-CA"/>
        </w:rPr>
      </w:pPr>
      <w:r w:rsidRPr="00233752">
        <w:rPr>
          <w:rFonts w:ascii="Arial" w:hAnsi="Arial" w:cs="Arial"/>
          <w:sz w:val="22"/>
          <w:szCs w:val="22"/>
          <w:lang w:val="en-CA"/>
        </w:rPr>
        <w:t>Presence of significant acute or chronic uncontrolled medical or neuropsychiatric illness.  “Uncontrolled” is defined as:</w:t>
      </w:r>
    </w:p>
    <w:p w:rsidR="005B1533" w:rsidRPr="00EF2523" w:rsidRDefault="005B1533" w:rsidP="00554D3D">
      <w:pPr>
        <w:pStyle w:val="Listepuces5"/>
        <w:numPr>
          <w:ilvl w:val="0"/>
          <w:numId w:val="18"/>
        </w:numPr>
        <w:jc w:val="both"/>
        <w:rPr>
          <w:lang w:val="en-CA"/>
        </w:rPr>
      </w:pPr>
      <w:r w:rsidRPr="008A0158">
        <w:rPr>
          <w:rFonts w:ascii="Arial" w:hAnsi="Arial" w:cs="Arial"/>
          <w:sz w:val="22"/>
          <w:szCs w:val="22"/>
          <w:lang w:val="en-CA"/>
        </w:rPr>
        <w:t>Requiring a new medical or surgical treatment within one month prior to        study vaccine administration</w:t>
      </w:r>
    </w:p>
    <w:p w:rsidR="005B1533" w:rsidRPr="008A0158" w:rsidRDefault="005B1533" w:rsidP="00554D3D">
      <w:pPr>
        <w:pStyle w:val="Listepuces5"/>
        <w:numPr>
          <w:ilvl w:val="0"/>
          <w:numId w:val="18"/>
        </w:numPr>
        <w:jc w:val="both"/>
        <w:rPr>
          <w:rFonts w:ascii="Arial" w:hAnsi="Arial" w:cs="Arial"/>
          <w:sz w:val="22"/>
          <w:szCs w:val="22"/>
          <w:lang w:val="en-CA"/>
        </w:rPr>
      </w:pPr>
      <w:r w:rsidRPr="008A0158">
        <w:rPr>
          <w:rFonts w:ascii="Arial" w:hAnsi="Arial" w:cs="Arial"/>
          <w:sz w:val="22"/>
          <w:szCs w:val="22"/>
          <w:lang w:val="en-CA"/>
        </w:rPr>
        <w:t>Requiring a change in medication dosage in one month prior to test article administration due to uncontrolled symptoms or drug toxicity (elective dosage adjustments in stable subjects are acceptable), or</w:t>
      </w:r>
    </w:p>
    <w:p w:rsidR="005B1533" w:rsidRDefault="005B1533" w:rsidP="00554D3D">
      <w:pPr>
        <w:pStyle w:val="Listepuces5"/>
        <w:numPr>
          <w:ilvl w:val="0"/>
          <w:numId w:val="18"/>
        </w:numPr>
        <w:jc w:val="both"/>
        <w:rPr>
          <w:rFonts w:ascii="Arial" w:hAnsi="Arial" w:cs="Arial"/>
          <w:sz w:val="22"/>
          <w:szCs w:val="22"/>
          <w:lang w:val="en-CA"/>
        </w:rPr>
      </w:pPr>
      <w:r w:rsidRPr="008A0158">
        <w:rPr>
          <w:rFonts w:ascii="Arial" w:hAnsi="Arial" w:cs="Arial"/>
          <w:sz w:val="22"/>
          <w:szCs w:val="22"/>
          <w:lang w:val="en-CA"/>
        </w:rPr>
        <w:t>Hospitalization or an event fulfilling the definition of a serious adverse event within one month prior to test article administration</w:t>
      </w:r>
      <w:r>
        <w:rPr>
          <w:rFonts w:ascii="Arial" w:hAnsi="Arial" w:cs="Arial"/>
          <w:sz w:val="22"/>
          <w:szCs w:val="22"/>
          <w:lang w:val="en-CA"/>
        </w:rPr>
        <w:t xml:space="preserve">   </w:t>
      </w:r>
    </w:p>
    <w:p w:rsidR="005B1533" w:rsidRPr="009963AA" w:rsidRDefault="005B1533" w:rsidP="00554D3D">
      <w:pPr>
        <w:pStyle w:val="Listepuces5"/>
        <w:numPr>
          <w:ilvl w:val="0"/>
          <w:numId w:val="35"/>
        </w:numPr>
        <w:jc w:val="both"/>
        <w:rPr>
          <w:rFonts w:ascii="Arial" w:hAnsi="Arial" w:cs="Arial"/>
          <w:sz w:val="22"/>
          <w:szCs w:val="22"/>
        </w:rPr>
      </w:pPr>
      <w:r w:rsidRPr="009963AA">
        <w:rPr>
          <w:rFonts w:ascii="Arial" w:hAnsi="Arial" w:cs="Arial"/>
          <w:sz w:val="22"/>
          <w:szCs w:val="22"/>
        </w:rPr>
        <w:t>Any medical or neuropsychiatric condition which, in the Investigator’s opinion, would render the subject incompetent to provide informed consent or unable to provide valid safety observations and reporting</w:t>
      </w:r>
    </w:p>
    <w:p w:rsidR="005B1533" w:rsidRPr="009963AA" w:rsidRDefault="005B1533" w:rsidP="00554D3D">
      <w:pPr>
        <w:pStyle w:val="Listepuces5"/>
        <w:numPr>
          <w:ilvl w:val="0"/>
          <w:numId w:val="35"/>
        </w:numPr>
        <w:jc w:val="both"/>
        <w:rPr>
          <w:rFonts w:ascii="Arial" w:hAnsi="Arial" w:cs="Arial"/>
          <w:sz w:val="22"/>
          <w:szCs w:val="22"/>
          <w:lang w:val="en-CA"/>
        </w:rPr>
      </w:pPr>
      <w:r w:rsidRPr="009963AA">
        <w:rPr>
          <w:rFonts w:ascii="Arial" w:hAnsi="Arial" w:cs="Arial"/>
          <w:sz w:val="22"/>
          <w:szCs w:val="22"/>
          <w:lang w:val="en-CA"/>
        </w:rPr>
        <w:t>Any confirmed or suspected immunosuppressive</w:t>
      </w:r>
      <w:r w:rsidR="00440E1B">
        <w:rPr>
          <w:rFonts w:ascii="Arial" w:hAnsi="Arial" w:cs="Arial"/>
          <w:sz w:val="22"/>
          <w:szCs w:val="22"/>
          <w:lang w:val="en-CA"/>
        </w:rPr>
        <w:t xml:space="preserve"> condition</w:t>
      </w:r>
      <w:r w:rsidRPr="009963AA">
        <w:rPr>
          <w:rFonts w:ascii="Arial" w:hAnsi="Arial" w:cs="Arial"/>
          <w:sz w:val="22"/>
          <w:szCs w:val="22"/>
          <w:lang w:val="en-CA"/>
        </w:rPr>
        <w:t xml:space="preserve"> or immunodeficien</w:t>
      </w:r>
      <w:r w:rsidR="00440E1B">
        <w:rPr>
          <w:rFonts w:ascii="Arial" w:hAnsi="Arial" w:cs="Arial"/>
          <w:sz w:val="22"/>
          <w:szCs w:val="22"/>
          <w:lang w:val="en-CA"/>
        </w:rPr>
        <w:t>cy</w:t>
      </w:r>
      <w:r w:rsidRPr="009963AA">
        <w:rPr>
          <w:rFonts w:ascii="Arial" w:hAnsi="Arial" w:cs="Arial"/>
          <w:b/>
          <w:sz w:val="22"/>
          <w:szCs w:val="22"/>
          <w:lang w:val="en-CA"/>
        </w:rPr>
        <w:t xml:space="preserve"> </w:t>
      </w:r>
      <w:r w:rsidRPr="009963AA">
        <w:rPr>
          <w:rFonts w:ascii="Arial" w:hAnsi="Arial" w:cs="Arial"/>
          <w:sz w:val="22"/>
          <w:szCs w:val="22"/>
          <w:lang w:val="en-CA"/>
        </w:rPr>
        <w:t>including history of human immunodeficiency virus (HIV) infection or presence of lymphoproliferative disease</w:t>
      </w:r>
    </w:p>
    <w:p w:rsidR="005B1533" w:rsidRPr="009963AA" w:rsidRDefault="005B1533" w:rsidP="00554D3D">
      <w:pPr>
        <w:pStyle w:val="Listepuces5"/>
        <w:numPr>
          <w:ilvl w:val="0"/>
          <w:numId w:val="35"/>
        </w:numPr>
        <w:jc w:val="both"/>
        <w:rPr>
          <w:rFonts w:ascii="Arial" w:hAnsi="Arial" w:cs="Arial"/>
          <w:sz w:val="22"/>
          <w:szCs w:val="22"/>
          <w:lang w:val="en-CA"/>
        </w:rPr>
      </w:pPr>
      <w:r w:rsidRPr="009963AA">
        <w:rPr>
          <w:rFonts w:ascii="Arial" w:hAnsi="Arial" w:cs="Arial"/>
          <w:sz w:val="22"/>
          <w:szCs w:val="22"/>
          <w:lang w:val="en-CA"/>
        </w:rPr>
        <w:t>Presence of any febrile illness, oral temperature of &gt;</w:t>
      </w:r>
      <w:smartTag w:uri="urn:schemas-microsoft-com:office:smarttags" w:element="metricconverter">
        <w:smartTagPr>
          <w:attr w:name="ProductID" w:val="38.0 C"/>
        </w:smartTagPr>
        <w:r w:rsidRPr="009963AA">
          <w:rPr>
            <w:rFonts w:ascii="Arial" w:hAnsi="Arial" w:cs="Arial"/>
            <w:sz w:val="22"/>
            <w:szCs w:val="22"/>
            <w:lang w:val="en-CA"/>
          </w:rPr>
          <w:t>38.0 C</w:t>
        </w:r>
      </w:smartTag>
      <w:r w:rsidRPr="009963AA">
        <w:rPr>
          <w:rFonts w:ascii="Arial" w:hAnsi="Arial" w:cs="Arial"/>
          <w:sz w:val="22"/>
          <w:szCs w:val="22"/>
          <w:lang w:val="en-CA"/>
        </w:rPr>
        <w:t xml:space="preserve"> within 24 hours of test article administration.  Such subjects may be re-evaluated for enrolment after resolution of illness</w:t>
      </w:r>
    </w:p>
    <w:p w:rsidR="005B1533" w:rsidRPr="009963AA" w:rsidRDefault="00440E1B" w:rsidP="00554D3D">
      <w:pPr>
        <w:pStyle w:val="Listepuces5"/>
        <w:numPr>
          <w:ilvl w:val="0"/>
          <w:numId w:val="35"/>
        </w:numPr>
        <w:jc w:val="both"/>
        <w:rPr>
          <w:rFonts w:ascii="Arial" w:hAnsi="Arial" w:cs="Arial"/>
          <w:sz w:val="22"/>
          <w:szCs w:val="22"/>
        </w:rPr>
      </w:pPr>
      <w:r>
        <w:rPr>
          <w:rFonts w:ascii="Arial" w:hAnsi="Arial" w:cs="Arial"/>
          <w:sz w:val="22"/>
          <w:szCs w:val="22"/>
        </w:rPr>
        <w:t>H</w:t>
      </w:r>
      <w:r w:rsidR="005B1533" w:rsidRPr="009963AA">
        <w:rPr>
          <w:rFonts w:ascii="Arial" w:hAnsi="Arial" w:cs="Arial"/>
          <w:sz w:val="22"/>
          <w:szCs w:val="22"/>
        </w:rPr>
        <w:t xml:space="preserve">istory of autoimmune </w:t>
      </w:r>
      <w:r>
        <w:rPr>
          <w:rFonts w:ascii="Arial" w:hAnsi="Arial" w:cs="Arial"/>
          <w:sz w:val="22"/>
          <w:szCs w:val="22"/>
        </w:rPr>
        <w:t>disease</w:t>
      </w:r>
    </w:p>
    <w:p w:rsidR="005B1533" w:rsidRPr="009963AA" w:rsidRDefault="005B1533" w:rsidP="00554D3D">
      <w:pPr>
        <w:pStyle w:val="Listepuces5"/>
        <w:numPr>
          <w:ilvl w:val="0"/>
          <w:numId w:val="35"/>
        </w:numPr>
        <w:jc w:val="both"/>
        <w:rPr>
          <w:rFonts w:ascii="Arial" w:hAnsi="Arial" w:cs="Arial"/>
          <w:sz w:val="22"/>
          <w:szCs w:val="22"/>
          <w:lang w:val="en-CA"/>
        </w:rPr>
      </w:pPr>
      <w:r w:rsidRPr="009963AA">
        <w:rPr>
          <w:rFonts w:ascii="Arial" w:hAnsi="Arial" w:cs="Arial"/>
          <w:sz w:val="22"/>
          <w:szCs w:val="22"/>
          <w:lang w:val="en-CA"/>
        </w:rPr>
        <w:t>Administration of any vaccine</w:t>
      </w:r>
      <w:r w:rsidR="0028540E">
        <w:rPr>
          <w:rFonts w:ascii="Arial" w:hAnsi="Arial" w:cs="Arial"/>
          <w:sz w:val="22"/>
          <w:szCs w:val="22"/>
          <w:lang w:val="en-CA"/>
        </w:rPr>
        <w:t xml:space="preserve"> (including any other influenza vaccine)</w:t>
      </w:r>
      <w:r w:rsidRPr="009963AA">
        <w:rPr>
          <w:rFonts w:ascii="Arial" w:hAnsi="Arial" w:cs="Arial"/>
          <w:sz w:val="22"/>
          <w:szCs w:val="22"/>
          <w:lang w:val="en-CA"/>
        </w:rPr>
        <w:t xml:space="preserve"> within 30 days before study enrolment or planned administration within the</w:t>
      </w:r>
      <w:r w:rsidR="00370637">
        <w:rPr>
          <w:rFonts w:ascii="Arial" w:hAnsi="Arial" w:cs="Arial"/>
          <w:sz w:val="22"/>
          <w:szCs w:val="22"/>
          <w:lang w:val="en-CA"/>
        </w:rPr>
        <w:t xml:space="preserve"> period from the</w:t>
      </w:r>
      <w:r w:rsidRPr="009963AA">
        <w:rPr>
          <w:rFonts w:ascii="Arial" w:hAnsi="Arial" w:cs="Arial"/>
          <w:sz w:val="22"/>
          <w:szCs w:val="22"/>
          <w:lang w:val="en-CA"/>
        </w:rPr>
        <w:t xml:space="preserve"> first vaccination up to blood sampling at Day 42 </w:t>
      </w:r>
      <w:r w:rsidR="00370637">
        <w:rPr>
          <w:rFonts w:ascii="Arial" w:hAnsi="Arial" w:cs="Arial"/>
          <w:sz w:val="22"/>
          <w:szCs w:val="22"/>
          <w:lang w:val="en-CA"/>
        </w:rPr>
        <w:t>or</w:t>
      </w:r>
      <w:r w:rsidRPr="009963AA">
        <w:rPr>
          <w:rFonts w:ascii="Arial" w:hAnsi="Arial" w:cs="Arial"/>
          <w:sz w:val="22"/>
          <w:szCs w:val="22"/>
          <w:lang w:val="en-CA"/>
        </w:rPr>
        <w:t xml:space="preserve"> within 30 days prior to blood sampling at Day 228.  Immunization on an emergency basis of a tetanus and </w:t>
      </w:r>
      <w:r w:rsidR="00370637">
        <w:rPr>
          <w:rFonts w:ascii="Arial" w:hAnsi="Arial" w:cs="Arial"/>
          <w:sz w:val="22"/>
          <w:szCs w:val="22"/>
          <w:lang w:val="en-CA"/>
        </w:rPr>
        <w:t>d</w:t>
      </w:r>
      <w:r w:rsidRPr="009963AA">
        <w:rPr>
          <w:rFonts w:ascii="Arial" w:hAnsi="Arial" w:cs="Arial"/>
          <w:sz w:val="22"/>
          <w:szCs w:val="22"/>
          <w:lang w:val="en-CA"/>
        </w:rPr>
        <w:t xml:space="preserve">iphtheria </w:t>
      </w:r>
      <w:r w:rsidR="00370637">
        <w:rPr>
          <w:rFonts w:ascii="Arial" w:hAnsi="Arial" w:cs="Arial"/>
          <w:sz w:val="22"/>
          <w:szCs w:val="22"/>
          <w:lang w:val="en-CA"/>
        </w:rPr>
        <w:t>t</w:t>
      </w:r>
      <w:r w:rsidRPr="009963AA">
        <w:rPr>
          <w:rFonts w:ascii="Arial" w:hAnsi="Arial" w:cs="Arial"/>
          <w:sz w:val="22"/>
          <w:szCs w:val="22"/>
          <w:lang w:val="en-CA"/>
        </w:rPr>
        <w:t xml:space="preserve">oxoids </w:t>
      </w:r>
      <w:r w:rsidR="00370637">
        <w:rPr>
          <w:rFonts w:ascii="Arial" w:hAnsi="Arial" w:cs="Arial"/>
          <w:sz w:val="22"/>
          <w:szCs w:val="22"/>
          <w:lang w:val="en-CA"/>
        </w:rPr>
        <w:t>a</w:t>
      </w:r>
      <w:r w:rsidRPr="009963AA">
        <w:rPr>
          <w:rFonts w:ascii="Arial" w:hAnsi="Arial" w:cs="Arial"/>
          <w:sz w:val="22"/>
          <w:szCs w:val="22"/>
          <w:lang w:val="en-CA"/>
        </w:rPr>
        <w:t xml:space="preserve">dsorbed </w:t>
      </w:r>
      <w:r w:rsidR="0028540E">
        <w:rPr>
          <w:rFonts w:ascii="Arial" w:hAnsi="Arial" w:cs="Arial"/>
          <w:sz w:val="22"/>
          <w:szCs w:val="22"/>
          <w:lang w:val="en-CA"/>
        </w:rPr>
        <w:t>f</w:t>
      </w:r>
      <w:r w:rsidRPr="009963AA">
        <w:rPr>
          <w:rFonts w:ascii="Arial" w:hAnsi="Arial" w:cs="Arial"/>
          <w:sz w:val="22"/>
          <w:szCs w:val="22"/>
          <w:lang w:val="en-CA"/>
        </w:rPr>
        <w:t>or adult use (Td) will be allowed provided the vaccine is not administered within two weeks prior to test article administration</w:t>
      </w:r>
      <w:r w:rsidR="00370637">
        <w:rPr>
          <w:rFonts w:ascii="Arial" w:hAnsi="Arial" w:cs="Arial"/>
          <w:sz w:val="22"/>
          <w:szCs w:val="22"/>
          <w:lang w:val="en-CA"/>
        </w:rPr>
        <w:t>.  Receipt of any other emergency immunization (e.g. rabies) will result in a case-by-case review of continued participation.</w:t>
      </w:r>
      <w:r w:rsidRPr="009963AA">
        <w:rPr>
          <w:rFonts w:ascii="Arial" w:hAnsi="Arial" w:cs="Arial"/>
          <w:sz w:val="22"/>
          <w:szCs w:val="22"/>
          <w:lang w:val="en-CA"/>
        </w:rPr>
        <w:t xml:space="preserve">  </w:t>
      </w:r>
    </w:p>
    <w:p w:rsidR="005B1533" w:rsidRPr="009963AA" w:rsidRDefault="005B1533" w:rsidP="00554D3D">
      <w:pPr>
        <w:pStyle w:val="Listepuces5"/>
        <w:numPr>
          <w:ilvl w:val="0"/>
          <w:numId w:val="35"/>
        </w:numPr>
        <w:jc w:val="both"/>
        <w:rPr>
          <w:rFonts w:ascii="Arial" w:hAnsi="Arial" w:cs="Arial"/>
          <w:sz w:val="22"/>
          <w:szCs w:val="22"/>
          <w:lang w:val="en-CA"/>
        </w:rPr>
      </w:pPr>
      <w:r w:rsidRPr="009963AA">
        <w:rPr>
          <w:rFonts w:ascii="Arial" w:hAnsi="Arial" w:cs="Arial"/>
          <w:sz w:val="22"/>
          <w:szCs w:val="22"/>
          <w:lang w:val="en-CA"/>
        </w:rPr>
        <w:t>Use of any investigational or non-registered product within 90 days prior to study enrolment or planned use during the study period.  Subjects may not participate in any other drug study while participating in this study</w:t>
      </w:r>
    </w:p>
    <w:p w:rsidR="005B1533" w:rsidRPr="009963AA" w:rsidRDefault="005B1533" w:rsidP="005B1533">
      <w:pPr>
        <w:pStyle w:val="Retraitcorpset1relig"/>
        <w:ind w:hanging="360"/>
        <w:jc w:val="both"/>
        <w:rPr>
          <w:rFonts w:ascii="Arial" w:hAnsi="Arial" w:cs="Arial"/>
          <w:sz w:val="22"/>
          <w:szCs w:val="22"/>
          <w:lang w:val="en-CA"/>
        </w:rPr>
      </w:pPr>
      <w:r w:rsidRPr="009963AA">
        <w:rPr>
          <w:rFonts w:ascii="Arial" w:hAnsi="Arial" w:cs="Arial"/>
          <w:sz w:val="22"/>
          <w:szCs w:val="22"/>
          <w:lang w:val="en-CA"/>
        </w:rPr>
        <w:sym w:font="Wingdings 2" w:char="F097"/>
      </w:r>
      <w:r w:rsidRPr="009963AA">
        <w:rPr>
          <w:rFonts w:ascii="Arial" w:hAnsi="Arial" w:cs="Arial"/>
          <w:sz w:val="22"/>
          <w:szCs w:val="22"/>
          <w:lang w:val="en-CA"/>
        </w:rPr>
        <w:t xml:space="preserve">   Treatment with systemic glucocorticoids at a dose exceeding ≥ 10 mg of prednisone per            day, or equivalent for more than 7 consecutive days or for 10 or more days in total, within one month of first test article administration, or any other cytotoxic or immunosuppressant drug or any immune globulin preparation within three months of vaccination.  Nasal or inhaled glucocorticoids are allowed</w:t>
      </w:r>
    </w:p>
    <w:p w:rsidR="005B1533" w:rsidRPr="009963AA" w:rsidRDefault="005B1533" w:rsidP="00554D3D">
      <w:pPr>
        <w:pStyle w:val="Listepuces5"/>
        <w:numPr>
          <w:ilvl w:val="0"/>
          <w:numId w:val="36"/>
        </w:numPr>
        <w:rPr>
          <w:rFonts w:ascii="Arial" w:hAnsi="Arial" w:cs="Arial"/>
          <w:sz w:val="22"/>
          <w:szCs w:val="22"/>
          <w:lang w:val="en-CA"/>
        </w:rPr>
      </w:pPr>
      <w:r w:rsidRPr="009963AA">
        <w:rPr>
          <w:rFonts w:ascii="Arial" w:hAnsi="Arial" w:cs="Arial"/>
          <w:sz w:val="22"/>
          <w:szCs w:val="22"/>
          <w:lang w:val="en-CA"/>
        </w:rPr>
        <w:t>Any significant disorder of coagulation or treatment with coumadin derivatives or heparin.  Persons receiving prophylactic anti</w:t>
      </w:r>
      <w:r w:rsidR="000D1F48">
        <w:rPr>
          <w:rFonts w:ascii="Arial" w:hAnsi="Arial" w:cs="Arial"/>
          <w:sz w:val="22"/>
          <w:szCs w:val="22"/>
          <w:lang w:val="en-CA"/>
        </w:rPr>
        <w:t>-</w:t>
      </w:r>
      <w:r w:rsidRPr="009963AA">
        <w:rPr>
          <w:rFonts w:ascii="Arial" w:hAnsi="Arial" w:cs="Arial"/>
          <w:sz w:val="22"/>
          <w:szCs w:val="22"/>
          <w:lang w:val="en-CA"/>
        </w:rPr>
        <w:t>platelet medications, e.g., low-dose aspirin, and without a clinically apparent bleeding tendency are eligible</w:t>
      </w:r>
    </w:p>
    <w:p w:rsidR="005B1533" w:rsidRPr="009963AA" w:rsidRDefault="005B1533" w:rsidP="00554D3D">
      <w:pPr>
        <w:pStyle w:val="Listepuces5"/>
        <w:numPr>
          <w:ilvl w:val="0"/>
          <w:numId w:val="36"/>
        </w:numPr>
        <w:rPr>
          <w:sz w:val="22"/>
          <w:szCs w:val="22"/>
          <w:lang w:val="en-CA"/>
        </w:rPr>
      </w:pPr>
      <w:r w:rsidRPr="009963AA">
        <w:rPr>
          <w:rFonts w:ascii="Arial" w:hAnsi="Arial" w:cs="Arial"/>
          <w:sz w:val="22"/>
          <w:szCs w:val="22"/>
        </w:rPr>
        <w:t>History of previous H5N1 vaccination</w:t>
      </w:r>
    </w:p>
    <w:p w:rsidR="005B1533" w:rsidRPr="00F70219" w:rsidRDefault="005B1533" w:rsidP="00554D3D">
      <w:pPr>
        <w:pStyle w:val="Listepuces5"/>
        <w:numPr>
          <w:ilvl w:val="0"/>
          <w:numId w:val="36"/>
        </w:numPr>
        <w:rPr>
          <w:rFonts w:ascii="Arial" w:hAnsi="Arial" w:cs="Arial"/>
          <w:sz w:val="22"/>
          <w:szCs w:val="22"/>
          <w:lang w:val="en-CA"/>
        </w:rPr>
      </w:pPr>
      <w:r w:rsidRPr="00F70219">
        <w:rPr>
          <w:rFonts w:ascii="Arial" w:hAnsi="Arial" w:cs="Arial"/>
          <w:sz w:val="22"/>
          <w:szCs w:val="22"/>
          <w:lang w:val="en-CA"/>
        </w:rPr>
        <w:t>History of severe allergic reactions or anaphylaxis</w:t>
      </w:r>
    </w:p>
    <w:p w:rsidR="005B1533" w:rsidRPr="00F76F28" w:rsidRDefault="005B1533" w:rsidP="00554D3D">
      <w:pPr>
        <w:pStyle w:val="Listepuces5"/>
        <w:numPr>
          <w:ilvl w:val="0"/>
          <w:numId w:val="36"/>
        </w:numPr>
        <w:rPr>
          <w:rFonts w:ascii="Arial" w:hAnsi="Arial" w:cs="Arial"/>
          <w:sz w:val="22"/>
          <w:szCs w:val="22"/>
          <w:lang w:val="en-CA"/>
        </w:rPr>
      </w:pPr>
      <w:r w:rsidRPr="00F76F28">
        <w:rPr>
          <w:rFonts w:ascii="Arial" w:hAnsi="Arial" w:cs="Arial"/>
          <w:sz w:val="22"/>
          <w:szCs w:val="22"/>
          <w:lang w:val="en-CA"/>
        </w:rPr>
        <w:t>History of allergy to any of the constituents of H5 VLP (H5N1) study vaccine, Alhydrogel® (aluminium hydroxide), or the phosphate buffer.</w:t>
      </w:r>
    </w:p>
    <w:p w:rsidR="005B1533" w:rsidRPr="00F76F28" w:rsidRDefault="005B1533" w:rsidP="00554D3D">
      <w:pPr>
        <w:pStyle w:val="Listepuces5"/>
        <w:numPr>
          <w:ilvl w:val="0"/>
          <w:numId w:val="36"/>
        </w:numPr>
        <w:rPr>
          <w:rFonts w:ascii="Arial" w:hAnsi="Arial" w:cs="Arial"/>
          <w:sz w:val="22"/>
          <w:szCs w:val="22"/>
        </w:rPr>
      </w:pPr>
      <w:r w:rsidRPr="00F76F28">
        <w:rPr>
          <w:rFonts w:ascii="Arial" w:hAnsi="Arial" w:cs="Arial"/>
          <w:sz w:val="22"/>
          <w:szCs w:val="22"/>
        </w:rPr>
        <w:t xml:space="preserve">History of tobacco allergy </w:t>
      </w:r>
    </w:p>
    <w:p w:rsidR="005B1533" w:rsidRPr="00F76F28" w:rsidRDefault="005B1533" w:rsidP="00554D3D">
      <w:pPr>
        <w:pStyle w:val="Listepuces5"/>
        <w:numPr>
          <w:ilvl w:val="0"/>
          <w:numId w:val="36"/>
        </w:numPr>
        <w:rPr>
          <w:rFonts w:ascii="Arial" w:hAnsi="Arial" w:cs="Arial"/>
          <w:sz w:val="22"/>
          <w:szCs w:val="22"/>
        </w:rPr>
      </w:pPr>
      <w:r w:rsidRPr="00F76F28">
        <w:rPr>
          <w:rFonts w:ascii="Arial" w:hAnsi="Arial" w:cs="Arial"/>
          <w:sz w:val="22"/>
          <w:szCs w:val="22"/>
        </w:rPr>
        <w:t>Has received a blood transfusion or immunoglobulins within 90 days of study entry</w:t>
      </w:r>
    </w:p>
    <w:p w:rsidR="005B1533" w:rsidRPr="00F76F28" w:rsidRDefault="005B1533" w:rsidP="00554D3D">
      <w:pPr>
        <w:pStyle w:val="Listepuces5"/>
        <w:numPr>
          <w:ilvl w:val="1"/>
          <w:numId w:val="36"/>
        </w:numPr>
        <w:jc w:val="both"/>
        <w:rPr>
          <w:rFonts w:ascii="Arial" w:hAnsi="Arial" w:cs="Arial"/>
          <w:sz w:val="22"/>
          <w:szCs w:val="22"/>
        </w:rPr>
      </w:pPr>
      <w:r w:rsidRPr="00F76F28">
        <w:rPr>
          <w:rFonts w:ascii="Arial" w:hAnsi="Arial" w:cs="Arial"/>
          <w:sz w:val="22"/>
          <w:szCs w:val="22"/>
        </w:rPr>
        <w:t>If female, and of childbearing potential, has not been consistently using effective birth control for the 28 days prior to study entry.  An example of highly effective birth control is oral contraceptives, hormone implants, abstinence (confirmed by Investigator), or male condom plus spermicide.  All female subjects, regardless of birth control history must provide a urine sample for pregnancy screening.  Effective birth control must be used for the duration of the study.  The subject must have no plan to become pregnant during the study period.  Females who are post-menopausal for at least one (1) year</w:t>
      </w:r>
      <w:r w:rsidR="002D72F7">
        <w:rPr>
          <w:rFonts w:ascii="Arial" w:hAnsi="Arial" w:cs="Arial"/>
          <w:sz w:val="22"/>
          <w:szCs w:val="22"/>
        </w:rPr>
        <w:t xml:space="preserve"> (no spotting at all)</w:t>
      </w:r>
      <w:r w:rsidRPr="00F76F28">
        <w:rPr>
          <w:rFonts w:ascii="Arial" w:hAnsi="Arial" w:cs="Arial"/>
          <w:sz w:val="22"/>
          <w:szCs w:val="22"/>
        </w:rPr>
        <w:t xml:space="preserve"> will not require a urine pregnancy test.</w:t>
      </w:r>
    </w:p>
    <w:p w:rsidR="005B1533" w:rsidRPr="00A7617B" w:rsidRDefault="005B1533" w:rsidP="00554D3D">
      <w:pPr>
        <w:pStyle w:val="Listepuces5"/>
        <w:numPr>
          <w:ilvl w:val="0"/>
          <w:numId w:val="36"/>
        </w:numPr>
        <w:jc w:val="both"/>
        <w:rPr>
          <w:rFonts w:ascii="Arial" w:hAnsi="Arial" w:cs="Arial"/>
          <w:sz w:val="22"/>
          <w:szCs w:val="22"/>
        </w:rPr>
      </w:pPr>
      <w:r w:rsidRPr="00A7617B">
        <w:rPr>
          <w:rFonts w:ascii="Arial" w:hAnsi="Arial" w:cs="Arial"/>
          <w:sz w:val="22"/>
          <w:szCs w:val="22"/>
        </w:rPr>
        <w:t>Among female subjects, either known pregnancy or urine beta-human chorionic gonadotropin (ß-hCG) test results consistent with pregnancy prior to test article administration on Day 0</w:t>
      </w:r>
    </w:p>
    <w:p w:rsidR="005B1533" w:rsidRPr="00A7617B" w:rsidRDefault="005B1533" w:rsidP="00554D3D">
      <w:pPr>
        <w:pStyle w:val="Listepuces5"/>
        <w:numPr>
          <w:ilvl w:val="0"/>
          <w:numId w:val="36"/>
        </w:numPr>
        <w:jc w:val="both"/>
        <w:rPr>
          <w:rFonts w:ascii="Arial" w:hAnsi="Arial" w:cs="Arial"/>
          <w:sz w:val="22"/>
          <w:szCs w:val="22"/>
        </w:rPr>
      </w:pPr>
      <w:r w:rsidRPr="00A7617B">
        <w:rPr>
          <w:rFonts w:ascii="Arial" w:hAnsi="Arial" w:cs="Arial"/>
          <w:sz w:val="22"/>
          <w:szCs w:val="22"/>
        </w:rPr>
        <w:t>Female subjects who are lactating</w:t>
      </w:r>
    </w:p>
    <w:p w:rsidR="005B1533" w:rsidRPr="00A7617B" w:rsidRDefault="005B1533" w:rsidP="00554D3D">
      <w:pPr>
        <w:pStyle w:val="Listepuces5"/>
        <w:numPr>
          <w:ilvl w:val="0"/>
          <w:numId w:val="36"/>
        </w:numPr>
        <w:jc w:val="both"/>
        <w:rPr>
          <w:rFonts w:ascii="Arial" w:hAnsi="Arial" w:cs="Arial"/>
          <w:sz w:val="22"/>
          <w:szCs w:val="22"/>
          <w:lang w:val="en-CA"/>
        </w:rPr>
      </w:pPr>
      <w:r w:rsidRPr="00A7617B">
        <w:rPr>
          <w:rFonts w:ascii="Arial" w:hAnsi="Arial" w:cs="Arial"/>
          <w:sz w:val="22"/>
          <w:szCs w:val="22"/>
          <w:lang w:val="en-CA"/>
        </w:rPr>
        <w:t>Vital sign abnormalities: systolic blood pressure ≥150 mmHg, diastolic blood pressure ≥90 mmHg, resting pulse rate &lt; 40 bpm or &gt; 100 bpm</w:t>
      </w:r>
    </w:p>
    <w:p w:rsidR="005B1533" w:rsidRDefault="005B1533" w:rsidP="00554D3D">
      <w:pPr>
        <w:pStyle w:val="Listepuces5"/>
        <w:numPr>
          <w:ilvl w:val="0"/>
          <w:numId w:val="36"/>
        </w:numPr>
        <w:jc w:val="both"/>
        <w:rPr>
          <w:rFonts w:ascii="Arial" w:hAnsi="Arial" w:cs="Arial"/>
          <w:sz w:val="22"/>
          <w:szCs w:val="22"/>
          <w:lang w:val="en-CA"/>
        </w:rPr>
      </w:pPr>
      <w:r w:rsidRPr="00677F0A">
        <w:rPr>
          <w:rFonts w:ascii="Arial" w:hAnsi="Arial" w:cs="Arial"/>
          <w:sz w:val="22"/>
          <w:szCs w:val="22"/>
          <w:lang w:val="en-CA"/>
        </w:rPr>
        <w:t>Cancer or treatment for cancer within 3 years of test article administration.  Persons with a history of cancer who are disease-free without treatment for 3 years or more are eligible.  Persons with treated and uncomplicated basal cell carcinoma of the skin are eligible</w:t>
      </w:r>
    </w:p>
    <w:p w:rsidR="005B1533" w:rsidRDefault="005B1533" w:rsidP="00263070">
      <w:pPr>
        <w:pStyle w:val="TOC2"/>
      </w:pPr>
    </w:p>
    <w:p w:rsidR="009C0FD3" w:rsidRPr="00040DCE" w:rsidRDefault="009C0FD3" w:rsidP="00263070">
      <w:pPr>
        <w:pStyle w:val="TOC2"/>
      </w:pPr>
      <w:bookmarkStart w:id="63" w:name="_Toc236045351"/>
      <w:r w:rsidRPr="00040DCE">
        <w:t>5.1.</w:t>
      </w:r>
      <w:r w:rsidR="005B1533">
        <w:t>5</w:t>
      </w:r>
      <w:r>
        <w:tab/>
      </w:r>
      <w:r w:rsidRPr="00040DCE">
        <w:t>Study Visit Procedures</w:t>
      </w:r>
      <w:bookmarkEnd w:id="63"/>
    </w:p>
    <w:p w:rsidR="009C0FD3" w:rsidRPr="000E3129" w:rsidRDefault="009C0FD3" w:rsidP="009C0FD3">
      <w:pPr>
        <w:pStyle w:val="wcpTableContent"/>
        <w:jc w:val="both"/>
        <w:rPr>
          <w:rFonts w:ascii="Arial" w:hAnsi="Arial" w:cs="Arial"/>
          <w:szCs w:val="22"/>
          <w:lang w:val="en-CA"/>
        </w:rPr>
      </w:pPr>
    </w:p>
    <w:p w:rsidR="009C0FD3" w:rsidRPr="00040DCE" w:rsidRDefault="009C0FD3" w:rsidP="00263070">
      <w:pPr>
        <w:pStyle w:val="TOC2"/>
      </w:pPr>
      <w:bookmarkStart w:id="64" w:name="_Toc236045352"/>
      <w:r w:rsidRPr="00040DCE">
        <w:t>5.1.</w:t>
      </w:r>
      <w:r w:rsidR="005B1533">
        <w:t>5</w:t>
      </w:r>
      <w:r w:rsidRPr="00040DCE">
        <w:t>.1</w:t>
      </w:r>
      <w:r>
        <w:tab/>
      </w:r>
      <w:r w:rsidRPr="00040DCE">
        <w:t>Screening Procedures (up to 30 days prior to study vaccination)</w:t>
      </w:r>
      <w:bookmarkEnd w:id="64"/>
    </w:p>
    <w:p w:rsidR="009C0FD3" w:rsidRPr="003A64DB" w:rsidRDefault="009C0FD3" w:rsidP="009C0FD3">
      <w:pPr>
        <w:pStyle w:val="wcpTableContent"/>
        <w:ind w:firstLine="706"/>
        <w:rPr>
          <w:rFonts w:ascii="Arial" w:hAnsi="Arial" w:cs="Arial"/>
          <w:lang w:val="en-CA"/>
        </w:rPr>
      </w:pPr>
    </w:p>
    <w:p w:rsidR="009C0FD3" w:rsidRPr="000E3129" w:rsidRDefault="009C0FD3" w:rsidP="009C0FD3">
      <w:pPr>
        <w:pStyle w:val="wcpTableContent"/>
        <w:jc w:val="both"/>
        <w:rPr>
          <w:rFonts w:ascii="Arial" w:hAnsi="Arial" w:cs="Arial"/>
          <w:szCs w:val="22"/>
          <w:lang w:val="en-CA"/>
        </w:rPr>
      </w:pPr>
      <w:r w:rsidRPr="000E3129">
        <w:rPr>
          <w:rFonts w:ascii="Arial" w:hAnsi="Arial" w:cs="Arial"/>
          <w:szCs w:val="22"/>
          <w:lang w:val="en-CA"/>
        </w:rPr>
        <w:t>The following procedures will be performed either at screening or in combination with Day 0:</w:t>
      </w:r>
    </w:p>
    <w:p w:rsidR="009C0FD3" w:rsidRPr="000E3129" w:rsidRDefault="009C0FD3" w:rsidP="00554D3D">
      <w:pPr>
        <w:pStyle w:val="wcpTableContent"/>
        <w:numPr>
          <w:ilvl w:val="0"/>
          <w:numId w:val="9"/>
        </w:numPr>
        <w:spacing w:before="120" w:after="120"/>
        <w:jc w:val="both"/>
        <w:rPr>
          <w:rFonts w:ascii="Arial" w:hAnsi="Arial" w:cs="Arial"/>
          <w:szCs w:val="22"/>
          <w:lang w:val="en-CA"/>
        </w:rPr>
      </w:pPr>
      <w:r w:rsidRPr="000E3129">
        <w:rPr>
          <w:rFonts w:ascii="Arial" w:hAnsi="Arial" w:cs="Arial"/>
          <w:szCs w:val="22"/>
          <w:lang w:val="en-CA"/>
        </w:rPr>
        <w:t>Review and signature of the Informed Consent Form (ICF).  The Investigator, or his/her designee, will fully inform the subject of the nature and scope of the study, potential risks and benefits of participation, the study procedures involved and will answer all questions for the subject prior to requesting the subject’s signature on the ICF.  Informed consent will be obtained prior to performing any study-related procedures.  Source documentation of the ICF being signed prior to any study-related procedures being performed is necessary and a copy of the ICF must be provided to the subject.</w:t>
      </w:r>
    </w:p>
    <w:p w:rsidR="009C0FD3" w:rsidRPr="000E3129" w:rsidRDefault="009C0FD3" w:rsidP="00554D3D">
      <w:pPr>
        <w:pStyle w:val="wcpTableContent"/>
        <w:numPr>
          <w:ilvl w:val="0"/>
          <w:numId w:val="9"/>
        </w:numPr>
        <w:spacing w:before="120" w:after="120"/>
        <w:jc w:val="both"/>
        <w:rPr>
          <w:rFonts w:ascii="Arial" w:hAnsi="Arial" w:cs="Arial"/>
          <w:szCs w:val="22"/>
          <w:lang w:val="en-CA"/>
        </w:rPr>
      </w:pPr>
      <w:r w:rsidRPr="000E3129">
        <w:rPr>
          <w:rFonts w:ascii="Arial" w:hAnsi="Arial" w:cs="Arial"/>
          <w:szCs w:val="22"/>
          <w:lang w:val="en-CA"/>
        </w:rPr>
        <w:t xml:space="preserve">Collect and review demographic data and medical history.  </w:t>
      </w:r>
      <w:r>
        <w:rPr>
          <w:rFonts w:ascii="Arial" w:hAnsi="Arial" w:cs="Arial"/>
          <w:szCs w:val="22"/>
          <w:lang w:val="en-CA"/>
        </w:rPr>
        <w:t>Demographic data includes sex, date of birth, age, body mass index, weight and height, race and ethnicity</w:t>
      </w:r>
      <w:r w:rsidR="00E7401F">
        <w:rPr>
          <w:rFonts w:ascii="Arial" w:hAnsi="Arial" w:cs="Arial"/>
          <w:szCs w:val="22"/>
          <w:lang w:val="en-CA"/>
        </w:rPr>
        <w:t xml:space="preserve"> and current drug and alcohol use</w:t>
      </w:r>
      <w:r>
        <w:rPr>
          <w:rFonts w:ascii="Arial" w:hAnsi="Arial" w:cs="Arial"/>
          <w:szCs w:val="22"/>
          <w:lang w:val="en-CA"/>
        </w:rPr>
        <w:t xml:space="preserve">.   </w:t>
      </w:r>
      <w:r w:rsidRPr="000E3129">
        <w:rPr>
          <w:rFonts w:ascii="Arial" w:hAnsi="Arial" w:cs="Arial"/>
          <w:szCs w:val="22"/>
          <w:lang w:val="en-CA"/>
        </w:rPr>
        <w:t>The medical history should record significant problems active at the time of screening and within the prior year.  Problems that have been clinically inactive within the prior year, but which might alter the subject’s current or future medical management, should also be noted (e.g. known mitral valve prolapse or history of seizure disorder).  Completely resolved past problems with no impact on current medical management (e.g. a healed fracture) may be omitted.</w:t>
      </w:r>
    </w:p>
    <w:p w:rsidR="009C0FD3" w:rsidRDefault="009C0FD3" w:rsidP="00554D3D">
      <w:pPr>
        <w:pStyle w:val="wcpTableContent"/>
        <w:numPr>
          <w:ilvl w:val="0"/>
          <w:numId w:val="9"/>
        </w:numPr>
        <w:spacing w:before="120" w:after="120"/>
        <w:jc w:val="both"/>
        <w:rPr>
          <w:rFonts w:ascii="Arial" w:hAnsi="Arial" w:cs="Arial"/>
          <w:szCs w:val="22"/>
          <w:lang w:val="en-CA"/>
        </w:rPr>
      </w:pPr>
      <w:r>
        <w:rPr>
          <w:rFonts w:ascii="Arial" w:hAnsi="Arial" w:cs="Arial"/>
          <w:szCs w:val="22"/>
          <w:lang w:val="en-CA"/>
        </w:rPr>
        <w:t>Revi</w:t>
      </w:r>
      <w:r w:rsidRPr="000E3129">
        <w:rPr>
          <w:rFonts w:ascii="Arial" w:hAnsi="Arial" w:cs="Arial"/>
          <w:szCs w:val="22"/>
          <w:lang w:val="en-CA"/>
        </w:rPr>
        <w:t xml:space="preserve">ew </w:t>
      </w:r>
      <w:r>
        <w:rPr>
          <w:rFonts w:ascii="Arial" w:hAnsi="Arial" w:cs="Arial"/>
          <w:szCs w:val="22"/>
          <w:lang w:val="en-CA"/>
        </w:rPr>
        <w:t xml:space="preserve">and record </w:t>
      </w:r>
      <w:r w:rsidRPr="000E3129">
        <w:rPr>
          <w:rFonts w:ascii="Arial" w:hAnsi="Arial" w:cs="Arial"/>
          <w:szCs w:val="22"/>
          <w:lang w:val="en-CA"/>
        </w:rPr>
        <w:t>current and previous (up to 30 days prior) medication use.</w:t>
      </w:r>
    </w:p>
    <w:p w:rsidR="00393F1D" w:rsidRPr="000E3129" w:rsidRDefault="00393F1D" w:rsidP="00554D3D">
      <w:pPr>
        <w:pStyle w:val="wcpTableContent"/>
        <w:numPr>
          <w:ilvl w:val="0"/>
          <w:numId w:val="9"/>
        </w:numPr>
        <w:spacing w:before="120" w:after="120"/>
        <w:jc w:val="both"/>
        <w:rPr>
          <w:rFonts w:ascii="Arial" w:hAnsi="Arial" w:cs="Arial"/>
          <w:szCs w:val="22"/>
          <w:lang w:val="en-CA"/>
        </w:rPr>
      </w:pPr>
      <w:r>
        <w:rPr>
          <w:rFonts w:ascii="Arial" w:hAnsi="Arial" w:cs="Arial"/>
          <w:szCs w:val="22"/>
          <w:lang w:val="en-CA"/>
        </w:rPr>
        <w:t>Review of inclusion and exclu</w:t>
      </w:r>
      <w:r w:rsidR="003E588B">
        <w:rPr>
          <w:rFonts w:ascii="Arial" w:hAnsi="Arial" w:cs="Arial"/>
          <w:szCs w:val="22"/>
          <w:lang w:val="en-CA"/>
        </w:rPr>
        <w:t>sion crit</w:t>
      </w:r>
      <w:r>
        <w:rPr>
          <w:rFonts w:ascii="Arial" w:hAnsi="Arial" w:cs="Arial"/>
          <w:szCs w:val="22"/>
          <w:lang w:val="en-CA"/>
        </w:rPr>
        <w:t>er</w:t>
      </w:r>
      <w:r w:rsidR="003E588B">
        <w:rPr>
          <w:rFonts w:ascii="Arial" w:hAnsi="Arial" w:cs="Arial"/>
          <w:szCs w:val="22"/>
          <w:lang w:val="en-CA"/>
        </w:rPr>
        <w:t>i</w:t>
      </w:r>
      <w:r>
        <w:rPr>
          <w:rFonts w:ascii="Arial" w:hAnsi="Arial" w:cs="Arial"/>
          <w:szCs w:val="22"/>
          <w:lang w:val="en-CA"/>
        </w:rPr>
        <w:t>a.</w:t>
      </w:r>
    </w:p>
    <w:p w:rsidR="009C0FD3" w:rsidRPr="000E3129" w:rsidRDefault="009C0FD3" w:rsidP="00554D3D">
      <w:pPr>
        <w:pStyle w:val="wcpTableContent"/>
        <w:numPr>
          <w:ilvl w:val="0"/>
          <w:numId w:val="9"/>
        </w:numPr>
        <w:spacing w:before="120" w:after="120"/>
        <w:jc w:val="both"/>
        <w:rPr>
          <w:rFonts w:ascii="Arial" w:hAnsi="Arial" w:cs="Arial"/>
          <w:szCs w:val="22"/>
          <w:lang w:val="en-CA"/>
        </w:rPr>
      </w:pPr>
      <w:r w:rsidRPr="000E3129">
        <w:rPr>
          <w:rFonts w:ascii="Arial" w:hAnsi="Arial" w:cs="Arial"/>
          <w:szCs w:val="22"/>
          <w:lang w:val="en-CA"/>
        </w:rPr>
        <w:t xml:space="preserve">Record influenza immunizations received within 24 months prior to the administration of study vaccine; record any adverse reactions following these </w:t>
      </w:r>
      <w:r w:rsidR="00AA49F8">
        <w:rPr>
          <w:rFonts w:ascii="Arial" w:hAnsi="Arial" w:cs="Arial"/>
          <w:szCs w:val="22"/>
          <w:lang w:val="en-CA"/>
        </w:rPr>
        <w:t>immunizations</w:t>
      </w:r>
      <w:r w:rsidRPr="000E3129">
        <w:rPr>
          <w:rFonts w:ascii="Arial" w:hAnsi="Arial" w:cs="Arial"/>
          <w:szCs w:val="22"/>
          <w:lang w:val="en-CA"/>
        </w:rPr>
        <w:t>.</w:t>
      </w:r>
    </w:p>
    <w:p w:rsidR="009C0FD3" w:rsidRDefault="009C0FD3" w:rsidP="00554D3D">
      <w:pPr>
        <w:pStyle w:val="wcpTableContent"/>
        <w:numPr>
          <w:ilvl w:val="0"/>
          <w:numId w:val="9"/>
        </w:numPr>
        <w:spacing w:before="120" w:after="120"/>
        <w:jc w:val="both"/>
        <w:rPr>
          <w:rFonts w:ascii="Arial" w:hAnsi="Arial" w:cs="Arial"/>
          <w:szCs w:val="22"/>
          <w:lang w:val="en-CA"/>
        </w:rPr>
      </w:pPr>
      <w:r>
        <w:rPr>
          <w:rFonts w:ascii="Arial" w:hAnsi="Arial" w:cs="Arial"/>
          <w:szCs w:val="22"/>
          <w:lang w:val="en-CA"/>
        </w:rPr>
        <w:t>Perform vital</w:t>
      </w:r>
      <w:r w:rsidRPr="000E3129">
        <w:rPr>
          <w:rFonts w:ascii="Arial" w:hAnsi="Arial" w:cs="Arial"/>
          <w:szCs w:val="22"/>
          <w:lang w:val="en-CA"/>
        </w:rPr>
        <w:t xml:space="preserve"> signs measurements, including oral temperature, heart rate and </w:t>
      </w:r>
      <w:r>
        <w:rPr>
          <w:rFonts w:ascii="Arial" w:hAnsi="Arial" w:cs="Arial"/>
          <w:szCs w:val="22"/>
          <w:lang w:val="en-CA"/>
        </w:rPr>
        <w:t xml:space="preserve">resting </w:t>
      </w:r>
      <w:r w:rsidRPr="000E3129">
        <w:rPr>
          <w:rFonts w:ascii="Arial" w:hAnsi="Arial" w:cs="Arial"/>
          <w:szCs w:val="22"/>
          <w:lang w:val="en-CA"/>
        </w:rPr>
        <w:t xml:space="preserve">blood pressure.  Blood pressure will be </w:t>
      </w:r>
      <w:r w:rsidR="00CA11B1">
        <w:rPr>
          <w:rFonts w:ascii="Arial" w:hAnsi="Arial" w:cs="Arial"/>
          <w:szCs w:val="22"/>
          <w:lang w:val="en-CA"/>
        </w:rPr>
        <w:t>taken after the participant has been</w:t>
      </w:r>
      <w:r w:rsidRPr="000E3129">
        <w:rPr>
          <w:rFonts w:ascii="Arial" w:hAnsi="Arial" w:cs="Arial"/>
          <w:szCs w:val="22"/>
          <w:lang w:val="en-CA"/>
        </w:rPr>
        <w:t xml:space="preserve"> in a seated position for 3 minutes.  Blood pressure should be </w:t>
      </w:r>
      <w:r w:rsidR="00CA11B1">
        <w:rPr>
          <w:rFonts w:ascii="Arial" w:hAnsi="Arial" w:cs="Arial"/>
          <w:szCs w:val="22"/>
          <w:lang w:val="en-CA"/>
        </w:rPr>
        <w:t>taken</w:t>
      </w:r>
      <w:r w:rsidRPr="000E3129">
        <w:rPr>
          <w:rFonts w:ascii="Arial" w:hAnsi="Arial" w:cs="Arial"/>
          <w:szCs w:val="22"/>
          <w:lang w:val="en-CA"/>
        </w:rPr>
        <w:t xml:space="preserve"> by cuff (manual or automated is acceptable), although the same method should be used throughout the study.  Screening measurement of blood pressure may be repeated one time following a </w:t>
      </w:r>
      <w:r w:rsidR="00CA11B1">
        <w:rPr>
          <w:rFonts w:ascii="Arial" w:hAnsi="Arial" w:cs="Arial"/>
          <w:szCs w:val="22"/>
          <w:lang w:val="en-CA"/>
        </w:rPr>
        <w:t>5</w:t>
      </w:r>
      <w:r w:rsidRPr="000E3129">
        <w:rPr>
          <w:rFonts w:ascii="Arial" w:hAnsi="Arial" w:cs="Arial"/>
          <w:szCs w:val="22"/>
          <w:lang w:val="en-CA"/>
        </w:rPr>
        <w:t>-minute resting period in a seated position, if judged necessary. All values are to be recorded in the source documentation with the reason for repeating.  Pre-vaccination blood pressure results must be found to be within the following ranges:  systolic blood pressure is systolic, ≤</w:t>
      </w:r>
      <w:r w:rsidR="00393F1D">
        <w:rPr>
          <w:rFonts w:ascii="Arial" w:hAnsi="Arial" w:cs="Arial"/>
          <w:szCs w:val="22"/>
          <w:lang w:val="en-CA"/>
        </w:rPr>
        <w:t>1</w:t>
      </w:r>
      <w:r w:rsidRPr="000E3129">
        <w:rPr>
          <w:rFonts w:ascii="Arial" w:hAnsi="Arial" w:cs="Arial"/>
          <w:szCs w:val="22"/>
          <w:lang w:val="en-CA"/>
        </w:rPr>
        <w:t>50 mmHg and diastolic ≤90 mmHg.  Heart rate or pulse must be &gt; 40 beats per minute (bpm)</w:t>
      </w:r>
      <w:r>
        <w:rPr>
          <w:rFonts w:ascii="Arial" w:hAnsi="Arial" w:cs="Arial"/>
          <w:szCs w:val="22"/>
          <w:lang w:val="en-CA"/>
        </w:rPr>
        <w:t xml:space="preserve"> and &lt;100 bpm</w:t>
      </w:r>
      <w:r w:rsidRPr="000E3129">
        <w:rPr>
          <w:rFonts w:ascii="Arial" w:hAnsi="Arial" w:cs="Arial"/>
          <w:szCs w:val="22"/>
          <w:lang w:val="en-CA"/>
        </w:rPr>
        <w:t>.</w:t>
      </w:r>
    </w:p>
    <w:p w:rsidR="00393F1D" w:rsidRDefault="00393F1D" w:rsidP="00554D3D">
      <w:pPr>
        <w:pStyle w:val="wcpTableContent"/>
        <w:numPr>
          <w:ilvl w:val="0"/>
          <w:numId w:val="9"/>
        </w:numPr>
        <w:spacing w:before="120" w:after="120"/>
        <w:jc w:val="both"/>
        <w:rPr>
          <w:rFonts w:ascii="Arial" w:hAnsi="Arial" w:cs="Arial"/>
          <w:szCs w:val="22"/>
          <w:lang w:val="en-CA"/>
        </w:rPr>
      </w:pPr>
      <w:r>
        <w:rPr>
          <w:rFonts w:ascii="Arial" w:hAnsi="Arial" w:cs="Arial"/>
          <w:szCs w:val="22"/>
          <w:lang w:val="en-CA"/>
        </w:rPr>
        <w:t>Screening blood samples</w:t>
      </w:r>
      <w:r w:rsidR="000C552B">
        <w:rPr>
          <w:rFonts w:ascii="Arial" w:hAnsi="Arial" w:cs="Arial"/>
          <w:szCs w:val="22"/>
          <w:lang w:val="en-CA"/>
        </w:rPr>
        <w:t xml:space="preserve"> (20 mL)</w:t>
      </w:r>
      <w:r>
        <w:rPr>
          <w:rFonts w:ascii="Arial" w:hAnsi="Arial" w:cs="Arial"/>
          <w:szCs w:val="22"/>
          <w:lang w:val="en-CA"/>
        </w:rPr>
        <w:t xml:space="preserve"> for biochemistry and haematology analysis will be taken.</w:t>
      </w:r>
    </w:p>
    <w:p w:rsidR="009C0FD3" w:rsidRDefault="009C0FD3" w:rsidP="00554D3D">
      <w:pPr>
        <w:pStyle w:val="wcpTableContent"/>
        <w:numPr>
          <w:ilvl w:val="0"/>
          <w:numId w:val="9"/>
        </w:numPr>
        <w:spacing w:before="120" w:after="120"/>
        <w:jc w:val="both"/>
        <w:rPr>
          <w:rFonts w:ascii="Arial" w:hAnsi="Arial" w:cs="Arial"/>
          <w:szCs w:val="22"/>
          <w:lang w:val="en-CA"/>
        </w:rPr>
      </w:pPr>
      <w:r w:rsidRPr="00E7401F">
        <w:rPr>
          <w:rFonts w:ascii="Arial" w:hAnsi="Arial" w:cs="Arial"/>
          <w:szCs w:val="22"/>
          <w:lang w:val="en-CA"/>
        </w:rPr>
        <w:t>Perform urinalysis (dip stick) on all subjects</w:t>
      </w:r>
      <w:r>
        <w:rPr>
          <w:rFonts w:ascii="Arial" w:hAnsi="Arial" w:cs="Arial"/>
          <w:szCs w:val="22"/>
          <w:lang w:val="en-CA"/>
        </w:rPr>
        <w:t>.</w:t>
      </w:r>
    </w:p>
    <w:p w:rsidR="009C0FD3" w:rsidRDefault="009C0FD3" w:rsidP="002B555E">
      <w:pPr>
        <w:pStyle w:val="wcpTableContent"/>
        <w:numPr>
          <w:ilvl w:val="0"/>
          <w:numId w:val="46"/>
        </w:numPr>
        <w:spacing w:before="120" w:after="120"/>
        <w:jc w:val="both"/>
        <w:rPr>
          <w:rFonts w:ascii="Arial" w:hAnsi="Arial" w:cs="Arial"/>
          <w:szCs w:val="22"/>
          <w:lang w:val="en-CA"/>
        </w:rPr>
      </w:pPr>
      <w:r w:rsidRPr="000E3129">
        <w:rPr>
          <w:rFonts w:ascii="Arial" w:hAnsi="Arial" w:cs="Arial"/>
          <w:szCs w:val="22"/>
          <w:lang w:val="en-CA"/>
        </w:rPr>
        <w:t xml:space="preserve">Perform urine pregnancy testing all females of child-bearing potential participants.  If screening and treatment </w:t>
      </w:r>
      <w:r>
        <w:rPr>
          <w:rFonts w:ascii="Arial" w:hAnsi="Arial" w:cs="Arial"/>
          <w:szCs w:val="22"/>
          <w:lang w:val="en-CA"/>
        </w:rPr>
        <w:t xml:space="preserve">are </w:t>
      </w:r>
      <w:r w:rsidRPr="000E3129">
        <w:rPr>
          <w:rFonts w:ascii="Arial" w:hAnsi="Arial" w:cs="Arial"/>
          <w:szCs w:val="22"/>
          <w:lang w:val="en-CA"/>
        </w:rPr>
        <w:t>not done on the same day, an additional</w:t>
      </w:r>
      <w:r w:rsidR="00CA11B1">
        <w:rPr>
          <w:rFonts w:ascii="Arial" w:hAnsi="Arial" w:cs="Arial"/>
          <w:szCs w:val="22"/>
          <w:lang w:val="en-CA"/>
        </w:rPr>
        <w:t xml:space="preserve"> pregnancy</w:t>
      </w:r>
      <w:r w:rsidRPr="000E3129">
        <w:rPr>
          <w:rFonts w:ascii="Arial" w:hAnsi="Arial" w:cs="Arial"/>
          <w:szCs w:val="22"/>
          <w:lang w:val="en-CA"/>
        </w:rPr>
        <w:t xml:space="preserve"> test must be done prior to treatment on Day 0.</w:t>
      </w:r>
    </w:p>
    <w:p w:rsidR="00B37E7B" w:rsidRDefault="00B37E7B" w:rsidP="00B37E7B">
      <w:pPr>
        <w:pStyle w:val="wcpTableContent"/>
        <w:spacing w:before="120" w:after="120"/>
        <w:jc w:val="both"/>
        <w:rPr>
          <w:rFonts w:ascii="Arial" w:hAnsi="Arial" w:cs="Arial"/>
          <w:szCs w:val="22"/>
          <w:lang w:val="en-CA"/>
        </w:rPr>
      </w:pPr>
    </w:p>
    <w:p w:rsidR="00B37E7B" w:rsidRPr="00040DCE" w:rsidRDefault="00B37E7B" w:rsidP="0003454E">
      <w:pPr>
        <w:pStyle w:val="TOC2"/>
      </w:pPr>
      <w:bookmarkStart w:id="65" w:name="_Toc236045353"/>
      <w:r w:rsidRPr="00040DCE">
        <w:t>5.1.</w:t>
      </w:r>
      <w:r w:rsidR="005B1533">
        <w:t>5</w:t>
      </w:r>
      <w:r w:rsidRPr="00040DCE">
        <w:t>.2</w:t>
      </w:r>
      <w:r>
        <w:tab/>
        <w:t>D</w:t>
      </w:r>
      <w:r w:rsidRPr="00040DCE">
        <w:t>osing Visit (Day 0)</w:t>
      </w:r>
      <w:bookmarkEnd w:id="65"/>
    </w:p>
    <w:p w:rsidR="0008543B" w:rsidRDefault="0008543B" w:rsidP="0008543B">
      <w:pPr>
        <w:pStyle w:val="wcpTableContent"/>
        <w:ind w:left="706"/>
        <w:jc w:val="both"/>
        <w:rPr>
          <w:rFonts w:ascii="Arial" w:hAnsi="Arial" w:cs="Arial"/>
          <w:szCs w:val="22"/>
          <w:lang w:val="en-CA"/>
        </w:rPr>
      </w:pPr>
      <w:r w:rsidRPr="000E3129">
        <w:rPr>
          <w:rFonts w:ascii="Arial" w:hAnsi="Arial" w:cs="Arial"/>
          <w:szCs w:val="22"/>
          <w:lang w:val="en-CA"/>
        </w:rPr>
        <w:t xml:space="preserve">Emergency equipment will be available on site and appropriate treatment instituted as soon as possible in the event of anaphylaxis or </w:t>
      </w:r>
      <w:r>
        <w:rPr>
          <w:rFonts w:ascii="Arial" w:hAnsi="Arial" w:cs="Arial"/>
          <w:szCs w:val="22"/>
          <w:lang w:val="en-CA"/>
        </w:rPr>
        <w:t xml:space="preserve">any </w:t>
      </w:r>
      <w:r w:rsidRPr="000E3129">
        <w:rPr>
          <w:rFonts w:ascii="Arial" w:hAnsi="Arial" w:cs="Arial"/>
          <w:szCs w:val="22"/>
          <w:lang w:val="en-CA"/>
        </w:rPr>
        <w:t xml:space="preserve">other immediate hypersensitivity reaction. Medical site personnel will be on site for vaccine administration and remain </w:t>
      </w:r>
      <w:r>
        <w:rPr>
          <w:rFonts w:ascii="Arial" w:hAnsi="Arial" w:cs="Arial"/>
          <w:szCs w:val="22"/>
          <w:lang w:val="en-CA"/>
        </w:rPr>
        <w:t>for at least 2 h</w:t>
      </w:r>
      <w:r w:rsidRPr="000E3129">
        <w:rPr>
          <w:rFonts w:ascii="Arial" w:hAnsi="Arial" w:cs="Arial"/>
          <w:szCs w:val="22"/>
          <w:lang w:val="en-CA"/>
        </w:rPr>
        <w:t xml:space="preserve">ours after administration of the vaccine to the last subject. </w:t>
      </w:r>
      <w:r w:rsidR="002B555E">
        <w:rPr>
          <w:rFonts w:ascii="Arial" w:hAnsi="Arial" w:cs="Arial"/>
          <w:lang w:val="en-CA"/>
        </w:rPr>
        <w:t>.</w:t>
      </w:r>
      <w:r w:rsidRPr="000E3129">
        <w:rPr>
          <w:rFonts w:ascii="Arial" w:hAnsi="Arial" w:cs="Arial"/>
          <w:szCs w:val="22"/>
          <w:lang w:val="en-CA"/>
        </w:rPr>
        <w:t xml:space="preserve">The Investigator (or medical designee) will be on call for the remainder of the study.  If necessary, a physician should be immediately available at the clinical site to administer treatment or to apply procedures for any immediate adverse event(s). </w:t>
      </w:r>
    </w:p>
    <w:p w:rsidR="000D1F48" w:rsidRPr="000E3129" w:rsidRDefault="000D1F48" w:rsidP="0008543B">
      <w:pPr>
        <w:pStyle w:val="wcpTableContent"/>
        <w:ind w:left="706"/>
        <w:jc w:val="both"/>
        <w:rPr>
          <w:rFonts w:ascii="Arial" w:hAnsi="Arial" w:cs="Arial"/>
          <w:szCs w:val="22"/>
          <w:lang w:val="en-CA"/>
        </w:rPr>
      </w:pPr>
    </w:p>
    <w:p w:rsidR="00B37E7B" w:rsidRDefault="00B37E7B" w:rsidP="00B37E7B">
      <w:pPr>
        <w:pStyle w:val="wcpTableContent"/>
        <w:jc w:val="both"/>
        <w:rPr>
          <w:rFonts w:ascii="Arial" w:hAnsi="Arial" w:cs="Arial"/>
          <w:szCs w:val="22"/>
          <w:lang w:val="en-CA"/>
        </w:rPr>
      </w:pPr>
      <w:r w:rsidRPr="00B37E7B">
        <w:rPr>
          <w:rFonts w:ascii="Arial" w:hAnsi="Arial" w:cs="Arial"/>
          <w:szCs w:val="22"/>
          <w:lang w:val="en-CA"/>
        </w:rPr>
        <w:t>The following procedures will be performed:</w:t>
      </w:r>
    </w:p>
    <w:p w:rsidR="000D1F48" w:rsidRPr="00B37E7B" w:rsidRDefault="000D1F48" w:rsidP="00B37E7B">
      <w:pPr>
        <w:pStyle w:val="wcpTableContent"/>
        <w:jc w:val="both"/>
        <w:rPr>
          <w:rFonts w:ascii="Arial" w:hAnsi="Arial" w:cs="Arial"/>
          <w:szCs w:val="22"/>
          <w:lang w:val="en-CA"/>
        </w:rPr>
      </w:pPr>
    </w:p>
    <w:p w:rsidR="00B37E7B" w:rsidRPr="00B37E7B" w:rsidRDefault="00B37E7B" w:rsidP="00554D3D">
      <w:pPr>
        <w:pStyle w:val="wcpTableContent"/>
        <w:numPr>
          <w:ilvl w:val="0"/>
          <w:numId w:val="13"/>
        </w:numPr>
        <w:jc w:val="both"/>
        <w:rPr>
          <w:rFonts w:ascii="Arial" w:hAnsi="Arial" w:cs="Arial"/>
          <w:szCs w:val="22"/>
          <w:lang w:val="en-CA"/>
        </w:rPr>
      </w:pPr>
      <w:r w:rsidRPr="00B37E7B">
        <w:rPr>
          <w:rFonts w:ascii="Arial" w:hAnsi="Arial" w:cs="Arial"/>
          <w:szCs w:val="22"/>
          <w:lang w:val="en-CA"/>
        </w:rPr>
        <w:t>Record changes in medical history and medications and confirm that the subject continues to meet all inclusion and no exclusion criteria since screening</w:t>
      </w:r>
    </w:p>
    <w:p w:rsidR="0008543B" w:rsidRPr="004D5371" w:rsidRDefault="0008543B" w:rsidP="00554D3D">
      <w:pPr>
        <w:pStyle w:val="wcpTableContent"/>
        <w:numPr>
          <w:ilvl w:val="0"/>
          <w:numId w:val="13"/>
        </w:numPr>
        <w:jc w:val="both"/>
        <w:rPr>
          <w:rStyle w:val="BodyTextChar"/>
          <w:rFonts w:ascii="Arial" w:hAnsi="Arial" w:cs="Arial"/>
          <w:sz w:val="22"/>
          <w:szCs w:val="22"/>
        </w:rPr>
      </w:pPr>
      <w:r w:rsidRPr="004D5371">
        <w:rPr>
          <w:rStyle w:val="BodyTextChar"/>
          <w:rFonts w:ascii="Arial" w:hAnsi="Arial" w:cs="Arial"/>
          <w:sz w:val="22"/>
          <w:szCs w:val="22"/>
        </w:rPr>
        <w:t>General physical examination of the major body systems, measurement of vital signs</w:t>
      </w:r>
      <w:r w:rsidR="002B555E">
        <w:rPr>
          <w:rStyle w:val="BodyTextChar"/>
          <w:rFonts w:ascii="Arial" w:hAnsi="Arial" w:cs="Arial"/>
          <w:sz w:val="22"/>
          <w:szCs w:val="22"/>
        </w:rPr>
        <w:t>,</w:t>
      </w:r>
      <w:r w:rsidRPr="004D5371">
        <w:rPr>
          <w:rStyle w:val="BodyTextChar"/>
          <w:rFonts w:ascii="Arial" w:hAnsi="Arial" w:cs="Arial"/>
          <w:sz w:val="22"/>
          <w:szCs w:val="22"/>
        </w:rPr>
        <w:t xml:space="preserve">  BMI, weight (kg) / [height (m)]</w:t>
      </w:r>
      <w:r w:rsidRPr="004D5371">
        <w:rPr>
          <w:rStyle w:val="BodyTextChar"/>
          <w:rFonts w:ascii="Arial" w:hAnsi="Arial" w:cs="Arial"/>
          <w:sz w:val="22"/>
          <w:szCs w:val="22"/>
          <w:vertAlign w:val="superscript"/>
        </w:rPr>
        <w:t xml:space="preserve">2  </w:t>
      </w:r>
      <w:r w:rsidRPr="004D5371">
        <w:rPr>
          <w:rStyle w:val="BodyTextChar"/>
          <w:rFonts w:ascii="Arial" w:hAnsi="Arial" w:cs="Arial"/>
          <w:sz w:val="22"/>
          <w:szCs w:val="22"/>
        </w:rPr>
        <w:t>or weight (lb) /  [height (in)]</w:t>
      </w:r>
      <w:r w:rsidRPr="004D5371">
        <w:rPr>
          <w:rStyle w:val="BodyTextChar"/>
          <w:rFonts w:ascii="Arial" w:hAnsi="Arial" w:cs="Arial"/>
          <w:sz w:val="22"/>
          <w:szCs w:val="22"/>
          <w:vertAlign w:val="superscript"/>
        </w:rPr>
        <w:t xml:space="preserve">2  </w:t>
      </w:r>
      <w:r w:rsidRPr="004D5371">
        <w:rPr>
          <w:rStyle w:val="BodyTextChar"/>
          <w:rFonts w:ascii="Arial" w:hAnsi="Arial" w:cs="Arial"/>
          <w:sz w:val="22"/>
          <w:szCs w:val="22"/>
        </w:rPr>
        <w:t>X 703</w:t>
      </w:r>
    </w:p>
    <w:p w:rsidR="00B37E7B" w:rsidRPr="00B37E7B" w:rsidRDefault="00B37E7B" w:rsidP="00554D3D">
      <w:pPr>
        <w:pStyle w:val="wcpTableContent"/>
        <w:numPr>
          <w:ilvl w:val="0"/>
          <w:numId w:val="13"/>
        </w:numPr>
        <w:jc w:val="both"/>
        <w:rPr>
          <w:rFonts w:ascii="Arial" w:hAnsi="Arial" w:cs="Arial"/>
          <w:szCs w:val="22"/>
          <w:lang w:val="en-CA"/>
        </w:rPr>
      </w:pPr>
      <w:r w:rsidRPr="00B37E7B">
        <w:rPr>
          <w:rFonts w:ascii="Arial" w:hAnsi="Arial" w:cs="Arial"/>
          <w:szCs w:val="22"/>
          <w:lang w:val="en-CA"/>
        </w:rPr>
        <w:t>Record vital signs</w:t>
      </w:r>
    </w:p>
    <w:p w:rsidR="00B37E7B" w:rsidRPr="00B37E7B" w:rsidRDefault="00B37E7B" w:rsidP="00554D3D">
      <w:pPr>
        <w:pStyle w:val="wcpTableContent"/>
        <w:numPr>
          <w:ilvl w:val="0"/>
          <w:numId w:val="13"/>
        </w:numPr>
        <w:jc w:val="both"/>
        <w:rPr>
          <w:rFonts w:ascii="Arial" w:hAnsi="Arial" w:cs="Arial"/>
          <w:szCs w:val="22"/>
          <w:lang w:val="en-CA"/>
        </w:rPr>
      </w:pPr>
      <w:r w:rsidRPr="00B37E7B">
        <w:rPr>
          <w:rFonts w:ascii="Arial" w:hAnsi="Arial" w:cs="Arial"/>
          <w:szCs w:val="22"/>
          <w:lang w:val="en-CA"/>
        </w:rPr>
        <w:t>Obtain an oral temperature (ºC) using a digital thermometer</w:t>
      </w:r>
    </w:p>
    <w:p w:rsidR="00B37E7B" w:rsidRPr="00B37E7B" w:rsidRDefault="00B37E7B" w:rsidP="00554D3D">
      <w:pPr>
        <w:pStyle w:val="wcpTableContent"/>
        <w:numPr>
          <w:ilvl w:val="0"/>
          <w:numId w:val="13"/>
        </w:numPr>
        <w:jc w:val="both"/>
        <w:rPr>
          <w:rFonts w:ascii="Arial" w:hAnsi="Arial" w:cs="Arial"/>
          <w:szCs w:val="22"/>
          <w:lang w:val="en-CA"/>
        </w:rPr>
      </w:pPr>
      <w:r w:rsidRPr="00B37E7B">
        <w:rPr>
          <w:rFonts w:ascii="Arial" w:hAnsi="Arial" w:cs="Arial"/>
          <w:szCs w:val="22"/>
          <w:lang w:val="en-CA"/>
        </w:rPr>
        <w:t>Perform urine pregnancy testing on all female participants of child-bearing potential.  No study vaccine will be administered until a negative result is obtained and documented.</w:t>
      </w:r>
    </w:p>
    <w:p w:rsidR="00B37E7B" w:rsidRPr="00B37E7B" w:rsidRDefault="00B37E7B" w:rsidP="00554D3D">
      <w:pPr>
        <w:pStyle w:val="wcpTableContent"/>
        <w:numPr>
          <w:ilvl w:val="0"/>
          <w:numId w:val="13"/>
        </w:numPr>
        <w:jc w:val="both"/>
        <w:rPr>
          <w:rFonts w:ascii="Arial" w:hAnsi="Arial" w:cs="Arial"/>
          <w:szCs w:val="22"/>
          <w:lang w:val="en-CA"/>
        </w:rPr>
      </w:pPr>
      <w:r w:rsidRPr="00B37E7B">
        <w:rPr>
          <w:rFonts w:ascii="Arial" w:hAnsi="Arial" w:cs="Arial"/>
          <w:szCs w:val="22"/>
          <w:lang w:val="en-CA"/>
        </w:rPr>
        <w:t>Once eligibility is confirmed, the subject will be randomized to treatment or placebo</w:t>
      </w:r>
    </w:p>
    <w:p w:rsidR="00B37E7B" w:rsidRPr="00B37E7B" w:rsidRDefault="0008543B" w:rsidP="00554D3D">
      <w:pPr>
        <w:pStyle w:val="wcpTableContent"/>
        <w:numPr>
          <w:ilvl w:val="0"/>
          <w:numId w:val="13"/>
        </w:numPr>
        <w:jc w:val="both"/>
        <w:rPr>
          <w:rFonts w:ascii="Arial" w:hAnsi="Arial" w:cs="Arial"/>
          <w:szCs w:val="22"/>
          <w:lang w:val="en-CA"/>
        </w:rPr>
      </w:pPr>
      <w:r>
        <w:rPr>
          <w:rFonts w:ascii="Arial" w:hAnsi="Arial" w:cs="Arial"/>
          <w:szCs w:val="22"/>
          <w:lang w:val="en-CA"/>
        </w:rPr>
        <w:t>P</w:t>
      </w:r>
      <w:r w:rsidR="00B37E7B" w:rsidRPr="00B37E7B">
        <w:rPr>
          <w:rFonts w:ascii="Arial" w:hAnsi="Arial" w:cs="Arial"/>
          <w:szCs w:val="22"/>
          <w:lang w:val="en-CA"/>
        </w:rPr>
        <w:t>re-vaccination blood sample</w:t>
      </w:r>
      <w:r>
        <w:rPr>
          <w:rFonts w:ascii="Arial" w:hAnsi="Arial" w:cs="Arial"/>
          <w:szCs w:val="22"/>
          <w:lang w:val="en-CA"/>
        </w:rPr>
        <w:t>s</w:t>
      </w:r>
      <w:r w:rsidR="00B37E7B" w:rsidRPr="00B37E7B">
        <w:rPr>
          <w:rFonts w:ascii="Arial" w:hAnsi="Arial" w:cs="Arial"/>
          <w:szCs w:val="22"/>
          <w:lang w:val="en-CA"/>
        </w:rPr>
        <w:t xml:space="preserve"> of approximately 10m</w:t>
      </w:r>
      <w:r>
        <w:rPr>
          <w:rFonts w:ascii="Arial" w:hAnsi="Arial" w:cs="Arial"/>
          <w:szCs w:val="22"/>
          <w:lang w:val="en-CA"/>
        </w:rPr>
        <w:t>L</w:t>
      </w:r>
      <w:r w:rsidR="00B37E7B" w:rsidRPr="00B37E7B">
        <w:rPr>
          <w:rFonts w:ascii="Arial" w:hAnsi="Arial" w:cs="Arial"/>
          <w:szCs w:val="22"/>
          <w:lang w:val="en-CA"/>
        </w:rPr>
        <w:t xml:space="preserve"> for serology </w:t>
      </w:r>
      <w:r>
        <w:rPr>
          <w:rFonts w:ascii="Arial" w:hAnsi="Arial" w:cs="Arial"/>
          <w:szCs w:val="22"/>
          <w:lang w:val="en-CA"/>
        </w:rPr>
        <w:t xml:space="preserve"> and 20mL for cellular immune assays </w:t>
      </w:r>
      <w:r w:rsidR="00B37E7B" w:rsidRPr="00B37E7B">
        <w:rPr>
          <w:rFonts w:ascii="Arial" w:hAnsi="Arial" w:cs="Arial"/>
          <w:szCs w:val="22"/>
          <w:lang w:val="en-CA"/>
        </w:rPr>
        <w:t>will be drawn</w:t>
      </w:r>
    </w:p>
    <w:p w:rsidR="00B37E7B" w:rsidRDefault="00B37E7B" w:rsidP="00554D3D">
      <w:pPr>
        <w:pStyle w:val="wcpTableContent"/>
        <w:numPr>
          <w:ilvl w:val="0"/>
          <w:numId w:val="13"/>
        </w:numPr>
        <w:jc w:val="both"/>
        <w:rPr>
          <w:rFonts w:ascii="Arial" w:hAnsi="Arial" w:cs="Arial"/>
          <w:szCs w:val="22"/>
          <w:lang w:val="en-CA"/>
        </w:rPr>
      </w:pPr>
      <w:r w:rsidRPr="00B37E7B">
        <w:rPr>
          <w:rFonts w:ascii="Arial" w:hAnsi="Arial" w:cs="Arial"/>
          <w:szCs w:val="22"/>
          <w:lang w:val="en-CA"/>
        </w:rPr>
        <w:t xml:space="preserve">Document the assigned randomization number.  The study vaccine will be administered intramuscularly (i.m.) into the deltoid muscle of the non-dominant arm using a needle of sufficient length to reach the substance of the muscle (at least </w:t>
      </w:r>
      <w:smartTag w:uri="urn:schemas-microsoft-com:office:smarttags" w:element="metricconverter">
        <w:smartTagPr>
          <w:attr w:name="ProductID" w:val="1 inch"/>
        </w:smartTagPr>
        <w:r w:rsidRPr="00B37E7B">
          <w:rPr>
            <w:rFonts w:ascii="Arial" w:hAnsi="Arial" w:cs="Arial"/>
            <w:szCs w:val="22"/>
            <w:lang w:val="en-CA"/>
          </w:rPr>
          <w:t>1 inch</w:t>
        </w:r>
      </w:smartTag>
      <w:r w:rsidRPr="00B37E7B">
        <w:rPr>
          <w:rFonts w:ascii="Arial" w:hAnsi="Arial" w:cs="Arial"/>
          <w:szCs w:val="22"/>
          <w:lang w:val="en-CA"/>
        </w:rPr>
        <w:t xml:space="preserve"> or </w:t>
      </w:r>
      <w:smartTag w:uri="urn:schemas-microsoft-com:office:smarttags" w:element="metricconverter">
        <w:smartTagPr>
          <w:attr w:name="ProductID" w:val="2.5 cm"/>
        </w:smartTagPr>
        <w:r w:rsidRPr="00B37E7B">
          <w:rPr>
            <w:rFonts w:ascii="Arial" w:hAnsi="Arial" w:cs="Arial"/>
            <w:szCs w:val="22"/>
            <w:lang w:val="en-CA"/>
          </w:rPr>
          <w:t>2.5 cm</w:t>
        </w:r>
      </w:smartTag>
      <w:r w:rsidRPr="00B37E7B">
        <w:rPr>
          <w:rFonts w:ascii="Arial" w:hAnsi="Arial" w:cs="Arial"/>
          <w:szCs w:val="22"/>
          <w:lang w:val="en-CA"/>
        </w:rPr>
        <w:t xml:space="preserve"> or longer based on the subject’s weight).  Whenever possible, the injection will be given in the opposite arm from which blood w</w:t>
      </w:r>
      <w:r w:rsidR="0008543B">
        <w:rPr>
          <w:rFonts w:ascii="Arial" w:hAnsi="Arial" w:cs="Arial"/>
          <w:szCs w:val="22"/>
          <w:lang w:val="en-CA"/>
        </w:rPr>
        <w:t>as</w:t>
      </w:r>
      <w:r w:rsidRPr="00B37E7B">
        <w:rPr>
          <w:rFonts w:ascii="Arial" w:hAnsi="Arial" w:cs="Arial"/>
          <w:szCs w:val="22"/>
          <w:lang w:val="en-CA"/>
        </w:rPr>
        <w:t xml:space="preserve"> drawn.</w:t>
      </w:r>
    </w:p>
    <w:p w:rsidR="00393F1D" w:rsidRDefault="00393F1D" w:rsidP="00393F1D">
      <w:pPr>
        <w:pStyle w:val="wcpTableContent"/>
        <w:ind w:left="360"/>
        <w:jc w:val="both"/>
        <w:rPr>
          <w:rFonts w:ascii="Arial" w:hAnsi="Arial" w:cs="Arial"/>
          <w:szCs w:val="22"/>
          <w:lang w:val="en-CA"/>
        </w:rPr>
      </w:pPr>
    </w:p>
    <w:p w:rsidR="00393F1D" w:rsidRPr="0053654B" w:rsidRDefault="00393F1D" w:rsidP="0053654B">
      <w:pPr>
        <w:pStyle w:val="TOC2"/>
      </w:pPr>
      <w:bookmarkStart w:id="66" w:name="_Toc236045354"/>
      <w:r w:rsidRPr="0053654B">
        <w:t>5.1.5.3</w:t>
      </w:r>
      <w:r w:rsidRPr="0053654B">
        <w:tab/>
        <w:t>Minimum 2-hour Post-Dose Observation Period</w:t>
      </w:r>
      <w:bookmarkEnd w:id="66"/>
    </w:p>
    <w:p w:rsidR="00393F1D" w:rsidRPr="00B37E7B" w:rsidRDefault="00393F1D" w:rsidP="00393F1D">
      <w:pPr>
        <w:pStyle w:val="wcpTableContent"/>
        <w:ind w:left="360"/>
        <w:jc w:val="both"/>
        <w:rPr>
          <w:rFonts w:ascii="Arial" w:hAnsi="Arial" w:cs="Arial"/>
          <w:szCs w:val="22"/>
          <w:lang w:val="en-CA"/>
        </w:rPr>
      </w:pPr>
    </w:p>
    <w:p w:rsidR="00393F1D" w:rsidRPr="00393F1D" w:rsidRDefault="00B37E7B" w:rsidP="00393F1D">
      <w:pPr>
        <w:pStyle w:val="wcpTableContent"/>
        <w:numPr>
          <w:ilvl w:val="0"/>
          <w:numId w:val="47"/>
        </w:numPr>
        <w:jc w:val="both"/>
        <w:rPr>
          <w:rFonts w:ascii="Arial" w:hAnsi="Arial" w:cs="Arial"/>
          <w:lang w:val="en-CA"/>
        </w:rPr>
      </w:pPr>
      <w:r w:rsidRPr="00B37E7B">
        <w:rPr>
          <w:rFonts w:ascii="Arial" w:hAnsi="Arial" w:cs="Arial"/>
          <w:szCs w:val="22"/>
          <w:lang w:val="en-CA"/>
        </w:rPr>
        <w:t>Subjects will remain in clinic for at least</w:t>
      </w:r>
      <w:r w:rsidR="0008543B">
        <w:rPr>
          <w:rFonts w:ascii="Arial" w:hAnsi="Arial" w:cs="Arial"/>
          <w:szCs w:val="22"/>
          <w:lang w:val="en-CA"/>
        </w:rPr>
        <w:t xml:space="preserve"> 2 </w:t>
      </w:r>
      <w:r w:rsidRPr="00B37E7B">
        <w:rPr>
          <w:rFonts w:ascii="Arial" w:hAnsi="Arial" w:cs="Arial"/>
          <w:szCs w:val="22"/>
          <w:lang w:val="en-CA"/>
        </w:rPr>
        <w:t>hours post-vaccination</w:t>
      </w:r>
      <w:r w:rsidR="0008543B">
        <w:rPr>
          <w:rFonts w:ascii="Arial" w:hAnsi="Arial" w:cs="Arial"/>
          <w:szCs w:val="22"/>
          <w:lang w:val="en-CA"/>
        </w:rPr>
        <w:t xml:space="preserve">. </w:t>
      </w:r>
    </w:p>
    <w:p w:rsidR="00393F1D" w:rsidRPr="00EE0857" w:rsidRDefault="00393F1D" w:rsidP="00393F1D">
      <w:pPr>
        <w:pStyle w:val="wcpTableContent"/>
        <w:numPr>
          <w:ilvl w:val="0"/>
          <w:numId w:val="47"/>
        </w:numPr>
        <w:jc w:val="both"/>
        <w:rPr>
          <w:rFonts w:ascii="Arial" w:hAnsi="Arial" w:cs="Arial"/>
          <w:lang w:val="en-CA"/>
        </w:rPr>
      </w:pPr>
      <w:r>
        <w:rPr>
          <w:rFonts w:ascii="Arial" w:hAnsi="Arial" w:cs="Arial"/>
          <w:szCs w:val="22"/>
          <w:lang w:val="en-CA"/>
        </w:rPr>
        <w:t>During the observation period in clinic, v</w:t>
      </w:r>
      <w:r w:rsidR="002B555E">
        <w:rPr>
          <w:rFonts w:ascii="Arial" w:hAnsi="Arial" w:cs="Arial"/>
          <w:lang w:val="en-CA"/>
        </w:rPr>
        <w:t xml:space="preserve">ital signs (BP, HR, RR and oral temperature will be taken/assessed hourly. </w:t>
      </w:r>
      <w:r w:rsidR="002B555E" w:rsidRPr="00EE0857">
        <w:rPr>
          <w:rFonts w:ascii="Arial" w:hAnsi="Arial" w:cs="Arial"/>
          <w:lang w:val="en-CA"/>
        </w:rPr>
        <w:t xml:space="preserve"> Any unusual sign</w:t>
      </w:r>
      <w:r w:rsidR="002B555E">
        <w:rPr>
          <w:rFonts w:ascii="Arial" w:hAnsi="Arial" w:cs="Arial"/>
          <w:lang w:val="en-CA"/>
        </w:rPr>
        <w:t>s</w:t>
      </w:r>
      <w:r w:rsidR="002B555E" w:rsidRPr="00EE0857">
        <w:rPr>
          <w:rFonts w:ascii="Arial" w:hAnsi="Arial" w:cs="Arial"/>
          <w:lang w:val="en-CA"/>
        </w:rPr>
        <w:t xml:space="preserve"> or symptom</w:t>
      </w:r>
      <w:r w:rsidR="002B555E">
        <w:rPr>
          <w:rFonts w:ascii="Arial" w:hAnsi="Arial" w:cs="Arial"/>
          <w:lang w:val="en-CA"/>
        </w:rPr>
        <w:t>s</w:t>
      </w:r>
      <w:r w:rsidR="002B555E" w:rsidRPr="00EE0857">
        <w:rPr>
          <w:rFonts w:ascii="Arial" w:hAnsi="Arial" w:cs="Arial"/>
          <w:lang w:val="en-CA"/>
        </w:rPr>
        <w:t xml:space="preserve"> reported during the initial 2 hours of observation will pro</w:t>
      </w:r>
      <w:r w:rsidR="002B555E">
        <w:rPr>
          <w:rFonts w:ascii="Arial" w:hAnsi="Arial" w:cs="Arial"/>
          <w:lang w:val="en-CA"/>
        </w:rPr>
        <w:t>mpt continued close monitoring</w:t>
      </w:r>
      <w:r w:rsidR="0008543B">
        <w:rPr>
          <w:rFonts w:ascii="Arial" w:hAnsi="Arial" w:cs="Arial"/>
          <w:szCs w:val="22"/>
          <w:lang w:val="en-CA"/>
        </w:rPr>
        <w:t xml:space="preserve"> </w:t>
      </w:r>
      <w:r>
        <w:rPr>
          <w:rFonts w:ascii="Arial" w:hAnsi="Arial" w:cs="Arial"/>
          <w:szCs w:val="22"/>
          <w:lang w:val="en-CA"/>
        </w:rPr>
        <w:t xml:space="preserve">  </w:t>
      </w:r>
      <w:r>
        <w:rPr>
          <w:rFonts w:ascii="Arial" w:hAnsi="Arial" w:cs="Arial"/>
          <w:lang w:val="en-CA"/>
        </w:rPr>
        <w:t>All data will be recorded in the source document during the post observation period.</w:t>
      </w:r>
    </w:p>
    <w:p w:rsidR="00B37E7B" w:rsidRPr="000E3129" w:rsidRDefault="00B37E7B" w:rsidP="00393F1D">
      <w:pPr>
        <w:pStyle w:val="wcpTableContent"/>
        <w:numPr>
          <w:ilvl w:val="0"/>
          <w:numId w:val="48"/>
        </w:numPr>
        <w:jc w:val="both"/>
        <w:rPr>
          <w:rFonts w:ascii="Arial" w:hAnsi="Arial" w:cs="Arial"/>
          <w:szCs w:val="22"/>
          <w:lang w:val="en-CA"/>
        </w:rPr>
      </w:pPr>
      <w:r w:rsidRPr="00B37E7B">
        <w:rPr>
          <w:rFonts w:ascii="Arial" w:hAnsi="Arial" w:cs="Arial"/>
          <w:szCs w:val="22"/>
          <w:lang w:val="en-CA"/>
        </w:rPr>
        <w:t xml:space="preserve">During the </w:t>
      </w:r>
      <w:r w:rsidR="00393F1D">
        <w:rPr>
          <w:rFonts w:ascii="Arial" w:hAnsi="Arial" w:cs="Arial"/>
          <w:szCs w:val="22"/>
          <w:lang w:val="en-CA"/>
        </w:rPr>
        <w:t>observation</w:t>
      </w:r>
      <w:r w:rsidRPr="00B37E7B">
        <w:rPr>
          <w:rFonts w:ascii="Arial" w:hAnsi="Arial" w:cs="Arial"/>
          <w:szCs w:val="22"/>
          <w:lang w:val="en-CA"/>
        </w:rPr>
        <w:t xml:space="preserve"> period</w:t>
      </w:r>
      <w:r w:rsidR="00393F1D">
        <w:rPr>
          <w:rFonts w:ascii="Arial" w:hAnsi="Arial" w:cs="Arial"/>
          <w:szCs w:val="22"/>
          <w:lang w:val="en-CA"/>
        </w:rPr>
        <w:t>,</w:t>
      </w:r>
      <w:r w:rsidRPr="00B37E7B">
        <w:rPr>
          <w:rFonts w:ascii="Arial" w:hAnsi="Arial" w:cs="Arial"/>
          <w:szCs w:val="22"/>
          <w:lang w:val="en-CA"/>
        </w:rPr>
        <w:t xml:space="preserve"> subjects will be provided a Memory Aid (MA), a template for measuring solicited local reactions and an oral digital thermometer to record</w:t>
      </w:r>
      <w:r w:rsidRPr="000E3129">
        <w:rPr>
          <w:rFonts w:ascii="Arial" w:hAnsi="Arial" w:cs="Arial"/>
          <w:szCs w:val="22"/>
          <w:lang w:val="en-CA"/>
        </w:rPr>
        <w:t xml:space="preserve"> daily temperature in degrees Celsius.  The clinic staff will provide training to the subjects during this time.  The subjects will be:</w:t>
      </w:r>
    </w:p>
    <w:p w:rsidR="00B37E7B" w:rsidRPr="000E3129" w:rsidRDefault="00B37E7B" w:rsidP="00554D3D">
      <w:pPr>
        <w:pStyle w:val="wcpTableContent"/>
        <w:numPr>
          <w:ilvl w:val="1"/>
          <w:numId w:val="14"/>
        </w:numPr>
        <w:jc w:val="both"/>
        <w:rPr>
          <w:rFonts w:ascii="Arial" w:hAnsi="Arial" w:cs="Arial"/>
          <w:szCs w:val="22"/>
          <w:lang w:val="en-CA"/>
        </w:rPr>
      </w:pPr>
      <w:r w:rsidRPr="000E3129">
        <w:rPr>
          <w:rFonts w:ascii="Arial" w:hAnsi="Arial" w:cs="Arial"/>
          <w:szCs w:val="22"/>
          <w:lang w:val="en-CA"/>
        </w:rPr>
        <w:t>Instructed on how to measure their oral temperature with the digital thermometer supplied to them for purposes of the study.  From the evening of Day 0 to Day 7 following each vaccination, temperature will be taken at approximately the same time each evening and the findings will be recorded in the MA.</w:t>
      </w:r>
    </w:p>
    <w:p w:rsidR="00B37E7B" w:rsidRPr="000E3129" w:rsidRDefault="00B37E7B" w:rsidP="00554D3D">
      <w:pPr>
        <w:pStyle w:val="wcpTableContent"/>
        <w:numPr>
          <w:ilvl w:val="1"/>
          <w:numId w:val="14"/>
        </w:numPr>
        <w:jc w:val="both"/>
        <w:rPr>
          <w:rFonts w:ascii="Arial" w:hAnsi="Arial" w:cs="Arial"/>
          <w:szCs w:val="22"/>
          <w:lang w:val="en-CA"/>
        </w:rPr>
      </w:pPr>
      <w:r w:rsidRPr="000E3129">
        <w:rPr>
          <w:rFonts w:ascii="Arial" w:hAnsi="Arial" w:cs="Arial"/>
          <w:szCs w:val="22"/>
          <w:lang w:val="en-CA"/>
        </w:rPr>
        <w:t xml:space="preserve">Instructed by study staff on how to measure </w:t>
      </w:r>
      <w:r>
        <w:rPr>
          <w:rFonts w:ascii="Arial" w:hAnsi="Arial" w:cs="Arial"/>
          <w:szCs w:val="22"/>
          <w:lang w:val="en-CA"/>
        </w:rPr>
        <w:t>eryth</w:t>
      </w:r>
      <w:r w:rsidR="00E220CE">
        <w:rPr>
          <w:rFonts w:ascii="Arial" w:hAnsi="Arial" w:cs="Arial"/>
          <w:szCs w:val="22"/>
          <w:lang w:val="en-CA"/>
        </w:rPr>
        <w:t>e</w:t>
      </w:r>
      <w:r>
        <w:rPr>
          <w:rFonts w:ascii="Arial" w:hAnsi="Arial" w:cs="Arial"/>
          <w:szCs w:val="22"/>
          <w:lang w:val="en-CA"/>
        </w:rPr>
        <w:t>ma (</w:t>
      </w:r>
      <w:r w:rsidRPr="000E3129">
        <w:rPr>
          <w:rFonts w:ascii="Arial" w:hAnsi="Arial" w:cs="Arial"/>
          <w:szCs w:val="22"/>
          <w:lang w:val="en-CA"/>
        </w:rPr>
        <w:t>redness</w:t>
      </w:r>
      <w:r>
        <w:rPr>
          <w:rFonts w:ascii="Arial" w:hAnsi="Arial" w:cs="Arial"/>
          <w:szCs w:val="22"/>
          <w:lang w:val="en-CA"/>
        </w:rPr>
        <w:t>)</w:t>
      </w:r>
      <w:r w:rsidR="002B555E">
        <w:rPr>
          <w:rFonts w:ascii="Arial" w:hAnsi="Arial" w:cs="Arial"/>
          <w:szCs w:val="22"/>
          <w:lang w:val="en-CA"/>
        </w:rPr>
        <w:t xml:space="preserve"> and</w:t>
      </w:r>
      <w:r w:rsidRPr="000E3129">
        <w:rPr>
          <w:rFonts w:ascii="Arial" w:hAnsi="Arial" w:cs="Arial"/>
          <w:szCs w:val="22"/>
          <w:lang w:val="en-CA"/>
        </w:rPr>
        <w:t xml:space="preserve"> swelling</w:t>
      </w:r>
      <w:r>
        <w:rPr>
          <w:rFonts w:ascii="Arial" w:hAnsi="Arial" w:cs="Arial"/>
          <w:szCs w:val="22"/>
          <w:lang w:val="en-CA"/>
        </w:rPr>
        <w:t xml:space="preserve"> </w:t>
      </w:r>
      <w:r w:rsidRPr="000E3129">
        <w:rPr>
          <w:rFonts w:ascii="Arial" w:hAnsi="Arial" w:cs="Arial"/>
          <w:szCs w:val="22"/>
          <w:lang w:val="en-CA"/>
        </w:rPr>
        <w:t>0-</w:t>
      </w:r>
      <w:smartTag w:uri="urn:schemas-microsoft-com:office:smarttags" w:element="metricconverter">
        <w:smartTagPr>
          <w:attr w:name="ProductID" w:val="20 mm"/>
        </w:smartTagPr>
        <w:r w:rsidRPr="000E3129">
          <w:rPr>
            <w:rFonts w:ascii="Arial" w:hAnsi="Arial" w:cs="Arial"/>
            <w:szCs w:val="22"/>
            <w:lang w:val="en-CA"/>
          </w:rPr>
          <w:t xml:space="preserve">20 </w:t>
        </w:r>
        <w:r>
          <w:rPr>
            <w:rFonts w:ascii="Arial" w:hAnsi="Arial" w:cs="Arial"/>
            <w:szCs w:val="22"/>
            <w:lang w:val="en-CA"/>
          </w:rPr>
          <w:t>mm</w:t>
        </w:r>
      </w:smartTag>
      <w:r>
        <w:rPr>
          <w:rFonts w:ascii="Arial" w:hAnsi="Arial" w:cs="Arial"/>
          <w:szCs w:val="22"/>
          <w:lang w:val="en-CA"/>
        </w:rPr>
        <w:t>,</w:t>
      </w:r>
      <w:r w:rsidRPr="000E3129">
        <w:rPr>
          <w:rFonts w:ascii="Arial" w:hAnsi="Arial" w:cs="Arial"/>
          <w:szCs w:val="22"/>
          <w:lang w:val="en-CA"/>
        </w:rPr>
        <w:t xml:space="preserve"> 21-</w:t>
      </w:r>
      <w:smartTag w:uri="urn:schemas-microsoft-com:office:smarttags" w:element="metricconverter">
        <w:smartTagPr>
          <w:attr w:name="ProductID" w:val="50 mm"/>
        </w:smartTagPr>
        <w:r w:rsidRPr="000E3129">
          <w:rPr>
            <w:rFonts w:ascii="Arial" w:hAnsi="Arial" w:cs="Arial"/>
            <w:szCs w:val="22"/>
            <w:lang w:val="en-CA"/>
          </w:rPr>
          <w:t>50 mm</w:t>
        </w:r>
      </w:smartTag>
      <w:r w:rsidRPr="000E3129">
        <w:rPr>
          <w:rFonts w:ascii="Arial" w:hAnsi="Arial" w:cs="Arial"/>
          <w:szCs w:val="22"/>
          <w:lang w:val="en-CA"/>
        </w:rPr>
        <w:t xml:space="preserve"> and &gt; </w:t>
      </w:r>
      <w:smartTag w:uri="urn:schemas-microsoft-com:office:smarttags" w:element="metricconverter">
        <w:smartTagPr>
          <w:attr w:name="ProductID" w:val="50 mm"/>
        </w:smartTagPr>
        <w:r w:rsidRPr="000E3129">
          <w:rPr>
            <w:rFonts w:ascii="Arial" w:hAnsi="Arial" w:cs="Arial"/>
            <w:szCs w:val="22"/>
            <w:lang w:val="en-CA"/>
          </w:rPr>
          <w:t>50 mm</w:t>
        </w:r>
      </w:smartTag>
      <w:r w:rsidRPr="000E3129">
        <w:rPr>
          <w:rFonts w:ascii="Arial" w:hAnsi="Arial" w:cs="Arial"/>
          <w:szCs w:val="22"/>
          <w:lang w:val="en-CA"/>
        </w:rPr>
        <w:t xml:space="preserve"> diameter at the injection site using the simple template supplied and to evaluate pain at the injection site.  Local tolerance reactions will be assessed every day starting from the evening the injection was administered on Day 0 and continui</w:t>
      </w:r>
      <w:r>
        <w:rPr>
          <w:rFonts w:ascii="Arial" w:hAnsi="Arial" w:cs="Arial"/>
          <w:szCs w:val="22"/>
          <w:lang w:val="en-CA"/>
        </w:rPr>
        <w:t>ng and up to Day 7 following</w:t>
      </w:r>
      <w:r w:rsidRPr="000E3129">
        <w:rPr>
          <w:rFonts w:ascii="Arial" w:hAnsi="Arial" w:cs="Arial"/>
          <w:szCs w:val="22"/>
          <w:lang w:val="en-CA"/>
        </w:rPr>
        <w:t xml:space="preserve"> each vaccination and recorded on the MA.</w:t>
      </w:r>
    </w:p>
    <w:p w:rsidR="00B37E7B" w:rsidRPr="000E3129" w:rsidRDefault="00B37E7B" w:rsidP="00554D3D">
      <w:pPr>
        <w:pStyle w:val="wcpTableContent"/>
        <w:numPr>
          <w:ilvl w:val="1"/>
          <w:numId w:val="14"/>
        </w:numPr>
        <w:jc w:val="both"/>
        <w:rPr>
          <w:rFonts w:ascii="Arial" w:hAnsi="Arial" w:cs="Arial"/>
          <w:szCs w:val="22"/>
          <w:lang w:val="en-CA"/>
        </w:rPr>
      </w:pPr>
      <w:r w:rsidRPr="000E3129">
        <w:rPr>
          <w:rFonts w:ascii="Arial" w:hAnsi="Arial" w:cs="Arial"/>
          <w:szCs w:val="22"/>
          <w:lang w:val="en-CA"/>
        </w:rPr>
        <w:t>Requested to grade, on a daily basis from the evening of Day 0 through to Day 7 following each vaccination, each of the solicited systemic reactions as described in Appendix A, the MA.</w:t>
      </w:r>
    </w:p>
    <w:p w:rsidR="00B37E7B" w:rsidRPr="000E3129" w:rsidRDefault="00B37E7B" w:rsidP="00554D3D">
      <w:pPr>
        <w:pStyle w:val="wcpTableContent"/>
        <w:numPr>
          <w:ilvl w:val="1"/>
          <w:numId w:val="14"/>
        </w:numPr>
        <w:jc w:val="both"/>
        <w:rPr>
          <w:rFonts w:ascii="Arial" w:hAnsi="Arial" w:cs="Arial"/>
          <w:szCs w:val="22"/>
          <w:lang w:val="en-CA"/>
        </w:rPr>
      </w:pPr>
      <w:r w:rsidRPr="000E3129">
        <w:rPr>
          <w:rFonts w:ascii="Arial" w:hAnsi="Arial" w:cs="Arial"/>
          <w:szCs w:val="22"/>
          <w:lang w:val="en-CA"/>
        </w:rPr>
        <w:t>Requested to record their individual data in their MA as described above</w:t>
      </w:r>
    </w:p>
    <w:p w:rsidR="00B37E7B" w:rsidRPr="000E3129" w:rsidRDefault="00B37E7B" w:rsidP="00554D3D">
      <w:pPr>
        <w:pStyle w:val="wcpTableContent"/>
        <w:numPr>
          <w:ilvl w:val="1"/>
          <w:numId w:val="14"/>
        </w:numPr>
        <w:jc w:val="both"/>
        <w:rPr>
          <w:rFonts w:ascii="Arial" w:hAnsi="Arial" w:cs="Arial"/>
          <w:szCs w:val="22"/>
          <w:lang w:val="en-CA"/>
        </w:rPr>
      </w:pPr>
      <w:r w:rsidRPr="000E3129">
        <w:rPr>
          <w:rFonts w:ascii="Arial" w:hAnsi="Arial" w:cs="Arial"/>
          <w:szCs w:val="22"/>
          <w:lang w:val="en-CA"/>
        </w:rPr>
        <w:t>Requested to use their MA to support their recall in providing information during the scheduled telephone interview conducted on Day</w:t>
      </w:r>
      <w:r w:rsidR="00E220CE">
        <w:rPr>
          <w:rFonts w:ascii="Arial" w:hAnsi="Arial" w:cs="Arial"/>
          <w:szCs w:val="22"/>
          <w:lang w:val="en-CA"/>
        </w:rPr>
        <w:t>s 1 and 8</w:t>
      </w:r>
      <w:r w:rsidRPr="000E3129">
        <w:rPr>
          <w:rFonts w:ascii="Arial" w:hAnsi="Arial" w:cs="Arial"/>
          <w:szCs w:val="22"/>
          <w:lang w:val="en-CA"/>
        </w:rPr>
        <w:t xml:space="preserve"> following each vaccination</w:t>
      </w:r>
    </w:p>
    <w:p w:rsidR="00B37E7B" w:rsidRPr="000E3129" w:rsidRDefault="00B37E7B" w:rsidP="00554D3D">
      <w:pPr>
        <w:pStyle w:val="wcpTableContent"/>
        <w:numPr>
          <w:ilvl w:val="1"/>
          <w:numId w:val="14"/>
        </w:numPr>
        <w:jc w:val="both"/>
        <w:rPr>
          <w:rFonts w:ascii="Arial" w:hAnsi="Arial" w:cs="Arial"/>
          <w:szCs w:val="22"/>
          <w:lang w:val="en-CA"/>
        </w:rPr>
      </w:pPr>
      <w:r w:rsidRPr="000E3129">
        <w:rPr>
          <w:rFonts w:ascii="Arial" w:hAnsi="Arial" w:cs="Arial"/>
          <w:szCs w:val="22"/>
          <w:lang w:val="en-CA"/>
        </w:rPr>
        <w:t xml:space="preserve">Advised that they will be asked about the occurrence of any symptoms or events requiring medical attention and the use of concomitant </w:t>
      </w:r>
      <w:r>
        <w:rPr>
          <w:rFonts w:ascii="Arial" w:hAnsi="Arial" w:cs="Arial"/>
          <w:szCs w:val="22"/>
          <w:lang w:val="en-CA"/>
        </w:rPr>
        <w:t xml:space="preserve">medication </w:t>
      </w:r>
      <w:r w:rsidRPr="000E3129">
        <w:rPr>
          <w:rFonts w:ascii="Arial" w:hAnsi="Arial" w:cs="Arial"/>
          <w:szCs w:val="22"/>
          <w:lang w:val="en-CA"/>
        </w:rPr>
        <w:t>during each 21-day post dose period as well as throughout the 160 day follow-up period</w:t>
      </w:r>
    </w:p>
    <w:p w:rsidR="00B37E7B" w:rsidRPr="000E3129" w:rsidRDefault="00B37E7B" w:rsidP="00554D3D">
      <w:pPr>
        <w:pStyle w:val="wcpTableContent"/>
        <w:numPr>
          <w:ilvl w:val="1"/>
          <w:numId w:val="14"/>
        </w:numPr>
        <w:jc w:val="both"/>
        <w:rPr>
          <w:rFonts w:ascii="Arial" w:hAnsi="Arial" w:cs="Arial"/>
          <w:szCs w:val="22"/>
          <w:lang w:val="en-CA"/>
        </w:rPr>
      </w:pPr>
      <w:r>
        <w:rPr>
          <w:rFonts w:ascii="Arial" w:hAnsi="Arial" w:cs="Arial"/>
          <w:szCs w:val="22"/>
          <w:lang w:val="en-CA"/>
        </w:rPr>
        <w:t>R</w:t>
      </w:r>
      <w:r w:rsidRPr="000E3129">
        <w:rPr>
          <w:rFonts w:ascii="Arial" w:hAnsi="Arial" w:cs="Arial"/>
          <w:szCs w:val="22"/>
          <w:lang w:val="en-CA"/>
        </w:rPr>
        <w:t xml:space="preserve">equested to bring their MA to each clinic visit.  The completed MA </w:t>
      </w:r>
      <w:r w:rsidRPr="000E3129">
        <w:rPr>
          <w:rFonts w:ascii="Arial" w:hAnsi="Arial" w:cs="Arial"/>
          <w:szCs w:val="22"/>
          <w:u w:val="single"/>
          <w:lang w:val="en-CA"/>
        </w:rPr>
        <w:t>will not be collected by the study site</w:t>
      </w:r>
      <w:r w:rsidRPr="000E3129">
        <w:rPr>
          <w:rFonts w:ascii="Arial" w:hAnsi="Arial" w:cs="Arial"/>
          <w:szCs w:val="22"/>
          <w:lang w:val="en-CA"/>
        </w:rPr>
        <w:t>.</w:t>
      </w:r>
    </w:p>
    <w:p w:rsidR="00B37E7B" w:rsidRPr="000E3129" w:rsidRDefault="00B37E7B" w:rsidP="00554D3D">
      <w:pPr>
        <w:pStyle w:val="wcpTableContent"/>
        <w:numPr>
          <w:ilvl w:val="1"/>
          <w:numId w:val="14"/>
        </w:numPr>
        <w:jc w:val="both"/>
        <w:rPr>
          <w:rFonts w:ascii="Arial" w:hAnsi="Arial" w:cs="Arial"/>
          <w:szCs w:val="22"/>
          <w:lang w:val="en-CA"/>
        </w:rPr>
      </w:pPr>
      <w:r>
        <w:rPr>
          <w:rFonts w:ascii="Arial" w:hAnsi="Arial" w:cs="Arial"/>
          <w:szCs w:val="22"/>
          <w:lang w:val="en-CA"/>
        </w:rPr>
        <w:t>Advised on e</w:t>
      </w:r>
      <w:r w:rsidRPr="000E3129">
        <w:rPr>
          <w:rFonts w:ascii="Arial" w:hAnsi="Arial" w:cs="Arial"/>
          <w:szCs w:val="22"/>
          <w:lang w:val="en-CA"/>
        </w:rPr>
        <w:t>mergency contact information and instructions for contacting study personnel</w:t>
      </w:r>
      <w:r>
        <w:rPr>
          <w:rFonts w:ascii="Arial" w:hAnsi="Arial" w:cs="Arial"/>
          <w:szCs w:val="22"/>
          <w:lang w:val="en-CA"/>
        </w:rPr>
        <w:t>.</w:t>
      </w:r>
      <w:r w:rsidRPr="000E3129">
        <w:rPr>
          <w:rFonts w:ascii="Arial" w:hAnsi="Arial" w:cs="Arial"/>
          <w:szCs w:val="22"/>
          <w:lang w:val="en-CA"/>
        </w:rPr>
        <w:t xml:space="preserve">  Subjects will be advised to immediately contact the Investigator, or h</w:t>
      </w:r>
      <w:r>
        <w:rPr>
          <w:rFonts w:ascii="Arial" w:hAnsi="Arial" w:cs="Arial"/>
          <w:szCs w:val="22"/>
          <w:lang w:val="en-CA"/>
        </w:rPr>
        <w:t>is designee, in the event of a serious adverse e</w:t>
      </w:r>
      <w:r w:rsidRPr="000E3129">
        <w:rPr>
          <w:rFonts w:ascii="Arial" w:hAnsi="Arial" w:cs="Arial"/>
          <w:szCs w:val="22"/>
          <w:lang w:val="en-CA"/>
        </w:rPr>
        <w:t>vent or medical emergency.  Subjects will be provided with a telephone contact number and be instructed to call if any reaction to vaccination is significant or concerning.</w:t>
      </w:r>
    </w:p>
    <w:p w:rsidR="00B37E7B" w:rsidRPr="000E3129" w:rsidRDefault="00B37E7B" w:rsidP="00554D3D">
      <w:pPr>
        <w:pStyle w:val="wcpTableContent"/>
        <w:numPr>
          <w:ilvl w:val="1"/>
          <w:numId w:val="14"/>
        </w:numPr>
        <w:jc w:val="both"/>
        <w:rPr>
          <w:rFonts w:ascii="Arial" w:hAnsi="Arial" w:cs="Arial"/>
          <w:szCs w:val="22"/>
          <w:lang w:val="en-CA"/>
        </w:rPr>
      </w:pPr>
      <w:r>
        <w:rPr>
          <w:rFonts w:ascii="Arial" w:hAnsi="Arial" w:cs="Arial"/>
          <w:szCs w:val="22"/>
          <w:lang w:val="en-CA"/>
        </w:rPr>
        <w:t>A</w:t>
      </w:r>
      <w:r w:rsidRPr="000E3129">
        <w:rPr>
          <w:rFonts w:ascii="Arial" w:hAnsi="Arial" w:cs="Arial"/>
          <w:szCs w:val="22"/>
          <w:lang w:val="en-CA"/>
        </w:rPr>
        <w:t>dvised to notify their health care professional(s) (e.g., primary care physician) that they are participating in a clinical research study of an influenza vaccine.</w:t>
      </w:r>
    </w:p>
    <w:p w:rsidR="00B37E7B" w:rsidRPr="000E3129" w:rsidRDefault="00B37E7B" w:rsidP="00554D3D">
      <w:pPr>
        <w:pStyle w:val="wcpTableContent"/>
        <w:numPr>
          <w:ilvl w:val="1"/>
          <w:numId w:val="14"/>
        </w:numPr>
        <w:jc w:val="both"/>
        <w:rPr>
          <w:rFonts w:ascii="Arial" w:hAnsi="Arial" w:cs="Arial"/>
          <w:szCs w:val="22"/>
          <w:lang w:val="en-CA"/>
        </w:rPr>
      </w:pPr>
      <w:r w:rsidRPr="000E3129">
        <w:rPr>
          <w:rFonts w:ascii="Arial" w:hAnsi="Arial" w:cs="Arial"/>
          <w:szCs w:val="22"/>
          <w:lang w:val="en-CA"/>
        </w:rPr>
        <w:t>Provide</w:t>
      </w:r>
      <w:r>
        <w:rPr>
          <w:rFonts w:ascii="Arial" w:hAnsi="Arial" w:cs="Arial"/>
          <w:szCs w:val="22"/>
          <w:lang w:val="en-CA"/>
        </w:rPr>
        <w:t>d</w:t>
      </w:r>
      <w:r w:rsidRPr="000E3129">
        <w:rPr>
          <w:rFonts w:ascii="Arial" w:hAnsi="Arial" w:cs="Arial"/>
          <w:szCs w:val="22"/>
          <w:lang w:val="en-CA"/>
        </w:rPr>
        <w:t xml:space="preserve"> with a date and time to </w:t>
      </w:r>
      <w:r>
        <w:rPr>
          <w:rFonts w:ascii="Arial" w:hAnsi="Arial" w:cs="Arial"/>
          <w:szCs w:val="22"/>
          <w:lang w:val="en-CA"/>
        </w:rPr>
        <w:t>return to the clinic for the Day 21 and Day 42 follow-up visits.</w:t>
      </w:r>
    </w:p>
    <w:p w:rsidR="00B37E7B" w:rsidRDefault="00B37E7B" w:rsidP="00B37E7B">
      <w:pPr>
        <w:pStyle w:val="wcpTableContent"/>
        <w:spacing w:before="120" w:after="120"/>
        <w:jc w:val="both"/>
        <w:rPr>
          <w:rFonts w:ascii="Arial" w:hAnsi="Arial" w:cs="Arial"/>
          <w:szCs w:val="22"/>
          <w:lang w:val="en-CA"/>
        </w:rPr>
      </w:pPr>
    </w:p>
    <w:p w:rsidR="005B1533" w:rsidRDefault="005B1533" w:rsidP="003E4543">
      <w:pPr>
        <w:pStyle w:val="TOC2"/>
        <w:ind w:left="1368" w:hanging="1368"/>
      </w:pPr>
      <w:bookmarkStart w:id="67" w:name="_Toc236045355"/>
      <w:r>
        <w:t>5.1.5.4</w:t>
      </w:r>
      <w:r>
        <w:tab/>
      </w:r>
      <w:r w:rsidRPr="00E764D9">
        <w:t>Day</w:t>
      </w:r>
      <w:r>
        <w:t>s 1 and</w:t>
      </w:r>
      <w:r w:rsidRPr="00E764D9">
        <w:t xml:space="preserve"> </w:t>
      </w:r>
      <w:r>
        <w:t>8</w:t>
      </w:r>
      <w:r w:rsidRPr="00E764D9">
        <w:t xml:space="preserve"> Telephone Contact (acceptable interval +/- 1 day), following vaccination 1 and 2)</w:t>
      </w:r>
      <w:bookmarkEnd w:id="67"/>
    </w:p>
    <w:p w:rsidR="00187E2E" w:rsidRDefault="00187E2E" w:rsidP="00554D3D">
      <w:pPr>
        <w:pStyle w:val="wcpTableContent"/>
        <w:numPr>
          <w:ilvl w:val="0"/>
          <w:numId w:val="39"/>
        </w:numPr>
        <w:jc w:val="both"/>
        <w:rPr>
          <w:rFonts w:ascii="Arial" w:hAnsi="Arial" w:cs="Arial"/>
          <w:szCs w:val="22"/>
          <w:lang w:val="en-CA"/>
        </w:rPr>
      </w:pPr>
      <w:r>
        <w:rPr>
          <w:rFonts w:ascii="Arial" w:hAnsi="Arial" w:cs="Arial"/>
          <w:szCs w:val="22"/>
          <w:lang w:val="en-CA"/>
        </w:rPr>
        <w:t xml:space="preserve">Subjects will be asked </w:t>
      </w:r>
      <w:r w:rsidRPr="000E3129">
        <w:rPr>
          <w:rFonts w:ascii="Arial" w:hAnsi="Arial" w:cs="Arial"/>
          <w:szCs w:val="22"/>
          <w:lang w:val="en-CA"/>
        </w:rPr>
        <w:t>to use their MA to support their recall in providing information during the scheduled telephone interview conducted on Day</w:t>
      </w:r>
      <w:r>
        <w:rPr>
          <w:rFonts w:ascii="Arial" w:hAnsi="Arial" w:cs="Arial"/>
          <w:szCs w:val="22"/>
          <w:lang w:val="en-CA"/>
        </w:rPr>
        <w:t>s 1 and 8</w:t>
      </w:r>
      <w:r w:rsidRPr="000E3129">
        <w:rPr>
          <w:rFonts w:ascii="Arial" w:hAnsi="Arial" w:cs="Arial"/>
          <w:szCs w:val="22"/>
          <w:lang w:val="en-CA"/>
        </w:rPr>
        <w:t xml:space="preserve"> following each vaccination</w:t>
      </w:r>
    </w:p>
    <w:p w:rsidR="00187E2E" w:rsidRPr="000E3129" w:rsidRDefault="00187E2E" w:rsidP="00554D3D">
      <w:pPr>
        <w:pStyle w:val="wcpTableContent"/>
        <w:numPr>
          <w:ilvl w:val="0"/>
          <w:numId w:val="39"/>
        </w:numPr>
        <w:tabs>
          <w:tab w:val="left" w:pos="6840"/>
        </w:tabs>
        <w:jc w:val="both"/>
        <w:rPr>
          <w:rFonts w:ascii="Arial" w:hAnsi="Arial" w:cs="Arial"/>
          <w:szCs w:val="22"/>
          <w:lang w:val="en-CA"/>
        </w:rPr>
      </w:pPr>
      <w:r>
        <w:rPr>
          <w:rFonts w:ascii="Arial" w:hAnsi="Arial" w:cs="Arial"/>
          <w:szCs w:val="22"/>
          <w:lang w:val="en-CA"/>
        </w:rPr>
        <w:t>Telephone calls will be conducted at Days 22 and 29 (one and eight days following the second vaccination).</w:t>
      </w:r>
    </w:p>
    <w:p w:rsidR="00187E2E" w:rsidRPr="000E3129" w:rsidRDefault="00187E2E" w:rsidP="00187E2E">
      <w:pPr>
        <w:pStyle w:val="wcpTableContent"/>
        <w:jc w:val="both"/>
        <w:rPr>
          <w:rFonts w:ascii="Arial" w:hAnsi="Arial" w:cs="Arial"/>
          <w:szCs w:val="22"/>
          <w:lang w:val="en-CA"/>
        </w:rPr>
      </w:pPr>
    </w:p>
    <w:p w:rsidR="005B1533" w:rsidRPr="000E3129" w:rsidRDefault="005B1533" w:rsidP="00554D3D">
      <w:pPr>
        <w:pStyle w:val="wcpTableContent"/>
        <w:numPr>
          <w:ilvl w:val="0"/>
          <w:numId w:val="11"/>
        </w:numPr>
        <w:tabs>
          <w:tab w:val="clear" w:pos="1080"/>
          <w:tab w:val="num" w:pos="360"/>
          <w:tab w:val="left" w:pos="6840"/>
        </w:tabs>
        <w:ind w:left="360"/>
        <w:jc w:val="both"/>
        <w:rPr>
          <w:rFonts w:ascii="Arial" w:hAnsi="Arial" w:cs="Arial"/>
          <w:szCs w:val="22"/>
          <w:lang w:val="en-CA"/>
        </w:rPr>
      </w:pPr>
      <w:r w:rsidRPr="000E3129">
        <w:rPr>
          <w:rFonts w:ascii="Arial" w:hAnsi="Arial" w:cs="Arial"/>
          <w:szCs w:val="22"/>
          <w:lang w:val="en-CA"/>
        </w:rPr>
        <w:t>The highest oral temperature, the greatest dimension of local redness</w:t>
      </w:r>
      <w:r w:rsidR="00DD57AC">
        <w:rPr>
          <w:rFonts w:ascii="Arial" w:hAnsi="Arial" w:cs="Arial"/>
          <w:szCs w:val="22"/>
          <w:lang w:val="en-CA"/>
        </w:rPr>
        <w:t xml:space="preserve"> and</w:t>
      </w:r>
      <w:r w:rsidRPr="000E3129">
        <w:rPr>
          <w:rFonts w:ascii="Arial" w:hAnsi="Arial" w:cs="Arial"/>
          <w:szCs w:val="22"/>
          <w:lang w:val="en-CA"/>
        </w:rPr>
        <w:t xml:space="preserve"> swelling</w:t>
      </w:r>
      <w:r w:rsidR="00DD57AC">
        <w:rPr>
          <w:rFonts w:ascii="Arial" w:hAnsi="Arial" w:cs="Arial"/>
          <w:szCs w:val="22"/>
          <w:lang w:val="en-CA"/>
        </w:rPr>
        <w:t xml:space="preserve">, </w:t>
      </w:r>
      <w:r w:rsidRPr="000E3129">
        <w:rPr>
          <w:rFonts w:ascii="Arial" w:hAnsi="Arial" w:cs="Arial"/>
          <w:szCs w:val="22"/>
          <w:lang w:val="en-CA"/>
        </w:rPr>
        <w:t xml:space="preserve">and the highest symptom grade experienced for each solicited local and systemic reaction from Day 0 to Day </w:t>
      </w:r>
      <w:r>
        <w:rPr>
          <w:rFonts w:ascii="Arial" w:hAnsi="Arial" w:cs="Arial"/>
          <w:szCs w:val="22"/>
          <w:lang w:val="en-CA"/>
        </w:rPr>
        <w:t>1 and Day 2 – Day 7</w:t>
      </w:r>
      <w:r w:rsidRPr="000E3129">
        <w:rPr>
          <w:rFonts w:ascii="Arial" w:hAnsi="Arial" w:cs="Arial"/>
          <w:szCs w:val="22"/>
          <w:lang w:val="en-CA"/>
        </w:rPr>
        <w:t>, will be ascertained and recorded.</w:t>
      </w:r>
    </w:p>
    <w:p w:rsidR="005B1533" w:rsidRPr="000E3129" w:rsidRDefault="005B1533" w:rsidP="00554D3D">
      <w:pPr>
        <w:pStyle w:val="wcpTableContent"/>
        <w:numPr>
          <w:ilvl w:val="0"/>
          <w:numId w:val="11"/>
        </w:numPr>
        <w:tabs>
          <w:tab w:val="clear" w:pos="1080"/>
          <w:tab w:val="num" w:pos="360"/>
          <w:tab w:val="left" w:pos="6840"/>
        </w:tabs>
        <w:ind w:left="360"/>
        <w:jc w:val="both"/>
        <w:rPr>
          <w:rFonts w:ascii="Arial" w:hAnsi="Arial" w:cs="Arial"/>
          <w:szCs w:val="22"/>
          <w:lang w:val="en-CA"/>
        </w:rPr>
      </w:pPr>
      <w:r>
        <w:rPr>
          <w:rFonts w:ascii="Arial" w:hAnsi="Arial" w:cs="Arial"/>
          <w:szCs w:val="22"/>
          <w:lang w:val="en-CA"/>
        </w:rPr>
        <w:t>Unsolicited a</w:t>
      </w:r>
      <w:r w:rsidRPr="000E3129">
        <w:rPr>
          <w:rFonts w:ascii="Arial" w:hAnsi="Arial" w:cs="Arial"/>
          <w:szCs w:val="22"/>
          <w:lang w:val="en-CA"/>
        </w:rPr>
        <w:t>dverse events and/or solicited local and systemic reactions of greater than (&gt;) grade 2 (moderate) severity will be reported promptly (24-48 hours) to the Investigator, who may request the subject come to the clinic for evaluation at his/her discretion.  The Investigator will document review of these AEs on the source document.</w:t>
      </w:r>
    </w:p>
    <w:p w:rsidR="005B1533" w:rsidRDefault="005B1533" w:rsidP="00554D3D">
      <w:pPr>
        <w:pStyle w:val="wcpTableContent"/>
        <w:numPr>
          <w:ilvl w:val="0"/>
          <w:numId w:val="11"/>
        </w:numPr>
        <w:tabs>
          <w:tab w:val="clear" w:pos="1080"/>
          <w:tab w:val="num" w:pos="360"/>
          <w:tab w:val="left" w:pos="6840"/>
        </w:tabs>
        <w:ind w:left="360"/>
        <w:jc w:val="both"/>
        <w:rPr>
          <w:rFonts w:ascii="Arial" w:hAnsi="Arial" w:cs="Arial"/>
          <w:szCs w:val="22"/>
          <w:lang w:val="en-CA"/>
        </w:rPr>
      </w:pPr>
      <w:r w:rsidRPr="000E3129">
        <w:rPr>
          <w:rFonts w:ascii="Arial" w:hAnsi="Arial" w:cs="Arial"/>
          <w:szCs w:val="22"/>
          <w:lang w:val="en-CA"/>
        </w:rPr>
        <w:t xml:space="preserve">If any of the solicited local or systemic reactions noted at the Day </w:t>
      </w:r>
      <w:r>
        <w:rPr>
          <w:rFonts w:ascii="Arial" w:hAnsi="Arial" w:cs="Arial"/>
          <w:szCs w:val="22"/>
          <w:lang w:val="en-CA"/>
        </w:rPr>
        <w:t>8</w:t>
      </w:r>
      <w:r w:rsidRPr="000E3129">
        <w:rPr>
          <w:rFonts w:ascii="Arial" w:hAnsi="Arial" w:cs="Arial"/>
          <w:szCs w:val="22"/>
          <w:lang w:val="en-CA"/>
        </w:rPr>
        <w:t xml:space="preserve"> telephone contact persist beyond Day 7, these will be considered an AE</w:t>
      </w:r>
      <w:r>
        <w:rPr>
          <w:rFonts w:ascii="Arial" w:hAnsi="Arial" w:cs="Arial"/>
          <w:szCs w:val="22"/>
          <w:lang w:val="en-CA"/>
        </w:rPr>
        <w:t>.</w:t>
      </w:r>
      <w:r w:rsidRPr="000E3129">
        <w:rPr>
          <w:rFonts w:ascii="Arial" w:hAnsi="Arial" w:cs="Arial"/>
          <w:szCs w:val="22"/>
          <w:lang w:val="en-CA"/>
        </w:rPr>
        <w:t xml:space="preserve">  The subject will be requested to note when the AEs resolve and report </w:t>
      </w:r>
      <w:r>
        <w:rPr>
          <w:rFonts w:ascii="Arial" w:hAnsi="Arial" w:cs="Arial"/>
          <w:szCs w:val="22"/>
          <w:lang w:val="en-CA"/>
        </w:rPr>
        <w:t xml:space="preserve">this information </w:t>
      </w:r>
      <w:r w:rsidRPr="000E3129">
        <w:rPr>
          <w:rFonts w:ascii="Arial" w:hAnsi="Arial" w:cs="Arial"/>
          <w:szCs w:val="22"/>
          <w:lang w:val="en-CA"/>
        </w:rPr>
        <w:t>to the Investigator or clinic staff at the Day 21 or Day 42 visit.</w:t>
      </w:r>
    </w:p>
    <w:p w:rsidR="00187E2E" w:rsidRPr="000E3129" w:rsidRDefault="00187E2E" w:rsidP="00554D3D">
      <w:pPr>
        <w:pStyle w:val="wcpTableContent"/>
        <w:numPr>
          <w:ilvl w:val="0"/>
          <w:numId w:val="11"/>
        </w:numPr>
        <w:tabs>
          <w:tab w:val="clear" w:pos="1080"/>
          <w:tab w:val="num" w:pos="360"/>
          <w:tab w:val="left" w:pos="6840"/>
        </w:tabs>
        <w:ind w:left="360"/>
        <w:jc w:val="both"/>
        <w:rPr>
          <w:rFonts w:ascii="Arial" w:hAnsi="Arial" w:cs="Arial"/>
          <w:szCs w:val="22"/>
          <w:lang w:val="en-CA"/>
        </w:rPr>
      </w:pPr>
      <w:r w:rsidRPr="000E3129">
        <w:rPr>
          <w:rFonts w:ascii="Arial" w:hAnsi="Arial" w:cs="Arial"/>
          <w:szCs w:val="22"/>
          <w:lang w:val="en-CA"/>
        </w:rPr>
        <w:t xml:space="preserve">Subjects will </w:t>
      </w:r>
      <w:r w:rsidR="0010018B">
        <w:rPr>
          <w:rFonts w:ascii="Arial" w:hAnsi="Arial" w:cs="Arial"/>
          <w:szCs w:val="22"/>
          <w:lang w:val="en-CA"/>
        </w:rPr>
        <w:t xml:space="preserve">also </w:t>
      </w:r>
      <w:r w:rsidRPr="000E3129">
        <w:rPr>
          <w:rFonts w:ascii="Arial" w:hAnsi="Arial" w:cs="Arial"/>
          <w:szCs w:val="22"/>
          <w:lang w:val="en-CA"/>
        </w:rPr>
        <w:t>be asked about any diffi</w:t>
      </w:r>
      <w:r>
        <w:rPr>
          <w:rFonts w:ascii="Arial" w:hAnsi="Arial" w:cs="Arial"/>
          <w:szCs w:val="22"/>
          <w:lang w:val="en-CA"/>
        </w:rPr>
        <w:t>culties in completing the MA</w:t>
      </w:r>
      <w:r w:rsidRPr="000E3129">
        <w:rPr>
          <w:rFonts w:ascii="Arial" w:hAnsi="Arial" w:cs="Arial"/>
          <w:szCs w:val="22"/>
          <w:lang w:val="en-CA"/>
        </w:rPr>
        <w:t>, any change in health, any visits to health care facilities and / or medical practitioners and use of any concomitant medications</w:t>
      </w:r>
    </w:p>
    <w:p w:rsidR="00187E2E" w:rsidRPr="000E3129" w:rsidRDefault="00187E2E" w:rsidP="0010018B">
      <w:pPr>
        <w:pStyle w:val="wcpTableContent"/>
        <w:tabs>
          <w:tab w:val="left" w:pos="6840"/>
        </w:tabs>
        <w:jc w:val="both"/>
        <w:rPr>
          <w:rFonts w:ascii="Arial" w:hAnsi="Arial" w:cs="Arial"/>
          <w:szCs w:val="22"/>
          <w:lang w:val="en-CA"/>
        </w:rPr>
      </w:pPr>
    </w:p>
    <w:p w:rsidR="005B1533" w:rsidRDefault="005B1533" w:rsidP="005B1533">
      <w:pPr>
        <w:pStyle w:val="wcpTableContent"/>
        <w:jc w:val="both"/>
        <w:rPr>
          <w:rFonts w:ascii="Arial" w:hAnsi="Arial" w:cs="Arial"/>
          <w:szCs w:val="22"/>
          <w:lang w:val="en-CA"/>
        </w:rPr>
      </w:pPr>
      <w:r w:rsidRPr="000E3129">
        <w:rPr>
          <w:rFonts w:ascii="Arial" w:hAnsi="Arial" w:cs="Arial"/>
          <w:szCs w:val="22"/>
          <w:lang w:val="en-CA"/>
        </w:rPr>
        <w:t xml:space="preserve">The subject will be reminded of the date and time of their Day 21 </w:t>
      </w:r>
      <w:r>
        <w:rPr>
          <w:rFonts w:ascii="Arial" w:hAnsi="Arial" w:cs="Arial"/>
          <w:szCs w:val="22"/>
          <w:lang w:val="en-CA"/>
        </w:rPr>
        <w:t>and</w:t>
      </w:r>
      <w:r w:rsidRPr="000E3129">
        <w:rPr>
          <w:rFonts w:ascii="Arial" w:hAnsi="Arial" w:cs="Arial"/>
          <w:szCs w:val="22"/>
          <w:lang w:val="en-CA"/>
        </w:rPr>
        <w:t xml:space="preserve"> Day 42 visit</w:t>
      </w:r>
      <w:r>
        <w:rPr>
          <w:rFonts w:ascii="Arial" w:hAnsi="Arial" w:cs="Arial"/>
          <w:szCs w:val="22"/>
          <w:lang w:val="en-CA"/>
        </w:rPr>
        <w:t>s</w:t>
      </w:r>
      <w:r w:rsidRPr="000E3129">
        <w:rPr>
          <w:rFonts w:ascii="Arial" w:hAnsi="Arial" w:cs="Arial"/>
          <w:szCs w:val="22"/>
          <w:lang w:val="en-CA"/>
        </w:rPr>
        <w:t>.</w:t>
      </w:r>
    </w:p>
    <w:p w:rsidR="005B1533" w:rsidRPr="00EE0857" w:rsidRDefault="005B1533" w:rsidP="005B1533">
      <w:pPr>
        <w:pStyle w:val="wcpTableContent"/>
        <w:jc w:val="both"/>
        <w:rPr>
          <w:rFonts w:ascii="Arial" w:hAnsi="Arial" w:cs="Arial"/>
          <w:lang w:val="en-CA"/>
        </w:rPr>
      </w:pPr>
    </w:p>
    <w:p w:rsidR="00606EC2" w:rsidRDefault="00471B8C" w:rsidP="00554D3D">
      <w:pPr>
        <w:pStyle w:val="TOC2"/>
        <w:numPr>
          <w:ilvl w:val="3"/>
          <w:numId w:val="38"/>
        </w:numPr>
        <w:spacing w:after="0"/>
        <w:ind w:left="1440" w:hanging="1440"/>
      </w:pPr>
      <w:bookmarkStart w:id="68" w:name="_Toc236045356"/>
      <w:r w:rsidRPr="00E764D9">
        <w:t>Day 21 Visit, second vaccination, (acceptable interval +/- 2 days</w:t>
      </w:r>
      <w:r>
        <w:t xml:space="preserve">) </w:t>
      </w:r>
      <w:r w:rsidR="00606EC2">
        <w:t>and</w:t>
      </w:r>
      <w:bookmarkEnd w:id="68"/>
    </w:p>
    <w:p w:rsidR="00471B8C" w:rsidRDefault="00606EC2" w:rsidP="000C552B">
      <w:pPr>
        <w:pStyle w:val="TOC2"/>
        <w:tabs>
          <w:tab w:val="clear" w:pos="1368"/>
        </w:tabs>
        <w:spacing w:after="0"/>
        <w:ind w:left="720" w:firstLine="648"/>
      </w:pPr>
      <w:bookmarkStart w:id="69" w:name="_Toc236045357"/>
      <w:r>
        <w:t>D</w:t>
      </w:r>
      <w:r w:rsidR="00471B8C" w:rsidRPr="00E764D9">
        <w:t>ay 42, (acceptable interval +5 days)</w:t>
      </w:r>
      <w:bookmarkEnd w:id="69"/>
    </w:p>
    <w:p w:rsidR="000D1F48" w:rsidRPr="00E764D9" w:rsidRDefault="000D1F48" w:rsidP="000D1F48">
      <w:pPr>
        <w:pStyle w:val="TOC2"/>
        <w:tabs>
          <w:tab w:val="clear" w:pos="1368"/>
        </w:tabs>
        <w:spacing w:after="0"/>
      </w:pPr>
    </w:p>
    <w:p w:rsidR="00471B8C" w:rsidRDefault="00471B8C" w:rsidP="00471B8C">
      <w:pPr>
        <w:pStyle w:val="wcpTableContent"/>
        <w:jc w:val="both"/>
        <w:rPr>
          <w:rFonts w:ascii="Arial" w:hAnsi="Arial" w:cs="Arial"/>
          <w:szCs w:val="22"/>
          <w:lang w:val="en-CA"/>
        </w:rPr>
      </w:pPr>
      <w:r w:rsidRPr="000E3129">
        <w:rPr>
          <w:rFonts w:ascii="Arial" w:hAnsi="Arial" w:cs="Arial"/>
          <w:szCs w:val="22"/>
          <w:lang w:val="en-CA"/>
        </w:rPr>
        <w:t>The following procedures will be performed:</w:t>
      </w:r>
    </w:p>
    <w:p w:rsidR="00DD69A9" w:rsidRPr="000E3129" w:rsidRDefault="00DD69A9" w:rsidP="00DD69A9">
      <w:pPr>
        <w:pStyle w:val="wcpTableContent"/>
        <w:numPr>
          <w:ilvl w:val="0"/>
          <w:numId w:val="12"/>
        </w:numPr>
        <w:jc w:val="both"/>
        <w:rPr>
          <w:rFonts w:ascii="Arial" w:hAnsi="Arial" w:cs="Arial"/>
          <w:szCs w:val="22"/>
          <w:lang w:val="en-CA"/>
        </w:rPr>
      </w:pPr>
      <w:r w:rsidRPr="000E3129">
        <w:rPr>
          <w:rFonts w:ascii="Arial" w:hAnsi="Arial" w:cs="Arial"/>
          <w:szCs w:val="22"/>
          <w:lang w:val="en-CA"/>
        </w:rPr>
        <w:t>Oral temperature in ºCelsius will be taken and recorded.</w:t>
      </w:r>
    </w:p>
    <w:p w:rsidR="00471B8C" w:rsidRPr="000E3129" w:rsidRDefault="00471B8C" w:rsidP="00554D3D">
      <w:pPr>
        <w:pStyle w:val="wcpTableContent"/>
        <w:numPr>
          <w:ilvl w:val="0"/>
          <w:numId w:val="12"/>
        </w:numPr>
        <w:jc w:val="both"/>
        <w:rPr>
          <w:rFonts w:ascii="Arial" w:hAnsi="Arial" w:cs="Arial"/>
          <w:szCs w:val="22"/>
          <w:lang w:val="en-CA"/>
        </w:rPr>
      </w:pPr>
      <w:r>
        <w:rPr>
          <w:rFonts w:ascii="Arial" w:hAnsi="Arial" w:cs="Arial"/>
          <w:szCs w:val="22"/>
          <w:lang w:val="en-CA"/>
        </w:rPr>
        <w:t>B</w:t>
      </w:r>
      <w:r w:rsidRPr="000E3129">
        <w:rPr>
          <w:rFonts w:ascii="Arial" w:hAnsi="Arial" w:cs="Arial"/>
          <w:szCs w:val="22"/>
          <w:lang w:val="en-CA"/>
        </w:rPr>
        <w:t>lood sampl</w:t>
      </w:r>
      <w:r w:rsidR="002C6AB5">
        <w:rPr>
          <w:rFonts w:ascii="Arial" w:hAnsi="Arial" w:cs="Arial"/>
          <w:szCs w:val="22"/>
          <w:lang w:val="en-CA"/>
        </w:rPr>
        <w:t>es</w:t>
      </w:r>
      <w:r>
        <w:rPr>
          <w:rFonts w:ascii="Arial" w:hAnsi="Arial" w:cs="Arial"/>
          <w:szCs w:val="22"/>
          <w:lang w:val="en-CA"/>
        </w:rPr>
        <w:t xml:space="preserve"> </w:t>
      </w:r>
      <w:r w:rsidRPr="000E3129">
        <w:rPr>
          <w:rFonts w:ascii="Arial" w:hAnsi="Arial" w:cs="Arial"/>
          <w:szCs w:val="22"/>
          <w:lang w:val="en-CA"/>
        </w:rPr>
        <w:t>of approximately</w:t>
      </w:r>
      <w:r w:rsidR="003B287C">
        <w:rPr>
          <w:rFonts w:ascii="Arial" w:hAnsi="Arial" w:cs="Arial"/>
          <w:szCs w:val="22"/>
          <w:lang w:val="en-CA"/>
        </w:rPr>
        <w:t xml:space="preserve"> 20</w:t>
      </w:r>
      <w:r w:rsidR="000C552B">
        <w:rPr>
          <w:rFonts w:ascii="Arial" w:hAnsi="Arial" w:cs="Arial"/>
          <w:szCs w:val="22"/>
          <w:lang w:val="en-CA"/>
        </w:rPr>
        <w:t>mL</w:t>
      </w:r>
      <w:r w:rsidRPr="000E3129">
        <w:rPr>
          <w:rFonts w:ascii="Arial" w:hAnsi="Arial" w:cs="Arial"/>
          <w:szCs w:val="22"/>
          <w:lang w:val="en-CA"/>
        </w:rPr>
        <w:t xml:space="preserve"> </w:t>
      </w:r>
      <w:r w:rsidR="000C552B">
        <w:rPr>
          <w:rFonts w:ascii="Arial" w:hAnsi="Arial" w:cs="Arial"/>
          <w:szCs w:val="22"/>
          <w:lang w:val="en-CA"/>
        </w:rPr>
        <w:t xml:space="preserve">for biochemistry and haematology, </w:t>
      </w:r>
      <w:r>
        <w:rPr>
          <w:rFonts w:ascii="Arial" w:hAnsi="Arial" w:cs="Arial"/>
          <w:szCs w:val="22"/>
          <w:lang w:val="en-CA"/>
        </w:rPr>
        <w:t>10</w:t>
      </w:r>
      <w:r w:rsidRPr="000E3129">
        <w:rPr>
          <w:rFonts w:ascii="Arial" w:hAnsi="Arial" w:cs="Arial"/>
          <w:szCs w:val="22"/>
          <w:lang w:val="en-CA"/>
        </w:rPr>
        <w:t>mL for serologic testing</w:t>
      </w:r>
      <w:r w:rsidR="003B287C">
        <w:rPr>
          <w:rFonts w:ascii="Arial" w:hAnsi="Arial" w:cs="Arial"/>
          <w:szCs w:val="22"/>
          <w:lang w:val="en-CA"/>
        </w:rPr>
        <w:t xml:space="preserve"> and 20</w:t>
      </w:r>
      <w:r>
        <w:rPr>
          <w:rFonts w:ascii="Arial" w:hAnsi="Arial" w:cs="Arial"/>
          <w:szCs w:val="22"/>
          <w:lang w:val="en-CA"/>
        </w:rPr>
        <w:t>m</w:t>
      </w:r>
      <w:r w:rsidR="000C552B">
        <w:rPr>
          <w:rFonts w:ascii="Arial" w:hAnsi="Arial" w:cs="Arial"/>
          <w:szCs w:val="22"/>
          <w:lang w:val="en-CA"/>
        </w:rPr>
        <w:t>L</w:t>
      </w:r>
      <w:r>
        <w:rPr>
          <w:rFonts w:ascii="Arial" w:hAnsi="Arial" w:cs="Arial"/>
          <w:szCs w:val="22"/>
          <w:lang w:val="en-CA"/>
        </w:rPr>
        <w:t xml:space="preserve"> for cellular immune </w:t>
      </w:r>
      <w:r w:rsidR="00DD69A9">
        <w:rPr>
          <w:rFonts w:ascii="Arial" w:hAnsi="Arial" w:cs="Arial"/>
          <w:szCs w:val="22"/>
          <w:lang w:val="en-CA"/>
        </w:rPr>
        <w:t xml:space="preserve">response </w:t>
      </w:r>
      <w:r>
        <w:rPr>
          <w:rFonts w:ascii="Arial" w:hAnsi="Arial" w:cs="Arial"/>
          <w:szCs w:val="22"/>
          <w:lang w:val="en-CA"/>
        </w:rPr>
        <w:t>assays</w:t>
      </w:r>
      <w:r w:rsidR="002C6AB5">
        <w:rPr>
          <w:rFonts w:ascii="Arial" w:hAnsi="Arial" w:cs="Arial"/>
          <w:szCs w:val="22"/>
          <w:lang w:val="en-CA"/>
        </w:rPr>
        <w:t xml:space="preserve"> will be taken</w:t>
      </w:r>
      <w:r w:rsidRPr="000E3129">
        <w:rPr>
          <w:rFonts w:ascii="Arial" w:hAnsi="Arial" w:cs="Arial"/>
          <w:szCs w:val="22"/>
          <w:lang w:val="en-CA"/>
        </w:rPr>
        <w:t>.</w:t>
      </w:r>
    </w:p>
    <w:p w:rsidR="00471B8C" w:rsidRPr="000E3129" w:rsidRDefault="00471B8C" w:rsidP="00554D3D">
      <w:pPr>
        <w:pStyle w:val="wcpTableContent"/>
        <w:numPr>
          <w:ilvl w:val="0"/>
          <w:numId w:val="12"/>
        </w:numPr>
        <w:jc w:val="both"/>
        <w:rPr>
          <w:rFonts w:ascii="Arial" w:hAnsi="Arial" w:cs="Arial"/>
          <w:szCs w:val="22"/>
          <w:lang w:val="en-CA"/>
        </w:rPr>
      </w:pPr>
      <w:r>
        <w:rPr>
          <w:rFonts w:ascii="Arial" w:hAnsi="Arial" w:cs="Arial"/>
          <w:szCs w:val="22"/>
          <w:lang w:val="en-CA"/>
        </w:rPr>
        <w:t>A</w:t>
      </w:r>
      <w:r w:rsidR="000D1F48">
        <w:rPr>
          <w:rFonts w:ascii="Arial" w:hAnsi="Arial" w:cs="Arial"/>
          <w:szCs w:val="22"/>
          <w:lang w:val="en-CA"/>
        </w:rPr>
        <w:t xml:space="preserve"> urine pregnancy test</w:t>
      </w:r>
      <w:r w:rsidRPr="000E3129">
        <w:rPr>
          <w:rFonts w:ascii="Arial" w:hAnsi="Arial" w:cs="Arial"/>
          <w:szCs w:val="22"/>
          <w:lang w:val="en-CA"/>
        </w:rPr>
        <w:t xml:space="preserve"> on all female subjects of child-bearing potential.</w:t>
      </w:r>
    </w:p>
    <w:p w:rsidR="00471B8C" w:rsidRPr="000E3129" w:rsidRDefault="00471B8C" w:rsidP="00554D3D">
      <w:pPr>
        <w:pStyle w:val="wcpTableContent"/>
        <w:numPr>
          <w:ilvl w:val="0"/>
          <w:numId w:val="12"/>
        </w:numPr>
        <w:jc w:val="both"/>
        <w:rPr>
          <w:rFonts w:ascii="Arial" w:hAnsi="Arial" w:cs="Arial"/>
          <w:szCs w:val="22"/>
          <w:lang w:val="en-CA"/>
        </w:rPr>
      </w:pPr>
      <w:r w:rsidRPr="000E3129">
        <w:rPr>
          <w:rFonts w:ascii="Arial" w:hAnsi="Arial" w:cs="Arial"/>
          <w:szCs w:val="22"/>
          <w:lang w:val="en-CA"/>
        </w:rPr>
        <w:t>Subjects will be asked about any change in their health, any visits to health care facilities and / or medical practitioners and use of any concomitant medications</w:t>
      </w:r>
    </w:p>
    <w:p w:rsidR="00471B8C" w:rsidRDefault="00DD69A9" w:rsidP="00554D3D">
      <w:pPr>
        <w:pStyle w:val="wcpTableContent"/>
        <w:numPr>
          <w:ilvl w:val="0"/>
          <w:numId w:val="12"/>
        </w:numPr>
        <w:jc w:val="both"/>
        <w:rPr>
          <w:rFonts w:ascii="Arial" w:hAnsi="Arial" w:cs="Arial"/>
          <w:szCs w:val="22"/>
          <w:lang w:val="en-CA"/>
        </w:rPr>
      </w:pPr>
      <w:r>
        <w:rPr>
          <w:rFonts w:ascii="Arial" w:hAnsi="Arial" w:cs="Arial"/>
          <w:szCs w:val="22"/>
          <w:lang w:val="en-CA"/>
        </w:rPr>
        <w:t>Physica</w:t>
      </w:r>
      <w:r w:rsidR="00471B8C" w:rsidRPr="000E3129">
        <w:rPr>
          <w:rFonts w:ascii="Arial" w:hAnsi="Arial" w:cs="Arial"/>
          <w:szCs w:val="22"/>
          <w:lang w:val="en-CA"/>
        </w:rPr>
        <w:t>l examination</w:t>
      </w:r>
      <w:r>
        <w:rPr>
          <w:rFonts w:ascii="Arial" w:hAnsi="Arial" w:cs="Arial"/>
          <w:szCs w:val="22"/>
          <w:lang w:val="en-CA"/>
        </w:rPr>
        <w:t>s</w:t>
      </w:r>
      <w:r w:rsidR="00471B8C" w:rsidRPr="000E3129">
        <w:rPr>
          <w:rFonts w:ascii="Arial" w:hAnsi="Arial" w:cs="Arial"/>
          <w:szCs w:val="22"/>
          <w:lang w:val="en-CA"/>
        </w:rPr>
        <w:t xml:space="preserve"> will </w:t>
      </w:r>
      <w:r>
        <w:rPr>
          <w:rFonts w:ascii="Arial" w:hAnsi="Arial" w:cs="Arial"/>
          <w:szCs w:val="22"/>
          <w:lang w:val="en-CA"/>
        </w:rPr>
        <w:t xml:space="preserve">not </w:t>
      </w:r>
      <w:r w:rsidR="00471B8C" w:rsidRPr="000E3129">
        <w:rPr>
          <w:rFonts w:ascii="Arial" w:hAnsi="Arial" w:cs="Arial"/>
          <w:szCs w:val="22"/>
          <w:lang w:val="en-CA"/>
        </w:rPr>
        <w:t xml:space="preserve">be </w:t>
      </w:r>
      <w:r>
        <w:rPr>
          <w:rFonts w:ascii="Arial" w:hAnsi="Arial" w:cs="Arial"/>
          <w:szCs w:val="22"/>
          <w:lang w:val="en-CA"/>
        </w:rPr>
        <w:t xml:space="preserve">routinely </w:t>
      </w:r>
      <w:r w:rsidR="00471B8C" w:rsidRPr="000E3129">
        <w:rPr>
          <w:rFonts w:ascii="Arial" w:hAnsi="Arial" w:cs="Arial"/>
          <w:szCs w:val="22"/>
          <w:lang w:val="en-CA"/>
        </w:rPr>
        <w:t>performed at Day 21</w:t>
      </w:r>
      <w:r>
        <w:rPr>
          <w:rFonts w:ascii="Arial" w:hAnsi="Arial" w:cs="Arial"/>
          <w:szCs w:val="22"/>
          <w:lang w:val="en-CA"/>
        </w:rPr>
        <w:t xml:space="preserve"> or Day 42 visits, unless new complaints or concerns are raised by either the study subject or study staff, and if deemed to be</w:t>
      </w:r>
      <w:r w:rsidR="00471B8C">
        <w:rPr>
          <w:rFonts w:ascii="Arial" w:hAnsi="Arial" w:cs="Arial"/>
          <w:szCs w:val="22"/>
          <w:lang w:val="en-CA"/>
        </w:rPr>
        <w:t xml:space="preserve"> necessary by the Investigator.</w:t>
      </w:r>
    </w:p>
    <w:p w:rsidR="00471B8C" w:rsidRDefault="00471B8C" w:rsidP="00554D3D">
      <w:pPr>
        <w:pStyle w:val="wcpTableContent"/>
        <w:numPr>
          <w:ilvl w:val="0"/>
          <w:numId w:val="12"/>
        </w:numPr>
        <w:jc w:val="both"/>
        <w:rPr>
          <w:rFonts w:ascii="Arial" w:hAnsi="Arial" w:cs="Arial"/>
          <w:szCs w:val="22"/>
          <w:lang w:val="en-CA"/>
        </w:rPr>
      </w:pPr>
      <w:r>
        <w:rPr>
          <w:rFonts w:ascii="Arial" w:hAnsi="Arial" w:cs="Arial"/>
          <w:szCs w:val="22"/>
          <w:lang w:val="en-CA"/>
        </w:rPr>
        <w:t>On Day 21, subjects will be vaccinated in the same manner and with the same dose of vaccine (or placebo) that they received at the Dosing visit (Day 0).</w:t>
      </w:r>
    </w:p>
    <w:p w:rsidR="00471B8C" w:rsidRPr="0007513E" w:rsidRDefault="00471B8C" w:rsidP="00554D3D">
      <w:pPr>
        <w:numPr>
          <w:ilvl w:val="0"/>
          <w:numId w:val="12"/>
        </w:numPr>
        <w:spacing w:before="120"/>
        <w:jc w:val="both"/>
        <w:rPr>
          <w:lang w:val="en-CA"/>
        </w:rPr>
      </w:pPr>
      <w:r>
        <w:rPr>
          <w:rFonts w:cs="Arial"/>
          <w:lang w:val="en-CA"/>
        </w:rPr>
        <w:t>At the Day 21 visit, subjects will</w:t>
      </w:r>
      <w:r w:rsidR="0010018B">
        <w:rPr>
          <w:rFonts w:cs="Arial"/>
          <w:lang w:val="en-CA"/>
        </w:rPr>
        <w:t xml:space="preserve"> again</w:t>
      </w:r>
      <w:r>
        <w:rPr>
          <w:rFonts w:cs="Arial"/>
          <w:lang w:val="en-CA"/>
        </w:rPr>
        <w:t xml:space="preserve"> be instructed to take and record their oral temperature on a daily basis for 7 days at approximately the same time each evening and the findings will be recorded in the MA.  Subjects will be asked to take their temperature at any other time they feel feverish and to record the highest temperature of the day in the Memory Aid.  If the subject becomes feverish (defined as a temperature of &gt;38.0ºC degrees Celsius, they may take OTC antipyretics (acetaminophen, aspirin or ibuprofen) and will be advised to increase the frequency of their temperature measurements to approximately every four (4) hours, until no longer febrile.</w:t>
      </w:r>
    </w:p>
    <w:p w:rsidR="00471B8C" w:rsidRDefault="00471B8C" w:rsidP="00554D3D">
      <w:pPr>
        <w:pStyle w:val="wcpTableContent"/>
        <w:numPr>
          <w:ilvl w:val="0"/>
          <w:numId w:val="12"/>
        </w:numPr>
        <w:jc w:val="both"/>
        <w:rPr>
          <w:rFonts w:ascii="Arial" w:hAnsi="Arial" w:cs="Arial"/>
          <w:szCs w:val="22"/>
          <w:lang w:val="en-CA"/>
        </w:rPr>
      </w:pPr>
      <w:r>
        <w:rPr>
          <w:rFonts w:ascii="Arial" w:hAnsi="Arial" w:cs="Arial"/>
          <w:szCs w:val="22"/>
          <w:lang w:val="en-CA"/>
        </w:rPr>
        <w:t xml:space="preserve">Provision of </w:t>
      </w:r>
      <w:r w:rsidRPr="000E3129">
        <w:rPr>
          <w:rFonts w:ascii="Arial" w:hAnsi="Arial" w:cs="Arial"/>
          <w:szCs w:val="22"/>
          <w:lang w:val="en-CA"/>
        </w:rPr>
        <w:t xml:space="preserve">the subject with a new </w:t>
      </w:r>
      <w:r>
        <w:rPr>
          <w:rFonts w:ascii="Arial" w:hAnsi="Arial" w:cs="Arial"/>
          <w:szCs w:val="22"/>
          <w:lang w:val="en-CA"/>
        </w:rPr>
        <w:t>MA</w:t>
      </w:r>
      <w:r w:rsidRPr="000E3129">
        <w:rPr>
          <w:rFonts w:ascii="Arial" w:hAnsi="Arial" w:cs="Arial"/>
          <w:szCs w:val="22"/>
          <w:lang w:val="en-CA"/>
        </w:rPr>
        <w:t xml:space="preserve"> for the collection of </w:t>
      </w:r>
      <w:r>
        <w:rPr>
          <w:rFonts w:ascii="Arial" w:hAnsi="Arial" w:cs="Arial"/>
          <w:szCs w:val="22"/>
          <w:lang w:val="en-CA"/>
        </w:rPr>
        <w:t xml:space="preserve">solicited local and systemic events and </w:t>
      </w:r>
      <w:r w:rsidRPr="000E3129">
        <w:rPr>
          <w:rFonts w:ascii="Arial" w:hAnsi="Arial" w:cs="Arial"/>
          <w:szCs w:val="22"/>
          <w:lang w:val="en-CA"/>
        </w:rPr>
        <w:t xml:space="preserve">any </w:t>
      </w:r>
      <w:r>
        <w:rPr>
          <w:rFonts w:ascii="Arial" w:hAnsi="Arial" w:cs="Arial"/>
          <w:szCs w:val="22"/>
          <w:lang w:val="en-CA"/>
        </w:rPr>
        <w:t>adverse events</w:t>
      </w:r>
      <w:r w:rsidRPr="000E3129">
        <w:rPr>
          <w:rFonts w:ascii="Arial" w:hAnsi="Arial" w:cs="Arial"/>
          <w:szCs w:val="22"/>
          <w:lang w:val="en-CA"/>
        </w:rPr>
        <w:t xml:space="preserve"> </w:t>
      </w:r>
      <w:r>
        <w:rPr>
          <w:rFonts w:ascii="Arial" w:hAnsi="Arial" w:cs="Arial"/>
          <w:szCs w:val="22"/>
          <w:lang w:val="en-CA"/>
        </w:rPr>
        <w:t xml:space="preserve">occurring following the </w:t>
      </w:r>
      <w:r w:rsidRPr="000E3129">
        <w:rPr>
          <w:rFonts w:ascii="Arial" w:hAnsi="Arial" w:cs="Arial"/>
          <w:szCs w:val="22"/>
          <w:lang w:val="en-CA"/>
        </w:rPr>
        <w:t>Day 21 visit and a date and time for the Day 42 visit (Acceptable interval is + 5 days).</w:t>
      </w:r>
    </w:p>
    <w:p w:rsidR="00471B8C" w:rsidRPr="000E3129" w:rsidRDefault="00DD69A9" w:rsidP="00554D3D">
      <w:pPr>
        <w:pStyle w:val="wcpTableContent"/>
        <w:numPr>
          <w:ilvl w:val="0"/>
          <w:numId w:val="12"/>
        </w:numPr>
        <w:jc w:val="both"/>
        <w:rPr>
          <w:rFonts w:ascii="Arial" w:hAnsi="Arial" w:cs="Arial"/>
          <w:szCs w:val="22"/>
          <w:lang w:val="en-CA"/>
        </w:rPr>
      </w:pPr>
      <w:r>
        <w:rPr>
          <w:rFonts w:ascii="Arial" w:hAnsi="Arial" w:cs="Arial"/>
          <w:szCs w:val="22"/>
          <w:lang w:val="en-CA"/>
        </w:rPr>
        <w:t>T</w:t>
      </w:r>
      <w:r w:rsidR="00471B8C">
        <w:rPr>
          <w:rFonts w:ascii="Arial" w:hAnsi="Arial" w:cs="Arial"/>
          <w:szCs w:val="22"/>
          <w:lang w:val="en-CA"/>
        </w:rPr>
        <w:t>elephone calls will be conducted at Days 22 and 29 (one and eight days following the second vaccination).</w:t>
      </w:r>
    </w:p>
    <w:p w:rsidR="00471B8C" w:rsidRDefault="00471B8C" w:rsidP="00554D3D">
      <w:pPr>
        <w:pStyle w:val="wcpTableContent"/>
        <w:numPr>
          <w:ilvl w:val="0"/>
          <w:numId w:val="12"/>
        </w:numPr>
        <w:jc w:val="both"/>
        <w:rPr>
          <w:rFonts w:ascii="Arial" w:hAnsi="Arial" w:cs="Arial"/>
          <w:szCs w:val="22"/>
          <w:lang w:val="en-CA"/>
        </w:rPr>
      </w:pPr>
      <w:r>
        <w:rPr>
          <w:rFonts w:ascii="Arial" w:hAnsi="Arial" w:cs="Arial"/>
          <w:szCs w:val="22"/>
          <w:lang w:val="en-CA"/>
        </w:rPr>
        <w:t xml:space="preserve">Provision of a new MA </w:t>
      </w:r>
      <w:r w:rsidRPr="000E3129">
        <w:rPr>
          <w:rFonts w:ascii="Arial" w:hAnsi="Arial" w:cs="Arial"/>
          <w:szCs w:val="22"/>
          <w:lang w:val="en-CA"/>
        </w:rPr>
        <w:t>for collection of safety data</w:t>
      </w:r>
      <w:r>
        <w:rPr>
          <w:rFonts w:ascii="Arial" w:hAnsi="Arial" w:cs="Arial"/>
          <w:szCs w:val="22"/>
          <w:lang w:val="en-CA"/>
        </w:rPr>
        <w:t xml:space="preserve"> a</w:t>
      </w:r>
      <w:r w:rsidRPr="000E3129">
        <w:rPr>
          <w:rFonts w:ascii="Arial" w:hAnsi="Arial" w:cs="Arial"/>
          <w:szCs w:val="22"/>
          <w:lang w:val="en-CA"/>
        </w:rPr>
        <w:t>t the Day 42 visit</w:t>
      </w:r>
      <w:r>
        <w:rPr>
          <w:rFonts w:ascii="Arial" w:hAnsi="Arial" w:cs="Arial"/>
          <w:szCs w:val="22"/>
          <w:lang w:val="en-CA"/>
        </w:rPr>
        <w:t xml:space="preserve"> </w:t>
      </w:r>
      <w:r w:rsidRPr="000E3129">
        <w:rPr>
          <w:rFonts w:ascii="Arial" w:hAnsi="Arial" w:cs="Arial"/>
          <w:szCs w:val="22"/>
          <w:lang w:val="en-CA"/>
        </w:rPr>
        <w:t xml:space="preserve">and a date and time </w:t>
      </w:r>
      <w:r>
        <w:rPr>
          <w:rFonts w:ascii="Arial" w:hAnsi="Arial" w:cs="Arial"/>
          <w:szCs w:val="22"/>
          <w:lang w:val="en-CA"/>
        </w:rPr>
        <w:t>for</w:t>
      </w:r>
      <w:r w:rsidRPr="000E3129">
        <w:rPr>
          <w:rFonts w:ascii="Arial" w:hAnsi="Arial" w:cs="Arial"/>
          <w:szCs w:val="22"/>
          <w:lang w:val="en-CA"/>
        </w:rPr>
        <w:t xml:space="preserve"> the final visit at Day 228. </w:t>
      </w:r>
    </w:p>
    <w:p w:rsidR="00B37E7B" w:rsidRDefault="00471B8C" w:rsidP="00554D3D">
      <w:pPr>
        <w:pStyle w:val="wcpTableContent"/>
        <w:numPr>
          <w:ilvl w:val="0"/>
          <w:numId w:val="12"/>
        </w:numPr>
        <w:spacing w:before="120" w:after="120"/>
        <w:jc w:val="both"/>
        <w:rPr>
          <w:rFonts w:ascii="Arial" w:hAnsi="Arial" w:cs="Arial"/>
          <w:szCs w:val="22"/>
          <w:lang w:val="en-CA"/>
        </w:rPr>
      </w:pPr>
      <w:r>
        <w:rPr>
          <w:rFonts w:ascii="Arial" w:hAnsi="Arial" w:cs="Arial"/>
          <w:szCs w:val="22"/>
          <w:lang w:val="en-CA"/>
        </w:rPr>
        <w:t>Monthly telephone c</w:t>
      </w:r>
      <w:r w:rsidRPr="00F37C0C">
        <w:rPr>
          <w:rFonts w:ascii="Arial" w:hAnsi="Arial" w:cs="Arial"/>
          <w:szCs w:val="22"/>
          <w:lang w:val="en-CA"/>
        </w:rPr>
        <w:t>all</w:t>
      </w:r>
      <w:r>
        <w:rPr>
          <w:rFonts w:ascii="Arial" w:hAnsi="Arial" w:cs="Arial"/>
          <w:szCs w:val="22"/>
          <w:lang w:val="en-CA"/>
        </w:rPr>
        <w:t>s</w:t>
      </w:r>
      <w:r w:rsidRPr="00F37C0C">
        <w:rPr>
          <w:rFonts w:ascii="Arial" w:hAnsi="Arial" w:cs="Arial"/>
          <w:szCs w:val="22"/>
          <w:lang w:val="en-CA"/>
        </w:rPr>
        <w:t xml:space="preserve"> </w:t>
      </w:r>
      <w:r>
        <w:rPr>
          <w:rFonts w:ascii="Arial" w:hAnsi="Arial" w:cs="Arial"/>
          <w:szCs w:val="22"/>
          <w:lang w:val="en-CA"/>
        </w:rPr>
        <w:t xml:space="preserve">for collection of adverse events or serious adverse events will be made </w:t>
      </w:r>
      <w:r w:rsidRPr="00F37C0C">
        <w:rPr>
          <w:rFonts w:ascii="Arial" w:hAnsi="Arial" w:cs="Arial"/>
          <w:szCs w:val="22"/>
          <w:lang w:val="en-CA"/>
        </w:rPr>
        <w:t xml:space="preserve">to </w:t>
      </w:r>
      <w:r>
        <w:rPr>
          <w:rFonts w:ascii="Arial" w:hAnsi="Arial" w:cs="Arial"/>
          <w:szCs w:val="22"/>
          <w:lang w:val="en-CA"/>
        </w:rPr>
        <w:t xml:space="preserve">all </w:t>
      </w:r>
      <w:r w:rsidRPr="00F37C0C">
        <w:rPr>
          <w:rFonts w:ascii="Arial" w:hAnsi="Arial" w:cs="Arial"/>
          <w:szCs w:val="22"/>
          <w:lang w:val="en-CA"/>
        </w:rPr>
        <w:t>subjects</w:t>
      </w:r>
      <w:r>
        <w:rPr>
          <w:rFonts w:ascii="Arial" w:hAnsi="Arial" w:cs="Arial"/>
          <w:szCs w:val="22"/>
          <w:lang w:val="en-CA"/>
        </w:rPr>
        <w:t xml:space="preserve"> following the day 42 visit until the time of the final visit at Day 228.</w:t>
      </w:r>
    </w:p>
    <w:p w:rsidR="00B37E7B" w:rsidRDefault="00B37E7B" w:rsidP="00B37E7B">
      <w:pPr>
        <w:pStyle w:val="wcpTableContent"/>
        <w:spacing w:before="120" w:after="120"/>
        <w:jc w:val="both"/>
        <w:rPr>
          <w:rFonts w:ascii="Arial" w:hAnsi="Arial" w:cs="Arial"/>
          <w:szCs w:val="22"/>
          <w:lang w:val="en-CA"/>
        </w:rPr>
      </w:pPr>
    </w:p>
    <w:p w:rsidR="00471B8C" w:rsidRPr="00D42AE5" w:rsidRDefault="00471B8C" w:rsidP="00263070">
      <w:pPr>
        <w:pStyle w:val="TOC2"/>
      </w:pPr>
      <w:bookmarkStart w:id="70" w:name="_Toc236045358"/>
      <w:r w:rsidRPr="00D42AE5">
        <w:t>5.1.</w:t>
      </w:r>
      <w:r>
        <w:t>5</w:t>
      </w:r>
      <w:r w:rsidRPr="00D42AE5">
        <w:t>.</w:t>
      </w:r>
      <w:r>
        <w:t>6</w:t>
      </w:r>
      <w:r>
        <w:tab/>
      </w:r>
      <w:r w:rsidRPr="00D42AE5">
        <w:t>Final Visit - Day 228 (Acceptable interval is +14days)</w:t>
      </w:r>
      <w:bookmarkEnd w:id="70"/>
    </w:p>
    <w:p w:rsidR="00471B8C" w:rsidRPr="000E3129" w:rsidRDefault="00471B8C" w:rsidP="00471B8C">
      <w:pPr>
        <w:pStyle w:val="wcpTableContent"/>
        <w:jc w:val="both"/>
        <w:rPr>
          <w:rFonts w:ascii="Arial" w:hAnsi="Arial" w:cs="Arial"/>
          <w:szCs w:val="22"/>
          <w:lang w:val="en-CA"/>
        </w:rPr>
      </w:pPr>
      <w:r w:rsidRPr="000E3129">
        <w:rPr>
          <w:rFonts w:ascii="Arial" w:hAnsi="Arial" w:cs="Arial"/>
          <w:szCs w:val="22"/>
          <w:lang w:val="en-CA"/>
        </w:rPr>
        <w:t>The following procedure</w:t>
      </w:r>
      <w:r w:rsidR="000D1F48">
        <w:rPr>
          <w:rFonts w:ascii="Arial" w:hAnsi="Arial" w:cs="Arial"/>
          <w:szCs w:val="22"/>
          <w:lang w:val="en-CA"/>
        </w:rPr>
        <w:t>s</w:t>
      </w:r>
      <w:r w:rsidRPr="000E3129">
        <w:rPr>
          <w:rFonts w:ascii="Arial" w:hAnsi="Arial" w:cs="Arial"/>
          <w:szCs w:val="22"/>
          <w:lang w:val="en-CA"/>
        </w:rPr>
        <w:t xml:space="preserve"> will be performed:</w:t>
      </w:r>
    </w:p>
    <w:p w:rsidR="00471B8C" w:rsidRDefault="00471B8C" w:rsidP="00554D3D">
      <w:pPr>
        <w:pStyle w:val="wcpTableContent"/>
        <w:numPr>
          <w:ilvl w:val="0"/>
          <w:numId w:val="10"/>
        </w:numPr>
        <w:jc w:val="both"/>
        <w:rPr>
          <w:rFonts w:ascii="Arial" w:hAnsi="Arial" w:cs="Arial"/>
          <w:szCs w:val="22"/>
          <w:lang w:val="en-CA"/>
        </w:rPr>
      </w:pPr>
      <w:r w:rsidRPr="000E3129">
        <w:rPr>
          <w:rFonts w:ascii="Arial" w:hAnsi="Arial" w:cs="Arial"/>
          <w:szCs w:val="22"/>
          <w:lang w:val="en-CA"/>
        </w:rPr>
        <w:t xml:space="preserve">A </w:t>
      </w:r>
      <w:r>
        <w:rPr>
          <w:rFonts w:ascii="Arial" w:hAnsi="Arial" w:cs="Arial"/>
          <w:szCs w:val="22"/>
          <w:lang w:val="en-CA"/>
        </w:rPr>
        <w:t>blood sample of approximately 10</w:t>
      </w:r>
      <w:r w:rsidRPr="000E3129">
        <w:rPr>
          <w:rFonts w:ascii="Arial" w:hAnsi="Arial" w:cs="Arial"/>
          <w:szCs w:val="22"/>
          <w:lang w:val="en-CA"/>
        </w:rPr>
        <w:t>mL will be drawn for influenza serology testing to evaluate antibody persistence for approximately 6 months following vaccination.</w:t>
      </w:r>
      <w:r>
        <w:rPr>
          <w:rFonts w:ascii="Arial" w:hAnsi="Arial" w:cs="Arial"/>
          <w:szCs w:val="22"/>
          <w:lang w:val="en-CA"/>
        </w:rPr>
        <w:t xml:space="preserve">  A final 20 mL </w:t>
      </w:r>
      <w:r w:rsidR="00185A17">
        <w:rPr>
          <w:rFonts w:ascii="Arial" w:hAnsi="Arial" w:cs="Arial"/>
          <w:szCs w:val="22"/>
          <w:lang w:val="en-CA"/>
        </w:rPr>
        <w:t>blood sample</w:t>
      </w:r>
      <w:r w:rsidR="00F13A7D">
        <w:rPr>
          <w:rFonts w:ascii="Arial" w:hAnsi="Arial" w:cs="Arial"/>
          <w:szCs w:val="22"/>
          <w:lang w:val="en-CA"/>
        </w:rPr>
        <w:t xml:space="preserve"> </w:t>
      </w:r>
      <w:r>
        <w:rPr>
          <w:rFonts w:ascii="Arial" w:hAnsi="Arial" w:cs="Arial"/>
          <w:szCs w:val="22"/>
          <w:lang w:val="en-CA"/>
        </w:rPr>
        <w:t>will also be collected for cellular immune assay</w:t>
      </w:r>
      <w:r w:rsidR="00DD69A9">
        <w:rPr>
          <w:rFonts w:ascii="Arial" w:hAnsi="Arial" w:cs="Arial"/>
          <w:szCs w:val="22"/>
          <w:lang w:val="en-CA"/>
        </w:rPr>
        <w:t xml:space="preserve"> analysis</w:t>
      </w:r>
      <w:r>
        <w:rPr>
          <w:rFonts w:ascii="Arial" w:hAnsi="Arial" w:cs="Arial"/>
          <w:szCs w:val="22"/>
          <w:lang w:val="en-CA"/>
        </w:rPr>
        <w:t>.</w:t>
      </w:r>
      <w:r w:rsidR="000C552B">
        <w:rPr>
          <w:rFonts w:ascii="Arial" w:hAnsi="Arial" w:cs="Arial"/>
          <w:szCs w:val="22"/>
          <w:lang w:val="en-CA"/>
        </w:rPr>
        <w:t xml:space="preserve">  For females of child-bearing potential, a urine pregnancy analysis will be performed.</w:t>
      </w:r>
    </w:p>
    <w:p w:rsidR="00F13A7D" w:rsidRPr="000E3129" w:rsidRDefault="00F13A7D" w:rsidP="00F13A7D">
      <w:pPr>
        <w:pStyle w:val="wcpTableContent"/>
        <w:jc w:val="both"/>
        <w:rPr>
          <w:rFonts w:ascii="Arial" w:hAnsi="Arial" w:cs="Arial"/>
          <w:szCs w:val="22"/>
          <w:lang w:val="en-CA"/>
        </w:rPr>
      </w:pPr>
    </w:p>
    <w:p w:rsidR="00471B8C" w:rsidRPr="000E3129" w:rsidRDefault="00471B8C" w:rsidP="00554D3D">
      <w:pPr>
        <w:pStyle w:val="wcpTableContent"/>
        <w:numPr>
          <w:ilvl w:val="0"/>
          <w:numId w:val="10"/>
        </w:numPr>
        <w:jc w:val="both"/>
        <w:rPr>
          <w:rFonts w:ascii="Arial" w:hAnsi="Arial" w:cs="Arial"/>
          <w:szCs w:val="22"/>
          <w:lang w:val="en-CA"/>
        </w:rPr>
      </w:pPr>
      <w:r w:rsidRPr="000E3129">
        <w:rPr>
          <w:rFonts w:ascii="Arial" w:hAnsi="Arial" w:cs="Arial"/>
          <w:szCs w:val="22"/>
          <w:lang w:val="en-CA"/>
        </w:rPr>
        <w:t xml:space="preserve">Study subjects will be asked </w:t>
      </w:r>
      <w:r>
        <w:rPr>
          <w:rFonts w:ascii="Arial" w:hAnsi="Arial" w:cs="Arial"/>
          <w:szCs w:val="22"/>
          <w:lang w:val="en-CA"/>
        </w:rPr>
        <w:t xml:space="preserve">to bring their MAs to the visit and will be asked </w:t>
      </w:r>
      <w:r w:rsidRPr="000E3129">
        <w:rPr>
          <w:rFonts w:ascii="Arial" w:hAnsi="Arial" w:cs="Arial"/>
          <w:szCs w:val="22"/>
          <w:lang w:val="en-CA"/>
        </w:rPr>
        <w:t>about any change in their health, any visits to health care facilities and / or medical practitioners and use of any concomitant medications</w:t>
      </w:r>
      <w:r w:rsidR="00F13A7D">
        <w:rPr>
          <w:rFonts w:ascii="Arial" w:hAnsi="Arial" w:cs="Arial"/>
          <w:szCs w:val="22"/>
          <w:lang w:val="en-CA"/>
        </w:rPr>
        <w:t xml:space="preserve"> since the last contact</w:t>
      </w:r>
      <w:r>
        <w:rPr>
          <w:rFonts w:ascii="Arial" w:hAnsi="Arial" w:cs="Arial"/>
          <w:szCs w:val="22"/>
          <w:lang w:val="en-CA"/>
        </w:rPr>
        <w:t>.</w:t>
      </w:r>
    </w:p>
    <w:p w:rsidR="00F57D99" w:rsidRPr="000E3129" w:rsidRDefault="00F57D99" w:rsidP="00F57D99">
      <w:pPr>
        <w:pStyle w:val="wcpTableContent"/>
        <w:jc w:val="both"/>
        <w:rPr>
          <w:rFonts w:ascii="Arial" w:hAnsi="Arial" w:cs="Arial"/>
          <w:szCs w:val="22"/>
          <w:lang w:val="en-CA"/>
        </w:rPr>
      </w:pPr>
    </w:p>
    <w:p w:rsidR="00F57D99" w:rsidRPr="000E3129" w:rsidRDefault="00F57D99" w:rsidP="00263070">
      <w:pPr>
        <w:pStyle w:val="TOC2"/>
      </w:pPr>
      <w:bookmarkStart w:id="71" w:name="_Toc236045359"/>
      <w:r>
        <w:t>5.2</w:t>
      </w:r>
      <w:r w:rsidR="00E22402">
        <w:tab/>
      </w:r>
      <w:r w:rsidRPr="000E3129">
        <w:t>Discussion of the Trial Design</w:t>
      </w:r>
      <w:bookmarkEnd w:id="71"/>
    </w:p>
    <w:p w:rsidR="00F57D99" w:rsidRPr="000E3129" w:rsidRDefault="00F57D99" w:rsidP="00F57D99">
      <w:pPr>
        <w:pStyle w:val="wcpTableContent"/>
        <w:jc w:val="both"/>
        <w:rPr>
          <w:rFonts w:ascii="Arial" w:hAnsi="Arial" w:cs="Arial"/>
          <w:szCs w:val="22"/>
          <w:lang w:val="en-CA"/>
        </w:rPr>
      </w:pPr>
      <w:r w:rsidRPr="000E3129">
        <w:rPr>
          <w:rFonts w:ascii="Arial" w:hAnsi="Arial" w:cs="Arial"/>
          <w:szCs w:val="22"/>
          <w:lang w:val="en-CA"/>
        </w:rPr>
        <w:t xml:space="preserve">This study is a randomized, </w:t>
      </w:r>
      <w:r w:rsidR="00245523">
        <w:rPr>
          <w:rFonts w:ascii="Arial" w:hAnsi="Arial" w:cs="Arial"/>
          <w:szCs w:val="22"/>
          <w:lang w:val="en-CA"/>
        </w:rPr>
        <w:t xml:space="preserve">partially </w:t>
      </w:r>
      <w:r w:rsidRPr="000E3129">
        <w:rPr>
          <w:rFonts w:ascii="Arial" w:hAnsi="Arial" w:cs="Arial"/>
          <w:szCs w:val="22"/>
          <w:lang w:val="en-CA"/>
        </w:rPr>
        <w:t>double-blind, placebo-controlled, dose-escalation study evaluating two doses</w:t>
      </w:r>
      <w:r>
        <w:rPr>
          <w:rFonts w:ascii="Arial" w:hAnsi="Arial" w:cs="Arial"/>
          <w:szCs w:val="22"/>
          <w:lang w:val="en-CA"/>
        </w:rPr>
        <w:t>, 21 days apart</w:t>
      </w:r>
      <w:r w:rsidRPr="000E3129">
        <w:rPr>
          <w:rFonts w:ascii="Arial" w:hAnsi="Arial" w:cs="Arial"/>
          <w:szCs w:val="22"/>
          <w:lang w:val="en-CA"/>
        </w:rPr>
        <w:t xml:space="preserve"> and three dose levels of plant-based H5 VLP (H5N1) influenza vaccine compared to the placeb</w:t>
      </w:r>
      <w:r>
        <w:rPr>
          <w:rFonts w:ascii="Arial" w:hAnsi="Arial" w:cs="Arial"/>
          <w:szCs w:val="22"/>
          <w:lang w:val="en-CA"/>
        </w:rPr>
        <w:t>o, 100mM phosphate buffer + 150mM Na</w:t>
      </w:r>
      <w:r w:rsidRPr="000E3129">
        <w:rPr>
          <w:rFonts w:ascii="Arial" w:hAnsi="Arial" w:cs="Arial"/>
          <w:szCs w:val="22"/>
          <w:lang w:val="en-CA"/>
        </w:rPr>
        <w:t>Cl + 0.01% Tween 80 combined with Alhydrogel®</w:t>
      </w:r>
      <w:r>
        <w:rPr>
          <w:rFonts w:ascii="Arial" w:hAnsi="Arial" w:cs="Arial"/>
          <w:szCs w:val="22"/>
          <w:lang w:val="en-CA"/>
        </w:rPr>
        <w:t xml:space="preserve"> (aluminium hydroxide) </w:t>
      </w:r>
      <w:r w:rsidRPr="000E3129">
        <w:rPr>
          <w:rFonts w:ascii="Arial" w:hAnsi="Arial" w:cs="Arial"/>
          <w:szCs w:val="22"/>
          <w:lang w:val="en-CA"/>
        </w:rPr>
        <w:t xml:space="preserve">in study subjects 18 – </w:t>
      </w:r>
      <w:r>
        <w:rPr>
          <w:rFonts w:ascii="Arial" w:hAnsi="Arial" w:cs="Arial"/>
          <w:szCs w:val="22"/>
          <w:lang w:val="en-CA"/>
        </w:rPr>
        <w:t>60</w:t>
      </w:r>
      <w:r w:rsidRPr="000E3129">
        <w:rPr>
          <w:rFonts w:ascii="Arial" w:hAnsi="Arial" w:cs="Arial"/>
          <w:szCs w:val="22"/>
          <w:lang w:val="en-CA"/>
        </w:rPr>
        <w:t xml:space="preserve"> years of age.</w:t>
      </w:r>
    </w:p>
    <w:p w:rsidR="00F57D99" w:rsidRPr="000E3129" w:rsidRDefault="00F57D99" w:rsidP="00F57D99">
      <w:pPr>
        <w:pStyle w:val="wcpTableContent"/>
        <w:jc w:val="both"/>
        <w:rPr>
          <w:rFonts w:ascii="Arial" w:hAnsi="Arial" w:cs="Arial"/>
          <w:szCs w:val="22"/>
          <w:lang w:val="en-CA"/>
        </w:rPr>
      </w:pPr>
    </w:p>
    <w:p w:rsidR="00F57D99" w:rsidRDefault="00F57D99" w:rsidP="00263070">
      <w:pPr>
        <w:pStyle w:val="TOC2"/>
      </w:pPr>
      <w:bookmarkStart w:id="72" w:name="_Toc236045360"/>
      <w:r>
        <w:t>5.3</w:t>
      </w:r>
      <w:r w:rsidR="00E22402">
        <w:tab/>
      </w:r>
      <w:r w:rsidRPr="000E3129">
        <w:t>Selection of the Trial Population</w:t>
      </w:r>
      <w:bookmarkEnd w:id="72"/>
    </w:p>
    <w:p w:rsidR="00F57D99" w:rsidRPr="000E3129" w:rsidRDefault="00F57D99" w:rsidP="00F57D99">
      <w:pPr>
        <w:pStyle w:val="wcpTableContent"/>
        <w:jc w:val="both"/>
        <w:rPr>
          <w:rFonts w:ascii="Arial" w:hAnsi="Arial" w:cs="Arial"/>
          <w:szCs w:val="22"/>
          <w:lang w:val="en-CA"/>
        </w:rPr>
      </w:pPr>
    </w:p>
    <w:p w:rsidR="00F57D99" w:rsidRPr="000E3129" w:rsidRDefault="00F57D99" w:rsidP="00263070">
      <w:pPr>
        <w:pStyle w:val="TOC2"/>
      </w:pPr>
      <w:bookmarkStart w:id="73" w:name="_Toc236045361"/>
      <w:r>
        <w:t>5.3.1</w:t>
      </w:r>
      <w:r w:rsidR="00E22402">
        <w:tab/>
      </w:r>
      <w:r w:rsidRPr="000E3129">
        <w:t>Recruitment Procedures</w:t>
      </w:r>
      <w:bookmarkEnd w:id="73"/>
    </w:p>
    <w:p w:rsidR="00F57D99" w:rsidRDefault="00F57D99" w:rsidP="00F57D99">
      <w:pPr>
        <w:pStyle w:val="wcpTableContent"/>
        <w:jc w:val="both"/>
        <w:rPr>
          <w:rFonts w:ascii="Arial" w:hAnsi="Arial" w:cs="Arial"/>
          <w:szCs w:val="22"/>
          <w:lang w:val="en-CA"/>
        </w:rPr>
      </w:pPr>
      <w:r w:rsidRPr="000E3129">
        <w:rPr>
          <w:rFonts w:ascii="Arial" w:hAnsi="Arial" w:cs="Arial"/>
          <w:szCs w:val="22"/>
          <w:lang w:val="en-CA"/>
        </w:rPr>
        <w:t xml:space="preserve">Subjects enrolled in this study will be healthy adults, aged 18 to </w:t>
      </w:r>
      <w:r>
        <w:rPr>
          <w:rFonts w:ascii="Arial" w:hAnsi="Arial" w:cs="Arial"/>
          <w:szCs w:val="22"/>
          <w:lang w:val="en-CA"/>
        </w:rPr>
        <w:t>60</w:t>
      </w:r>
      <w:r w:rsidRPr="000E3129">
        <w:rPr>
          <w:rFonts w:ascii="Arial" w:hAnsi="Arial" w:cs="Arial"/>
          <w:szCs w:val="22"/>
          <w:lang w:val="en-CA"/>
        </w:rPr>
        <w:t xml:space="preserve"> years and will be volunteer members of the community at large.  Following IRB approval, potential subjects will be contacted and will be invited to participate in this trial, if they meet all inclusion criteria and do not meet any exclusion criteria.</w:t>
      </w:r>
    </w:p>
    <w:p w:rsidR="00510B80" w:rsidRPr="000E3129" w:rsidRDefault="00510B80" w:rsidP="00F57D99">
      <w:pPr>
        <w:pStyle w:val="wcpTableContent"/>
        <w:jc w:val="both"/>
        <w:rPr>
          <w:rFonts w:ascii="Arial" w:hAnsi="Arial" w:cs="Arial"/>
          <w:szCs w:val="22"/>
          <w:lang w:val="en-CA"/>
        </w:rPr>
      </w:pPr>
    </w:p>
    <w:p w:rsidR="00F57D99" w:rsidRPr="000E3129" w:rsidRDefault="00F57D99" w:rsidP="00263070">
      <w:pPr>
        <w:pStyle w:val="TOC2"/>
      </w:pPr>
      <w:bookmarkStart w:id="74" w:name="_Toc236045362"/>
      <w:r>
        <w:t>5.3.2</w:t>
      </w:r>
      <w:r w:rsidR="00E22402">
        <w:tab/>
      </w:r>
      <w:r w:rsidRPr="000E3129">
        <w:t>Participant Information and Consent</w:t>
      </w:r>
      <w:bookmarkEnd w:id="74"/>
    </w:p>
    <w:p w:rsidR="00F57D99" w:rsidRPr="000E3129" w:rsidRDefault="00F57D99" w:rsidP="00F57D99">
      <w:pPr>
        <w:pStyle w:val="Corpsdetexte"/>
        <w:rPr>
          <w:rFonts w:ascii="Arial" w:hAnsi="Arial" w:cs="Arial"/>
          <w:sz w:val="22"/>
          <w:szCs w:val="22"/>
          <w:lang w:val="en-CA"/>
        </w:rPr>
      </w:pPr>
      <w:r w:rsidRPr="000E3129">
        <w:rPr>
          <w:rFonts w:ascii="Arial" w:hAnsi="Arial" w:cs="Arial"/>
          <w:sz w:val="22"/>
          <w:szCs w:val="22"/>
          <w:lang w:val="en-CA"/>
        </w:rPr>
        <w:t>Voluntary written informed consent must be obtained from each subject prior to performing any study-related procedures.  Each subject should be given both verbal and written information describing the nature and duration of the clinical study.  The informed consent process should take place under conditions where the subject has adequate time to consider the risks and benefits associated with his/her participation in the study.  Subjects should not be screened or treated until they have signed an approved informed consent form written in a language that is understandable to the subject.</w:t>
      </w:r>
    </w:p>
    <w:p w:rsidR="00F57D99" w:rsidRPr="000E3129" w:rsidRDefault="00F57D99" w:rsidP="00F57D99">
      <w:pPr>
        <w:pStyle w:val="Corpsdetexte"/>
        <w:rPr>
          <w:rFonts w:ascii="Arial" w:hAnsi="Arial" w:cs="Arial"/>
          <w:sz w:val="22"/>
          <w:szCs w:val="22"/>
          <w:lang w:val="en-CA"/>
        </w:rPr>
      </w:pPr>
      <w:r w:rsidRPr="000E3129">
        <w:rPr>
          <w:rFonts w:ascii="Arial" w:hAnsi="Arial" w:cs="Arial"/>
          <w:sz w:val="22"/>
          <w:szCs w:val="22"/>
          <w:lang w:val="en-CA"/>
        </w:rPr>
        <w:t>The Independent Research Ethics Committee</w:t>
      </w:r>
      <w:r>
        <w:rPr>
          <w:rFonts w:ascii="Arial" w:hAnsi="Arial" w:cs="Arial"/>
          <w:sz w:val="22"/>
          <w:szCs w:val="22"/>
          <w:lang w:val="en-CA"/>
        </w:rPr>
        <w:t xml:space="preserve"> (IEC/IRB)</w:t>
      </w:r>
      <w:r w:rsidRPr="000E3129">
        <w:rPr>
          <w:rFonts w:ascii="Arial" w:hAnsi="Arial" w:cs="Arial"/>
          <w:sz w:val="22"/>
          <w:szCs w:val="22"/>
          <w:lang w:val="en-CA"/>
        </w:rPr>
        <w:t xml:space="preserve"> approved informed consent form should be signed and dated by the subject and the physician (or their nominated designee) who conducted the informed consent discussion.  Each subject should receive a copy of the signed and dated written informed consent form along with any other written information provided to the subject.</w:t>
      </w:r>
    </w:p>
    <w:p w:rsidR="00F57D99" w:rsidRPr="000E3129" w:rsidRDefault="00F57D99" w:rsidP="00F57D99">
      <w:pPr>
        <w:pStyle w:val="Corpsdetexte"/>
        <w:rPr>
          <w:rFonts w:ascii="Arial" w:hAnsi="Arial" w:cs="Arial"/>
          <w:sz w:val="22"/>
          <w:szCs w:val="22"/>
          <w:lang w:val="en-CA"/>
        </w:rPr>
      </w:pPr>
      <w:r w:rsidRPr="000E3129">
        <w:rPr>
          <w:rFonts w:ascii="Arial" w:hAnsi="Arial" w:cs="Arial"/>
          <w:sz w:val="22"/>
          <w:szCs w:val="22"/>
          <w:lang w:val="en-CA"/>
        </w:rPr>
        <w:t>The Investigator is responsible for assuring the appropriate content of the informed consent form and that informed consent is obtained from each subject in accordance with all applicable regulations and guidelines.  The original signed informed consent form should be retained in the Investigator’s files.</w:t>
      </w:r>
    </w:p>
    <w:p w:rsidR="00F57D99" w:rsidRDefault="00F57D99" w:rsidP="00F57D99">
      <w:pPr>
        <w:pStyle w:val="Corpsdetexte"/>
        <w:rPr>
          <w:rFonts w:ascii="Arial" w:hAnsi="Arial" w:cs="Arial"/>
          <w:sz w:val="22"/>
          <w:szCs w:val="22"/>
          <w:lang w:val="en-CA"/>
        </w:rPr>
      </w:pPr>
      <w:r w:rsidRPr="000E3129">
        <w:rPr>
          <w:rFonts w:ascii="Arial" w:hAnsi="Arial" w:cs="Arial"/>
          <w:sz w:val="22"/>
          <w:szCs w:val="22"/>
          <w:lang w:val="en-CA"/>
        </w:rPr>
        <w:t>The Investigator should maintain a log of all subjects who sign the informed consent form and indicate if the subject received study drug or, if not, the reason why.  The subject’s available medical records should also document that the informed consent form was signed and dated prior to any study-related procedures being performed.</w:t>
      </w:r>
    </w:p>
    <w:p w:rsidR="00E22402" w:rsidRPr="000E3129" w:rsidRDefault="00E22402" w:rsidP="00F57D99">
      <w:pPr>
        <w:pStyle w:val="Corpsdetexte"/>
        <w:rPr>
          <w:rFonts w:ascii="Arial" w:hAnsi="Arial" w:cs="Arial"/>
          <w:sz w:val="22"/>
          <w:szCs w:val="22"/>
          <w:lang w:val="en-CA"/>
        </w:rPr>
      </w:pPr>
    </w:p>
    <w:p w:rsidR="009963AA" w:rsidRPr="00B51D26" w:rsidRDefault="009963AA" w:rsidP="00263070">
      <w:pPr>
        <w:pStyle w:val="TOC2"/>
      </w:pPr>
      <w:bookmarkStart w:id="75" w:name="_Toc236045363"/>
      <w:r w:rsidRPr="00E96029">
        <w:t>5.3.5</w:t>
      </w:r>
      <w:r w:rsidR="00F76F28">
        <w:tab/>
      </w:r>
      <w:r w:rsidRPr="00B51D26">
        <w:t>Temporary Contraindications</w:t>
      </w:r>
      <w:bookmarkEnd w:id="75"/>
    </w:p>
    <w:p w:rsidR="00471B8C" w:rsidRPr="00B51D26" w:rsidRDefault="00471B8C" w:rsidP="00554D3D">
      <w:pPr>
        <w:pStyle w:val="Listenumros"/>
        <w:numPr>
          <w:ilvl w:val="0"/>
          <w:numId w:val="24"/>
        </w:numPr>
        <w:jc w:val="both"/>
        <w:rPr>
          <w:rFonts w:ascii="Arial" w:hAnsi="Arial" w:cs="Arial"/>
          <w:sz w:val="22"/>
          <w:szCs w:val="22"/>
          <w:lang w:val="en-CA"/>
        </w:rPr>
      </w:pPr>
      <w:r w:rsidRPr="00B51D26">
        <w:rPr>
          <w:rFonts w:ascii="Arial" w:hAnsi="Arial" w:cs="Arial"/>
          <w:sz w:val="22"/>
          <w:szCs w:val="22"/>
          <w:lang w:val="en-CA"/>
        </w:rPr>
        <w:t>Temperature &gt;38.0ºC.</w:t>
      </w:r>
    </w:p>
    <w:p w:rsidR="004D2E1B" w:rsidRPr="00B51D26" w:rsidRDefault="004D2E1B" w:rsidP="00554D3D">
      <w:pPr>
        <w:pStyle w:val="Listenumros"/>
        <w:numPr>
          <w:ilvl w:val="0"/>
          <w:numId w:val="24"/>
        </w:numPr>
        <w:jc w:val="both"/>
        <w:rPr>
          <w:rFonts w:ascii="Arial" w:hAnsi="Arial" w:cs="Arial"/>
          <w:sz w:val="22"/>
          <w:szCs w:val="22"/>
          <w:lang w:val="en-CA"/>
        </w:rPr>
      </w:pPr>
      <w:r w:rsidRPr="00B51D26">
        <w:rPr>
          <w:rFonts w:ascii="Arial" w:hAnsi="Arial" w:cs="Arial"/>
          <w:sz w:val="22"/>
          <w:szCs w:val="22"/>
          <w:lang w:val="en-CA"/>
        </w:rPr>
        <w:t>Acute cold symptoms</w:t>
      </w:r>
      <w:r w:rsidR="003B287C">
        <w:rPr>
          <w:rFonts w:ascii="Arial" w:hAnsi="Arial" w:cs="Arial"/>
          <w:sz w:val="22"/>
          <w:szCs w:val="22"/>
          <w:lang w:val="en-CA"/>
        </w:rPr>
        <w:t xml:space="preserve"> such as</w:t>
      </w:r>
      <w:r w:rsidR="00B51D26">
        <w:rPr>
          <w:rFonts w:ascii="Arial" w:hAnsi="Arial" w:cs="Arial"/>
          <w:sz w:val="22"/>
          <w:szCs w:val="22"/>
          <w:lang w:val="en-CA"/>
        </w:rPr>
        <w:t xml:space="preserve"> minor URTI symptoms that typically resolve in 48-72 hours.</w:t>
      </w:r>
    </w:p>
    <w:p w:rsidR="009963AA" w:rsidRPr="000E3129" w:rsidRDefault="009963AA" w:rsidP="009963AA">
      <w:pPr>
        <w:pStyle w:val="Listenumros"/>
        <w:tabs>
          <w:tab w:val="clear" w:pos="425"/>
        </w:tabs>
        <w:ind w:left="0" w:firstLine="0"/>
        <w:jc w:val="both"/>
        <w:rPr>
          <w:rFonts w:ascii="Arial" w:hAnsi="Arial" w:cs="Arial"/>
          <w:sz w:val="22"/>
          <w:szCs w:val="22"/>
          <w:lang w:val="en-CA"/>
        </w:rPr>
      </w:pPr>
    </w:p>
    <w:p w:rsidR="009963AA" w:rsidRPr="00E96029" w:rsidRDefault="009963AA" w:rsidP="00263070">
      <w:pPr>
        <w:pStyle w:val="TOC2"/>
      </w:pPr>
      <w:bookmarkStart w:id="76" w:name="_Toc236045364"/>
      <w:r>
        <w:t>5.3.</w:t>
      </w:r>
      <w:r w:rsidRPr="00E96029">
        <w:t>6</w:t>
      </w:r>
      <w:r w:rsidR="00F76F28">
        <w:tab/>
      </w:r>
      <w:r w:rsidRPr="00E96029">
        <w:t>Removal of Participants from Treatment or Assessment</w:t>
      </w:r>
      <w:bookmarkEnd w:id="76"/>
    </w:p>
    <w:p w:rsidR="009963AA" w:rsidRDefault="009963AA" w:rsidP="009963AA">
      <w:pPr>
        <w:pStyle w:val="Listenumros"/>
        <w:tabs>
          <w:tab w:val="clear" w:pos="425"/>
        </w:tabs>
        <w:ind w:left="0" w:firstLine="0"/>
        <w:jc w:val="both"/>
        <w:rPr>
          <w:rFonts w:ascii="Arial" w:hAnsi="Arial" w:cs="Arial"/>
          <w:sz w:val="22"/>
          <w:szCs w:val="22"/>
          <w:lang w:val="en-CA"/>
        </w:rPr>
      </w:pPr>
      <w:r w:rsidRPr="000E3129">
        <w:rPr>
          <w:rFonts w:ascii="Arial" w:hAnsi="Arial" w:cs="Arial"/>
          <w:sz w:val="22"/>
          <w:szCs w:val="22"/>
          <w:lang w:val="en-CA"/>
        </w:rPr>
        <w:t>Subjects will be advised that they are free to withdraw from the study at any time without prejudice to their future medical care by the physician or the institution.  Subjects who withdraw or are withdrawn from the study after dosing will not be replaced.  The primary reason for withdrawal must be recorded in the subject’s medical record and captured in the CRF.</w:t>
      </w:r>
    </w:p>
    <w:p w:rsidR="00F76F28" w:rsidRPr="000E3129" w:rsidRDefault="00F76F28" w:rsidP="009963AA">
      <w:pPr>
        <w:pStyle w:val="Listenumros"/>
        <w:tabs>
          <w:tab w:val="clear" w:pos="425"/>
        </w:tabs>
        <w:ind w:left="0" w:firstLine="0"/>
        <w:jc w:val="both"/>
        <w:rPr>
          <w:rFonts w:ascii="Arial" w:hAnsi="Arial" w:cs="Arial"/>
          <w:sz w:val="22"/>
          <w:szCs w:val="22"/>
          <w:lang w:val="en-CA"/>
        </w:rPr>
      </w:pPr>
    </w:p>
    <w:p w:rsidR="009963AA" w:rsidRPr="00D27DA9" w:rsidRDefault="009963AA" w:rsidP="00263070">
      <w:pPr>
        <w:pStyle w:val="TOC2"/>
      </w:pPr>
      <w:bookmarkStart w:id="77" w:name="_Toc236045365"/>
      <w:r w:rsidRPr="00D27DA9">
        <w:t>5.3.6.1</w:t>
      </w:r>
      <w:r w:rsidR="00F76F28">
        <w:tab/>
      </w:r>
      <w:r w:rsidRPr="00D27DA9">
        <w:t>Conditions for Withdrawal</w:t>
      </w:r>
      <w:bookmarkEnd w:id="77"/>
    </w:p>
    <w:p w:rsidR="009963AA" w:rsidRPr="00D27DA9" w:rsidRDefault="009963AA" w:rsidP="00F76F28">
      <w:pPr>
        <w:pStyle w:val="Retraitcorpset1relig"/>
        <w:ind w:left="0" w:firstLine="0"/>
        <w:jc w:val="both"/>
        <w:rPr>
          <w:rFonts w:ascii="Arial" w:hAnsi="Arial" w:cs="Arial"/>
          <w:sz w:val="22"/>
          <w:szCs w:val="22"/>
          <w:lang w:val="en-CA"/>
        </w:rPr>
      </w:pPr>
      <w:r w:rsidRPr="00D27DA9">
        <w:rPr>
          <w:rFonts w:ascii="Arial" w:hAnsi="Arial" w:cs="Arial"/>
          <w:sz w:val="22"/>
          <w:szCs w:val="22"/>
          <w:lang w:val="en-CA"/>
        </w:rPr>
        <w:t>Every reasonable effort should be made to ensure that each subject complies with the protocol and completes all study visits.  However, a subject may withdraw or be withdrawn from participation if:</w:t>
      </w:r>
    </w:p>
    <w:p w:rsidR="009963AA" w:rsidRPr="000E3129" w:rsidRDefault="009963AA" w:rsidP="00554D3D">
      <w:pPr>
        <w:pStyle w:val="Listenumros"/>
        <w:numPr>
          <w:ilvl w:val="0"/>
          <w:numId w:val="16"/>
        </w:numPr>
        <w:jc w:val="both"/>
        <w:rPr>
          <w:rFonts w:ascii="Arial" w:hAnsi="Arial" w:cs="Arial"/>
          <w:sz w:val="22"/>
          <w:szCs w:val="22"/>
          <w:lang w:val="en-CA"/>
        </w:rPr>
      </w:pPr>
      <w:r w:rsidRPr="000E3129">
        <w:rPr>
          <w:rFonts w:ascii="Arial" w:hAnsi="Arial" w:cs="Arial"/>
          <w:sz w:val="22"/>
          <w:szCs w:val="22"/>
          <w:lang w:val="en-CA"/>
        </w:rPr>
        <w:t>The subject withdraws consent, or</w:t>
      </w:r>
    </w:p>
    <w:p w:rsidR="009963AA" w:rsidRPr="000E3129" w:rsidRDefault="009963AA" w:rsidP="00554D3D">
      <w:pPr>
        <w:pStyle w:val="Listenumros"/>
        <w:numPr>
          <w:ilvl w:val="0"/>
          <w:numId w:val="16"/>
        </w:numPr>
        <w:jc w:val="both"/>
        <w:rPr>
          <w:rFonts w:ascii="Arial" w:hAnsi="Arial" w:cs="Arial"/>
          <w:sz w:val="22"/>
          <w:szCs w:val="22"/>
          <w:lang w:val="en-CA"/>
        </w:rPr>
      </w:pPr>
      <w:r w:rsidRPr="000E3129">
        <w:rPr>
          <w:rFonts w:ascii="Arial" w:hAnsi="Arial" w:cs="Arial"/>
          <w:sz w:val="22"/>
          <w:szCs w:val="22"/>
          <w:lang w:val="en-CA"/>
        </w:rPr>
        <w:t>In the opinion of the Investigator the subject displays non-compliance to the terms of their participation in the clinical trial, or</w:t>
      </w:r>
    </w:p>
    <w:p w:rsidR="009963AA" w:rsidRPr="000E3129" w:rsidRDefault="009963AA" w:rsidP="00554D3D">
      <w:pPr>
        <w:pStyle w:val="Listenumros"/>
        <w:numPr>
          <w:ilvl w:val="0"/>
          <w:numId w:val="16"/>
        </w:numPr>
        <w:jc w:val="both"/>
        <w:rPr>
          <w:rFonts w:ascii="Arial" w:hAnsi="Arial" w:cs="Arial"/>
          <w:sz w:val="22"/>
          <w:szCs w:val="22"/>
          <w:lang w:val="en-CA"/>
        </w:rPr>
      </w:pPr>
      <w:r w:rsidRPr="000E3129">
        <w:rPr>
          <w:rFonts w:ascii="Arial" w:hAnsi="Arial" w:cs="Arial"/>
          <w:sz w:val="22"/>
          <w:szCs w:val="22"/>
          <w:lang w:val="en-CA"/>
        </w:rPr>
        <w:t>Safety reasons as judged by the Investigator and / or Medicago</w:t>
      </w:r>
      <w:r>
        <w:rPr>
          <w:rFonts w:ascii="Arial" w:hAnsi="Arial" w:cs="Arial"/>
          <w:sz w:val="22"/>
          <w:szCs w:val="22"/>
          <w:lang w:val="en-CA"/>
        </w:rPr>
        <w:t xml:space="preserve"> R&amp;D</w:t>
      </w:r>
      <w:r w:rsidRPr="000E3129">
        <w:rPr>
          <w:rFonts w:ascii="Arial" w:hAnsi="Arial" w:cs="Arial"/>
          <w:sz w:val="22"/>
          <w:szCs w:val="22"/>
          <w:lang w:val="en-CA"/>
        </w:rPr>
        <w:t xml:space="preserve"> Inc., or</w:t>
      </w:r>
    </w:p>
    <w:p w:rsidR="009963AA" w:rsidRPr="000E3129" w:rsidRDefault="009963AA" w:rsidP="00554D3D">
      <w:pPr>
        <w:pStyle w:val="Listenumros"/>
        <w:numPr>
          <w:ilvl w:val="0"/>
          <w:numId w:val="16"/>
        </w:numPr>
        <w:jc w:val="both"/>
        <w:rPr>
          <w:rFonts w:ascii="Arial" w:hAnsi="Arial" w:cs="Arial"/>
          <w:sz w:val="22"/>
          <w:szCs w:val="22"/>
          <w:lang w:val="en-CA"/>
        </w:rPr>
      </w:pPr>
      <w:r>
        <w:rPr>
          <w:rFonts w:ascii="Arial" w:hAnsi="Arial" w:cs="Arial"/>
          <w:sz w:val="22"/>
          <w:szCs w:val="22"/>
          <w:lang w:val="en-CA"/>
        </w:rPr>
        <w:t xml:space="preserve">BGTD, </w:t>
      </w:r>
      <w:r w:rsidRPr="000E3129">
        <w:rPr>
          <w:rFonts w:ascii="Arial" w:hAnsi="Arial" w:cs="Arial"/>
          <w:sz w:val="22"/>
          <w:szCs w:val="22"/>
          <w:lang w:val="en-CA"/>
        </w:rPr>
        <w:t xml:space="preserve">Health </w:t>
      </w:r>
      <w:smartTag w:uri="urn:schemas-microsoft-com:office:smarttags" w:element="place">
        <w:smartTag w:uri="urn:schemas-microsoft-com:office:smarttags" w:element="country-region">
          <w:r w:rsidRPr="000E3129">
            <w:rPr>
              <w:rFonts w:ascii="Arial" w:hAnsi="Arial" w:cs="Arial"/>
              <w:sz w:val="22"/>
              <w:szCs w:val="22"/>
              <w:lang w:val="en-CA"/>
            </w:rPr>
            <w:t>Canada</w:t>
          </w:r>
        </w:smartTag>
      </w:smartTag>
      <w:r w:rsidRPr="000E3129">
        <w:rPr>
          <w:rFonts w:ascii="Arial" w:hAnsi="Arial" w:cs="Arial"/>
          <w:sz w:val="22"/>
          <w:szCs w:val="22"/>
          <w:lang w:val="en-CA"/>
        </w:rPr>
        <w:t xml:space="preserve"> or the IRB/IEC terminates the clinical trial.</w:t>
      </w:r>
    </w:p>
    <w:p w:rsidR="009963AA" w:rsidRDefault="009963AA" w:rsidP="00F76F28">
      <w:pPr>
        <w:pStyle w:val="Retraitcorpset1relig"/>
        <w:ind w:left="0" w:firstLine="0"/>
        <w:jc w:val="both"/>
        <w:rPr>
          <w:rFonts w:ascii="Arial" w:hAnsi="Arial" w:cs="Arial"/>
          <w:sz w:val="22"/>
          <w:szCs w:val="22"/>
          <w:lang w:val="en-CA"/>
        </w:rPr>
      </w:pPr>
      <w:r w:rsidRPr="0010300B">
        <w:rPr>
          <w:rFonts w:ascii="Arial" w:hAnsi="Arial" w:cs="Arial"/>
          <w:sz w:val="22"/>
          <w:szCs w:val="22"/>
          <w:lang w:val="en-CA"/>
        </w:rPr>
        <w:t>In case of withdrawal due to a serious adverse event, a subject will not be replaced.  Drop-outs will be those subjects who leave the study earlier than planned for whatever reason; drop-outs will not be replaced.   Drop-outs who receive at least one dose of study medication will be asked to return to the study site for a final assessment.  All drop-outs must be reported to Medicago</w:t>
      </w:r>
      <w:r w:rsidR="002F3240">
        <w:rPr>
          <w:rFonts w:ascii="Arial" w:hAnsi="Arial" w:cs="Arial"/>
          <w:sz w:val="22"/>
          <w:szCs w:val="22"/>
          <w:lang w:val="en-CA"/>
        </w:rPr>
        <w:t xml:space="preserve"> R&amp;D</w:t>
      </w:r>
      <w:r w:rsidRPr="0010300B">
        <w:rPr>
          <w:rFonts w:ascii="Arial" w:hAnsi="Arial" w:cs="Arial"/>
          <w:sz w:val="22"/>
          <w:szCs w:val="22"/>
          <w:lang w:val="en-CA"/>
        </w:rPr>
        <w:t xml:space="preserve"> Inc.  The reason for drop-out should be documented in the subjects’ records and in the appropriate section of the CRF.  The CRF must be completed up to and including the time of drop-out/final assessment.</w:t>
      </w:r>
    </w:p>
    <w:p w:rsidR="009963AA" w:rsidRDefault="009963AA" w:rsidP="009963AA">
      <w:pPr>
        <w:pStyle w:val="Listenumros"/>
        <w:tabs>
          <w:tab w:val="clear" w:pos="425"/>
        </w:tabs>
        <w:jc w:val="both"/>
        <w:rPr>
          <w:rFonts w:ascii="Arial" w:hAnsi="Arial" w:cs="Arial"/>
          <w:sz w:val="22"/>
          <w:szCs w:val="22"/>
          <w:lang w:val="en-CA"/>
        </w:rPr>
      </w:pPr>
    </w:p>
    <w:p w:rsidR="00B9462A" w:rsidRDefault="00B9462A" w:rsidP="009963AA">
      <w:pPr>
        <w:pStyle w:val="Listenumros"/>
        <w:tabs>
          <w:tab w:val="clear" w:pos="425"/>
        </w:tabs>
        <w:jc w:val="both"/>
        <w:rPr>
          <w:rFonts w:ascii="Arial" w:hAnsi="Arial" w:cs="Arial"/>
          <w:sz w:val="22"/>
          <w:szCs w:val="22"/>
          <w:lang w:val="en-CA"/>
        </w:rPr>
      </w:pPr>
    </w:p>
    <w:p w:rsidR="00B9462A" w:rsidRPr="000E3129" w:rsidRDefault="00B9462A" w:rsidP="009963AA">
      <w:pPr>
        <w:pStyle w:val="Listenumros"/>
        <w:tabs>
          <w:tab w:val="clear" w:pos="425"/>
        </w:tabs>
        <w:jc w:val="both"/>
        <w:rPr>
          <w:rFonts w:ascii="Arial" w:hAnsi="Arial" w:cs="Arial"/>
          <w:sz w:val="22"/>
          <w:szCs w:val="22"/>
          <w:lang w:val="en-CA"/>
        </w:rPr>
      </w:pPr>
    </w:p>
    <w:p w:rsidR="009963AA" w:rsidRPr="00F76F28" w:rsidRDefault="009963AA" w:rsidP="00263070">
      <w:pPr>
        <w:pStyle w:val="TOC2"/>
      </w:pPr>
      <w:bookmarkStart w:id="78" w:name="_Toc236045366"/>
      <w:r w:rsidRPr="00F76F28">
        <w:t>5.3.6.2</w:t>
      </w:r>
      <w:r w:rsidR="00F76F28">
        <w:tab/>
      </w:r>
      <w:r w:rsidRPr="00F76F28">
        <w:t>Lost to Follow-up Procedures</w:t>
      </w:r>
      <w:bookmarkEnd w:id="78"/>
    </w:p>
    <w:p w:rsidR="009963AA" w:rsidRDefault="009963AA" w:rsidP="00F76F28">
      <w:pPr>
        <w:pStyle w:val="Retraitcorpset1relig"/>
        <w:ind w:left="0" w:firstLine="0"/>
        <w:jc w:val="both"/>
        <w:rPr>
          <w:rFonts w:ascii="Arial" w:hAnsi="Arial" w:cs="Arial"/>
          <w:sz w:val="22"/>
          <w:szCs w:val="22"/>
          <w:lang w:val="en-CA"/>
        </w:rPr>
      </w:pPr>
      <w:r w:rsidRPr="0010300B">
        <w:rPr>
          <w:rFonts w:ascii="Arial" w:hAnsi="Arial" w:cs="Arial"/>
          <w:sz w:val="22"/>
          <w:szCs w:val="22"/>
          <w:lang w:val="en-CA"/>
        </w:rPr>
        <w:t xml:space="preserve">Every attempt will be made to contact study subjects who are lost to follow-up.  At least 3 </w:t>
      </w:r>
      <w:r>
        <w:rPr>
          <w:rFonts w:ascii="Arial" w:hAnsi="Arial" w:cs="Arial"/>
          <w:sz w:val="22"/>
          <w:szCs w:val="22"/>
          <w:lang w:val="en-CA"/>
        </w:rPr>
        <w:t xml:space="preserve">      </w:t>
      </w:r>
      <w:r w:rsidRPr="0010300B">
        <w:rPr>
          <w:rFonts w:ascii="Arial" w:hAnsi="Arial" w:cs="Arial"/>
          <w:sz w:val="22"/>
          <w:szCs w:val="22"/>
          <w:lang w:val="en-CA"/>
        </w:rPr>
        <w:t xml:space="preserve">telephone contacts will be attempted and recorded in the source document.  As a last resort, one registered letter requesting contact with the site will be sent to any subject with whom the clinic staff no longer </w:t>
      </w:r>
      <w:r w:rsidR="00245B84">
        <w:rPr>
          <w:rFonts w:ascii="Arial" w:hAnsi="Arial" w:cs="Arial"/>
          <w:sz w:val="22"/>
          <w:szCs w:val="22"/>
          <w:lang w:val="en-CA"/>
        </w:rPr>
        <w:t xml:space="preserve">has </w:t>
      </w:r>
      <w:r w:rsidRPr="0010300B">
        <w:rPr>
          <w:rFonts w:ascii="Arial" w:hAnsi="Arial" w:cs="Arial"/>
          <w:sz w:val="22"/>
          <w:szCs w:val="22"/>
          <w:lang w:val="en-CA"/>
        </w:rPr>
        <w:t>contact.</w:t>
      </w:r>
    </w:p>
    <w:p w:rsidR="00F76F28" w:rsidRPr="0010300B" w:rsidRDefault="00F76F28" w:rsidP="00F76F28">
      <w:pPr>
        <w:pStyle w:val="Retraitcorpset1relig"/>
        <w:ind w:left="0" w:firstLine="0"/>
        <w:jc w:val="both"/>
        <w:rPr>
          <w:rFonts w:ascii="Arial" w:hAnsi="Arial" w:cs="Arial"/>
          <w:sz w:val="22"/>
          <w:szCs w:val="22"/>
          <w:lang w:val="en-CA"/>
        </w:rPr>
      </w:pPr>
    </w:p>
    <w:p w:rsidR="009963AA" w:rsidRPr="0010300B" w:rsidRDefault="009963AA" w:rsidP="00263070">
      <w:pPr>
        <w:pStyle w:val="TOC2"/>
      </w:pPr>
      <w:bookmarkStart w:id="79" w:name="_Toc236045367"/>
      <w:r w:rsidRPr="0010300B">
        <w:t>5.3.6.3</w:t>
      </w:r>
      <w:r w:rsidR="00F76F28">
        <w:tab/>
      </w:r>
      <w:r w:rsidRPr="0010300B">
        <w:t>Screen Failures</w:t>
      </w:r>
      <w:bookmarkEnd w:id="79"/>
    </w:p>
    <w:p w:rsidR="009963AA" w:rsidRPr="0049031F" w:rsidRDefault="009963AA" w:rsidP="00F76F28">
      <w:pPr>
        <w:pStyle w:val="Retraitcorpset1relig"/>
        <w:ind w:left="0" w:firstLine="0"/>
        <w:jc w:val="both"/>
        <w:rPr>
          <w:rFonts w:ascii="Arial" w:hAnsi="Arial" w:cs="Arial"/>
          <w:sz w:val="22"/>
          <w:szCs w:val="22"/>
          <w:lang w:val="en-CA"/>
        </w:rPr>
      </w:pPr>
      <w:r w:rsidRPr="0049031F">
        <w:rPr>
          <w:rFonts w:ascii="Arial" w:hAnsi="Arial" w:cs="Arial"/>
          <w:sz w:val="22"/>
          <w:szCs w:val="22"/>
          <w:lang w:val="en-CA"/>
        </w:rPr>
        <w:t>Screen failures are subjects that have signed the Informed Consent Form, but who were not randomized due to failure on one or more inclusion or exclusion criteria.  Eligible/not treated subjects are subjects that have signed the Informed Consent Form and are eligible for enrolment, but were either not randomized or randomized and not treated.  Tracking of both classes of screen failures will be carried out by the completion of the demography and termination CRF pages.  Neither class of subjects will receive a safety follow-up.</w:t>
      </w:r>
    </w:p>
    <w:p w:rsidR="009963AA" w:rsidRDefault="009963AA" w:rsidP="009963AA">
      <w:pPr>
        <w:pStyle w:val="Listenumros"/>
        <w:tabs>
          <w:tab w:val="clear" w:pos="425"/>
        </w:tabs>
        <w:ind w:left="0" w:firstLine="0"/>
        <w:jc w:val="both"/>
        <w:rPr>
          <w:rFonts w:ascii="Arial" w:hAnsi="Arial" w:cs="Arial"/>
          <w:sz w:val="22"/>
          <w:szCs w:val="22"/>
          <w:lang w:val="en-CA"/>
        </w:rPr>
      </w:pPr>
    </w:p>
    <w:p w:rsidR="004D5371" w:rsidRPr="000E3129" w:rsidRDefault="004D5371" w:rsidP="009963AA">
      <w:pPr>
        <w:pStyle w:val="Listenumros"/>
        <w:tabs>
          <w:tab w:val="clear" w:pos="425"/>
        </w:tabs>
        <w:ind w:left="0" w:firstLine="0"/>
        <w:jc w:val="both"/>
        <w:rPr>
          <w:rFonts w:ascii="Arial" w:hAnsi="Arial" w:cs="Arial"/>
          <w:sz w:val="22"/>
          <w:szCs w:val="22"/>
          <w:lang w:val="en-CA"/>
        </w:rPr>
      </w:pPr>
    </w:p>
    <w:p w:rsidR="009963AA" w:rsidRPr="0049031F" w:rsidRDefault="009963AA" w:rsidP="00263070">
      <w:pPr>
        <w:pStyle w:val="TOC2"/>
      </w:pPr>
      <w:bookmarkStart w:id="80" w:name="_Toc236045368"/>
      <w:r w:rsidRPr="0049031F">
        <w:t>5.3.6.4</w:t>
      </w:r>
      <w:r w:rsidR="00F76F28">
        <w:tab/>
      </w:r>
      <w:r w:rsidRPr="0049031F">
        <w:t>Follow-up of Discontinuations</w:t>
      </w:r>
      <w:bookmarkEnd w:id="80"/>
    </w:p>
    <w:p w:rsidR="009963AA" w:rsidRPr="009D50FD" w:rsidRDefault="009963AA" w:rsidP="00F76F28">
      <w:pPr>
        <w:pStyle w:val="Retraitcorpset1relig"/>
        <w:ind w:left="0" w:firstLine="0"/>
        <w:jc w:val="both"/>
        <w:rPr>
          <w:rFonts w:ascii="Arial" w:hAnsi="Arial" w:cs="Arial"/>
          <w:sz w:val="22"/>
          <w:szCs w:val="22"/>
        </w:rPr>
      </w:pPr>
      <w:r w:rsidRPr="009D50FD">
        <w:rPr>
          <w:rFonts w:ascii="Arial" w:hAnsi="Arial" w:cs="Arial"/>
          <w:sz w:val="22"/>
          <w:szCs w:val="22"/>
        </w:rPr>
        <w:t>Subjects who receive at least one study vaccine and are discontinued will be followed for safety until the end of study, Day 228</w:t>
      </w:r>
      <w:r w:rsidR="00DF24C3">
        <w:rPr>
          <w:rFonts w:ascii="Arial" w:hAnsi="Arial" w:cs="Arial"/>
          <w:sz w:val="22"/>
          <w:szCs w:val="22"/>
        </w:rPr>
        <w:t>, if so allowed by the subject</w:t>
      </w:r>
      <w:r w:rsidRPr="009D50FD">
        <w:rPr>
          <w:rFonts w:ascii="Arial" w:hAnsi="Arial" w:cs="Arial"/>
          <w:sz w:val="22"/>
          <w:szCs w:val="22"/>
        </w:rPr>
        <w:t>.</w:t>
      </w:r>
    </w:p>
    <w:p w:rsidR="00F76F28" w:rsidRDefault="00F76F28" w:rsidP="00263070">
      <w:pPr>
        <w:pStyle w:val="TOC2"/>
      </w:pPr>
    </w:p>
    <w:p w:rsidR="009963AA" w:rsidRPr="00F76F28" w:rsidRDefault="009963AA" w:rsidP="00263070">
      <w:pPr>
        <w:pStyle w:val="TOC2"/>
      </w:pPr>
      <w:bookmarkStart w:id="81" w:name="_Toc236045369"/>
      <w:r w:rsidRPr="00F76F28">
        <w:t>5.3.7</w:t>
      </w:r>
      <w:r w:rsidR="00F76F28">
        <w:tab/>
      </w:r>
      <w:r w:rsidRPr="00F76F28">
        <w:t>Medical History</w:t>
      </w:r>
      <w:bookmarkEnd w:id="81"/>
    </w:p>
    <w:p w:rsidR="009963AA" w:rsidRPr="000E3129" w:rsidRDefault="009963AA" w:rsidP="009963AA">
      <w:pPr>
        <w:pStyle w:val="Listenumros"/>
        <w:tabs>
          <w:tab w:val="clear" w:pos="425"/>
        </w:tabs>
        <w:ind w:left="0" w:firstLine="0"/>
        <w:jc w:val="both"/>
        <w:rPr>
          <w:rFonts w:ascii="Arial" w:hAnsi="Arial" w:cs="Arial"/>
          <w:sz w:val="22"/>
          <w:szCs w:val="22"/>
          <w:lang w:val="en-CA"/>
        </w:rPr>
      </w:pPr>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The medical history should record significant problems active at the time of screening and within the prior year.  Problems that have been clinically inactive within the prior year, but which might alter the subject’s current or future medical management, should also be noted (e.g. known mitral valve prolapsed or history of seizure disorder).  Completely resolved past problems with no impact on current medical management (e.g. a healed fracture) may be omitted.</w:t>
      </w:r>
    </w:p>
    <w:p w:rsidR="009963AA" w:rsidRPr="000E3129" w:rsidRDefault="009963AA" w:rsidP="009963AA">
      <w:pPr>
        <w:pStyle w:val="Listenumros"/>
        <w:tabs>
          <w:tab w:val="clear" w:pos="425"/>
        </w:tabs>
        <w:ind w:left="0" w:firstLine="0"/>
        <w:jc w:val="both"/>
        <w:rPr>
          <w:rFonts w:ascii="Arial" w:hAnsi="Arial" w:cs="Arial"/>
          <w:sz w:val="22"/>
          <w:szCs w:val="22"/>
          <w:lang w:val="en-CA"/>
        </w:rPr>
      </w:pPr>
    </w:p>
    <w:p w:rsidR="009963AA" w:rsidRPr="000E3129" w:rsidRDefault="009963AA" w:rsidP="00263070">
      <w:pPr>
        <w:pStyle w:val="TOC2"/>
      </w:pPr>
      <w:bookmarkStart w:id="82" w:name="_Toc236045370"/>
      <w:r>
        <w:t>5.4</w:t>
      </w:r>
      <w:r w:rsidR="00F76F28">
        <w:tab/>
      </w:r>
      <w:r w:rsidRPr="000E3129">
        <w:t>Modification of the Trial and Protocol</w:t>
      </w:r>
      <w:bookmarkEnd w:id="82"/>
    </w:p>
    <w:p w:rsidR="009963AA" w:rsidRPr="000E3129" w:rsidRDefault="009963AA" w:rsidP="009963AA">
      <w:pPr>
        <w:pStyle w:val="Corpsdetexte"/>
        <w:rPr>
          <w:rFonts w:ascii="Arial" w:hAnsi="Arial" w:cs="Arial"/>
          <w:sz w:val="22"/>
          <w:szCs w:val="22"/>
          <w:lang w:val="en-CA"/>
        </w:rPr>
      </w:pPr>
      <w:r w:rsidRPr="000E3129">
        <w:rPr>
          <w:rFonts w:ascii="Arial" w:hAnsi="Arial" w:cs="Arial"/>
          <w:sz w:val="22"/>
          <w:szCs w:val="22"/>
          <w:lang w:val="en-CA"/>
        </w:rPr>
        <w:t xml:space="preserve">Modifications to the protocol should be made as an amendment and should be approved/acknowledged both by Medicago </w:t>
      </w:r>
      <w:r>
        <w:rPr>
          <w:rFonts w:ascii="Arial" w:hAnsi="Arial" w:cs="Arial"/>
          <w:sz w:val="22"/>
          <w:szCs w:val="22"/>
          <w:lang w:val="en-CA"/>
        </w:rPr>
        <w:t xml:space="preserve">R&amp;D </w:t>
      </w:r>
      <w:r w:rsidRPr="000E3129">
        <w:rPr>
          <w:rFonts w:ascii="Arial" w:hAnsi="Arial" w:cs="Arial"/>
          <w:sz w:val="22"/>
          <w:szCs w:val="22"/>
          <w:lang w:val="en-CA"/>
        </w:rPr>
        <w:t xml:space="preserve">Inc. and the </w:t>
      </w:r>
      <w:r>
        <w:rPr>
          <w:rFonts w:ascii="Arial" w:hAnsi="Arial" w:cs="Arial"/>
          <w:sz w:val="22"/>
          <w:szCs w:val="22"/>
          <w:lang w:val="en-CA"/>
        </w:rPr>
        <w:t>IEC/IRB</w:t>
      </w:r>
      <w:r w:rsidRPr="000E3129">
        <w:rPr>
          <w:rFonts w:ascii="Arial" w:hAnsi="Arial" w:cs="Arial"/>
          <w:sz w:val="22"/>
          <w:szCs w:val="22"/>
          <w:lang w:val="en-CA"/>
        </w:rPr>
        <w:t xml:space="preserve"> prior to being implemented unless the amendment is made to eliminate an immediate hazard to the clinical study subjects.  Medicago </w:t>
      </w:r>
      <w:r>
        <w:rPr>
          <w:rFonts w:ascii="Arial" w:hAnsi="Arial" w:cs="Arial"/>
          <w:sz w:val="22"/>
          <w:szCs w:val="22"/>
          <w:lang w:val="en-CA"/>
        </w:rPr>
        <w:t xml:space="preserve">R&amp;D </w:t>
      </w:r>
      <w:r w:rsidRPr="000E3129">
        <w:rPr>
          <w:rFonts w:ascii="Arial" w:hAnsi="Arial" w:cs="Arial"/>
          <w:sz w:val="22"/>
          <w:szCs w:val="22"/>
          <w:lang w:val="en-CA"/>
        </w:rPr>
        <w:t xml:space="preserve">Inc. shall be responsible for notifying the regulatory authority, BGTD, Health </w:t>
      </w:r>
      <w:smartTag w:uri="urn:schemas-microsoft-com:office:smarttags" w:element="place">
        <w:smartTag w:uri="urn:schemas-microsoft-com:office:smarttags" w:element="country-region">
          <w:r w:rsidRPr="000E3129">
            <w:rPr>
              <w:rFonts w:ascii="Arial" w:hAnsi="Arial" w:cs="Arial"/>
              <w:sz w:val="22"/>
              <w:szCs w:val="22"/>
              <w:lang w:val="en-CA"/>
            </w:rPr>
            <w:t>Canada</w:t>
          </w:r>
        </w:smartTag>
      </w:smartTag>
      <w:r w:rsidRPr="000E3129">
        <w:rPr>
          <w:rFonts w:ascii="Arial" w:hAnsi="Arial" w:cs="Arial"/>
          <w:sz w:val="22"/>
          <w:szCs w:val="22"/>
          <w:lang w:val="en-CA"/>
        </w:rPr>
        <w:t>, of any substantial amendments to the protocol.</w:t>
      </w:r>
    </w:p>
    <w:p w:rsidR="009963AA" w:rsidRPr="000E3129" w:rsidRDefault="009963AA" w:rsidP="009963AA">
      <w:pPr>
        <w:pStyle w:val="Corpsdetexte"/>
        <w:rPr>
          <w:rFonts w:ascii="Arial" w:hAnsi="Arial" w:cs="Arial"/>
          <w:sz w:val="22"/>
          <w:szCs w:val="22"/>
          <w:lang w:val="en-CA"/>
        </w:rPr>
      </w:pPr>
      <w:r w:rsidRPr="000E3129">
        <w:rPr>
          <w:rFonts w:ascii="Arial" w:hAnsi="Arial" w:cs="Arial"/>
          <w:sz w:val="22"/>
          <w:szCs w:val="22"/>
          <w:lang w:val="en-CA"/>
        </w:rPr>
        <w:t>The Investigator is responsible for notifying the I</w:t>
      </w:r>
      <w:r>
        <w:rPr>
          <w:rFonts w:ascii="Arial" w:hAnsi="Arial" w:cs="Arial"/>
          <w:sz w:val="22"/>
          <w:szCs w:val="22"/>
          <w:lang w:val="en-CA"/>
        </w:rPr>
        <w:t>EC/IRB</w:t>
      </w:r>
      <w:r w:rsidRPr="000E3129">
        <w:rPr>
          <w:rFonts w:ascii="Arial" w:hAnsi="Arial" w:cs="Arial"/>
          <w:sz w:val="22"/>
          <w:szCs w:val="22"/>
          <w:lang w:val="en-CA"/>
        </w:rPr>
        <w:t xml:space="preserve"> of all protocol amendments.</w:t>
      </w:r>
    </w:p>
    <w:p w:rsidR="009963AA" w:rsidRDefault="009963AA" w:rsidP="009963AA">
      <w:pPr>
        <w:pStyle w:val="Corpsdetexte"/>
        <w:rPr>
          <w:rFonts w:ascii="Arial" w:hAnsi="Arial" w:cs="Arial"/>
          <w:sz w:val="22"/>
          <w:szCs w:val="22"/>
          <w:lang w:val="en-CA"/>
        </w:rPr>
      </w:pPr>
      <w:r w:rsidRPr="000E3129">
        <w:rPr>
          <w:rFonts w:ascii="Arial" w:hAnsi="Arial" w:cs="Arial"/>
          <w:sz w:val="22"/>
          <w:szCs w:val="22"/>
          <w:lang w:val="en-CA"/>
        </w:rPr>
        <w:t>Administrative amendments (e.g. changes in telephone number, etc.) will not require approval by the I</w:t>
      </w:r>
      <w:r>
        <w:rPr>
          <w:rFonts w:ascii="Arial" w:hAnsi="Arial" w:cs="Arial"/>
          <w:sz w:val="22"/>
          <w:szCs w:val="22"/>
          <w:lang w:val="en-CA"/>
        </w:rPr>
        <w:t>EC/IRB</w:t>
      </w:r>
      <w:r w:rsidRPr="000E3129">
        <w:rPr>
          <w:rFonts w:ascii="Arial" w:hAnsi="Arial" w:cs="Arial"/>
          <w:sz w:val="22"/>
          <w:szCs w:val="22"/>
          <w:lang w:val="en-CA"/>
        </w:rPr>
        <w:t xml:space="preserve"> unless requested by the</w:t>
      </w:r>
      <w:r>
        <w:rPr>
          <w:rFonts w:ascii="Arial" w:hAnsi="Arial" w:cs="Arial"/>
          <w:sz w:val="22"/>
          <w:szCs w:val="22"/>
          <w:lang w:val="en-CA"/>
        </w:rPr>
        <w:t>m.</w:t>
      </w:r>
    </w:p>
    <w:p w:rsidR="00F76F28" w:rsidRPr="000E3129" w:rsidRDefault="00F76F28" w:rsidP="009963AA">
      <w:pPr>
        <w:pStyle w:val="Corpsdetexte"/>
        <w:rPr>
          <w:rFonts w:ascii="Arial" w:hAnsi="Arial" w:cs="Arial"/>
          <w:sz w:val="22"/>
          <w:szCs w:val="22"/>
          <w:lang w:val="en-CA"/>
        </w:rPr>
      </w:pPr>
    </w:p>
    <w:p w:rsidR="009963AA" w:rsidRPr="000E3129" w:rsidRDefault="009963AA" w:rsidP="00263070">
      <w:pPr>
        <w:pStyle w:val="TOC2"/>
      </w:pPr>
      <w:bookmarkStart w:id="83" w:name="_Toc236045371"/>
      <w:r>
        <w:t xml:space="preserve">5.5 </w:t>
      </w:r>
      <w:r w:rsidR="00F76F28">
        <w:tab/>
      </w:r>
      <w:r w:rsidRPr="000E3129">
        <w:t>Interruption of the Trial</w:t>
      </w:r>
      <w:bookmarkEnd w:id="83"/>
    </w:p>
    <w:p w:rsidR="009963AA" w:rsidRDefault="009963AA" w:rsidP="009963AA">
      <w:pPr>
        <w:pStyle w:val="Corpsdetexte"/>
        <w:rPr>
          <w:rFonts w:ascii="Arial" w:hAnsi="Arial" w:cs="Arial"/>
          <w:sz w:val="22"/>
          <w:szCs w:val="22"/>
          <w:lang w:val="en-CA"/>
        </w:rPr>
      </w:pPr>
      <w:r w:rsidRPr="000E3129">
        <w:rPr>
          <w:rFonts w:ascii="Arial" w:hAnsi="Arial" w:cs="Arial"/>
          <w:sz w:val="22"/>
          <w:szCs w:val="22"/>
          <w:lang w:val="en-CA"/>
        </w:rPr>
        <w:t>The study may be interrupted or terminated by the Investigator following consultation with the Sponsor, by the Sponsor, or by regulatory authorities.  The Investigator will immediately, on discontinuance of the clinical trial at the clinical site, inform both the clinical trial subjects and the IRB/IEC responsible for the study of the discontinuance, provide them with reasons for the discontinuance and advise them in writing of any potential risks to the health of the clinical trial subjects or other persons.  It is the Sponsor’s responsibility to report discontinuance of the study to the regulatory agencies, within the appropriate timeframe and providing them with the reasons for the discontinuance, and advise them in writing of any potential risks to the health of clinical trial subjects or other persons.  The Sponsor must then inform the Investigator that the appropriate notifications were made.</w:t>
      </w:r>
    </w:p>
    <w:p w:rsidR="00F76F28" w:rsidRPr="000E3129" w:rsidRDefault="00F76F28" w:rsidP="009963AA">
      <w:pPr>
        <w:pStyle w:val="Corpsdetexte"/>
        <w:rPr>
          <w:rFonts w:ascii="Arial" w:hAnsi="Arial" w:cs="Arial"/>
          <w:sz w:val="22"/>
          <w:szCs w:val="22"/>
          <w:lang w:val="en-CA"/>
        </w:rPr>
      </w:pPr>
    </w:p>
    <w:p w:rsidR="009963AA" w:rsidRDefault="00F76F28" w:rsidP="00D742BD">
      <w:pPr>
        <w:pStyle w:val="TOC1"/>
      </w:pPr>
      <w:bookmarkStart w:id="84" w:name="_Toc236045372"/>
      <w:r w:rsidRPr="00F76F28">
        <w:t>6.0</w:t>
      </w:r>
      <w:r w:rsidRPr="00F76F28">
        <w:tab/>
      </w:r>
      <w:r w:rsidR="00D742BD" w:rsidRPr="00F76F28">
        <w:t>TREATMENTS</w:t>
      </w:r>
      <w:bookmarkEnd w:id="84"/>
    </w:p>
    <w:p w:rsidR="009963AA" w:rsidRPr="000E3129" w:rsidRDefault="009963AA" w:rsidP="00263070">
      <w:pPr>
        <w:pStyle w:val="TOC2"/>
      </w:pPr>
      <w:bookmarkStart w:id="85" w:name="_Toc236045373"/>
      <w:r w:rsidRPr="000E3129">
        <w:t>6.1</w:t>
      </w:r>
      <w:r w:rsidR="00D35949">
        <w:tab/>
      </w:r>
      <w:r w:rsidRPr="000E3129">
        <w:t>Vaccines Administered</w:t>
      </w:r>
      <w:bookmarkEnd w:id="85"/>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This is a study of two (2) i.m. doses of plant-based H5 VLP (H5N1) pandemic influenza vaccine,  at three dose levels</w:t>
      </w:r>
      <w:r>
        <w:rPr>
          <w:rFonts w:ascii="Arial" w:hAnsi="Arial" w:cs="Arial"/>
          <w:szCs w:val="22"/>
          <w:lang w:val="en-CA"/>
        </w:rPr>
        <w:t xml:space="preserve"> (</w:t>
      </w:r>
      <w:r w:rsidR="00B50015">
        <w:rPr>
          <w:rFonts w:ascii="Arial" w:hAnsi="Arial" w:cs="Arial"/>
          <w:szCs w:val="22"/>
          <w:lang w:val="en-CA"/>
        </w:rPr>
        <w:t>5</w:t>
      </w:r>
      <w:r w:rsidRPr="000E3129">
        <w:rPr>
          <w:rFonts w:ascii="Arial" w:hAnsi="Arial" w:cs="Arial"/>
          <w:szCs w:val="22"/>
          <w:lang w:val="en-CA"/>
        </w:rPr>
        <w:t>µg</w:t>
      </w:r>
      <w:r>
        <w:rPr>
          <w:rFonts w:ascii="Arial" w:hAnsi="Arial" w:cs="Arial"/>
          <w:szCs w:val="22"/>
          <w:lang w:val="en-CA"/>
        </w:rPr>
        <w:t>,</w:t>
      </w:r>
      <w:r w:rsidR="00B50015">
        <w:rPr>
          <w:rFonts w:ascii="Arial" w:hAnsi="Arial" w:cs="Arial"/>
          <w:szCs w:val="22"/>
          <w:lang w:val="en-CA"/>
        </w:rPr>
        <w:t xml:space="preserve"> 10</w:t>
      </w:r>
      <w:r w:rsidRPr="000E3129">
        <w:rPr>
          <w:rFonts w:ascii="Arial" w:hAnsi="Arial" w:cs="Arial"/>
          <w:szCs w:val="22"/>
          <w:lang w:val="en-CA"/>
        </w:rPr>
        <w:t xml:space="preserve">µg  or </w:t>
      </w:r>
      <w:r w:rsidR="00B50015">
        <w:rPr>
          <w:rFonts w:ascii="Arial" w:hAnsi="Arial" w:cs="Arial"/>
          <w:szCs w:val="22"/>
          <w:lang w:val="en-CA"/>
        </w:rPr>
        <w:t>20</w:t>
      </w:r>
      <w:r w:rsidRPr="000E3129">
        <w:rPr>
          <w:rFonts w:ascii="Arial" w:hAnsi="Arial" w:cs="Arial"/>
          <w:szCs w:val="22"/>
          <w:lang w:val="en-CA"/>
        </w:rPr>
        <w:t>µg</w:t>
      </w:r>
      <w:r>
        <w:rPr>
          <w:rFonts w:ascii="Arial" w:hAnsi="Arial" w:cs="Arial"/>
          <w:szCs w:val="22"/>
          <w:lang w:val="en-CA"/>
        </w:rPr>
        <w:t>),</w:t>
      </w:r>
      <w:r w:rsidRPr="000E3129">
        <w:rPr>
          <w:rFonts w:ascii="Arial" w:hAnsi="Arial" w:cs="Arial"/>
          <w:szCs w:val="22"/>
          <w:lang w:val="en-CA"/>
        </w:rPr>
        <w:t xml:space="preserve"> </w:t>
      </w:r>
      <w:r>
        <w:rPr>
          <w:rFonts w:ascii="Arial" w:hAnsi="Arial" w:cs="Arial"/>
          <w:szCs w:val="22"/>
          <w:lang w:val="en-CA"/>
        </w:rPr>
        <w:t>administered 21 days apart</w:t>
      </w:r>
      <w:r w:rsidRPr="000E3129">
        <w:rPr>
          <w:rFonts w:ascii="Arial" w:hAnsi="Arial" w:cs="Arial"/>
          <w:szCs w:val="22"/>
          <w:lang w:val="en-CA"/>
        </w:rPr>
        <w:t>.  Each vial of study vaccine will be combined with Alhydrogel® 1% (</w:t>
      </w:r>
      <w:r>
        <w:rPr>
          <w:rFonts w:ascii="Arial" w:hAnsi="Arial" w:cs="Arial"/>
          <w:szCs w:val="22"/>
          <w:lang w:val="en-CA"/>
        </w:rPr>
        <w:t xml:space="preserve">aluminium hydroxide, </w:t>
      </w:r>
      <w:r w:rsidRPr="000E3129">
        <w:rPr>
          <w:rFonts w:ascii="Arial" w:hAnsi="Arial" w:cs="Arial"/>
          <w:szCs w:val="22"/>
          <w:lang w:val="en-CA"/>
        </w:rPr>
        <w:t>composed of Alhydrogel® 2% from Brennentag diluted in a ratio 1:1 with sterile water)</w:t>
      </w:r>
      <w:r>
        <w:rPr>
          <w:rFonts w:ascii="Arial" w:hAnsi="Arial" w:cs="Arial"/>
          <w:szCs w:val="22"/>
          <w:lang w:val="en-CA"/>
        </w:rPr>
        <w:t>.</w:t>
      </w:r>
      <w:r w:rsidRPr="000E3129">
        <w:rPr>
          <w:rFonts w:ascii="Arial" w:hAnsi="Arial" w:cs="Arial"/>
          <w:szCs w:val="22"/>
          <w:lang w:val="en-CA"/>
        </w:rPr>
        <w:t xml:space="preserve">  </w:t>
      </w:r>
    </w:p>
    <w:p w:rsidR="004D5371" w:rsidRDefault="004D5371" w:rsidP="00263070">
      <w:pPr>
        <w:pStyle w:val="TOC2"/>
      </w:pPr>
    </w:p>
    <w:p w:rsidR="004D5371" w:rsidRDefault="004D5371" w:rsidP="00263070">
      <w:pPr>
        <w:pStyle w:val="TOC2"/>
      </w:pPr>
    </w:p>
    <w:p w:rsidR="009963AA" w:rsidRPr="000E3129" w:rsidRDefault="009963AA" w:rsidP="00263070">
      <w:pPr>
        <w:pStyle w:val="TOC2"/>
      </w:pPr>
      <w:bookmarkStart w:id="86" w:name="_Toc236045374"/>
      <w:r w:rsidRPr="000E3129">
        <w:t>6.2</w:t>
      </w:r>
      <w:r w:rsidR="00D35949">
        <w:tab/>
      </w:r>
      <w:r w:rsidRPr="000E3129">
        <w:t>Identity of Investigational Product</w:t>
      </w:r>
      <w:bookmarkEnd w:id="86"/>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The investigational prod</w:t>
      </w:r>
      <w:r>
        <w:rPr>
          <w:rFonts w:ascii="Arial" w:hAnsi="Arial" w:cs="Arial"/>
          <w:szCs w:val="22"/>
          <w:lang w:val="en-CA"/>
        </w:rPr>
        <w:t>uct is a</w:t>
      </w:r>
      <w:r w:rsidRPr="000E3129">
        <w:rPr>
          <w:rFonts w:ascii="Arial" w:hAnsi="Arial" w:cs="Arial"/>
          <w:szCs w:val="22"/>
          <w:lang w:val="en-CA"/>
        </w:rPr>
        <w:t xml:space="preserve"> H5N1 (virus strain A/Indonesia/5/05, clade 2.1) pandemic influenza vaccine consisting of hemagglutinin (H5) protein VLPs produced in a plant-based </w:t>
      </w:r>
      <w:r w:rsidRPr="000E3129">
        <w:rPr>
          <w:rFonts w:ascii="Arial" w:hAnsi="Arial" w:cs="Arial"/>
          <w:i/>
          <w:szCs w:val="22"/>
          <w:lang w:val="en-CA"/>
        </w:rPr>
        <w:t>(N. benthamiana)</w:t>
      </w:r>
      <w:r w:rsidRPr="000E3129">
        <w:rPr>
          <w:rFonts w:ascii="Arial" w:hAnsi="Arial" w:cs="Arial"/>
          <w:szCs w:val="22"/>
          <w:lang w:val="en-CA"/>
        </w:rPr>
        <w:t xml:space="preserve"> transient expression system. The transfer vector used to insert the plasmids (containing the constructs for proteins of interest) into the plant for expression is a bacterium, </w:t>
      </w:r>
      <w:r w:rsidRPr="000E3129">
        <w:rPr>
          <w:rFonts w:ascii="Arial" w:hAnsi="Arial" w:cs="Arial"/>
          <w:i/>
          <w:szCs w:val="22"/>
          <w:lang w:val="en-CA"/>
        </w:rPr>
        <w:t xml:space="preserve">Agrobacterium tumefaciens. </w:t>
      </w:r>
    </w:p>
    <w:p w:rsidR="009963AA" w:rsidRDefault="009963AA" w:rsidP="009963AA">
      <w:pPr>
        <w:pStyle w:val="wcpTableContent"/>
        <w:jc w:val="both"/>
        <w:rPr>
          <w:rFonts w:ascii="Arial" w:hAnsi="Arial" w:cs="Arial"/>
          <w:szCs w:val="22"/>
          <w:lang w:val="en-CA"/>
        </w:rPr>
      </w:pPr>
      <w:r w:rsidRPr="000E3129">
        <w:rPr>
          <w:rFonts w:ascii="Arial" w:hAnsi="Arial" w:cs="Arial"/>
          <w:szCs w:val="22"/>
          <w:lang w:val="en-CA"/>
        </w:rPr>
        <w:t>Transient expression is a protein expression technology which does not require or use the stable integration process of a foreign gene into the host genome.  Transient expression can be achieved by various means, but generally implies the use of a “transfer vector,” bacterial, viral or purely mechanical, which mediates the passage of genetic information in the form of a polynucleotide (in this example, a strand of DNA) into a host cell.  Once in the cell, the genetic information is generally used directly as a template for transcription into mRNA molecules which are subsequently translated into a protein by the host cellular machinery.  For further information refer to the Investigator Brochure.</w:t>
      </w:r>
    </w:p>
    <w:p w:rsidR="00D35949" w:rsidRPr="000E3129" w:rsidRDefault="00D35949" w:rsidP="009963AA">
      <w:pPr>
        <w:pStyle w:val="wcpTableContent"/>
        <w:jc w:val="both"/>
        <w:rPr>
          <w:rFonts w:ascii="Arial" w:hAnsi="Arial" w:cs="Arial"/>
          <w:szCs w:val="22"/>
          <w:lang w:val="en-CA"/>
        </w:rPr>
      </w:pPr>
    </w:p>
    <w:p w:rsidR="009963AA" w:rsidRPr="00D35949" w:rsidRDefault="009963AA" w:rsidP="00263070">
      <w:pPr>
        <w:pStyle w:val="TOC2"/>
      </w:pPr>
      <w:bookmarkStart w:id="87" w:name="_Toc236045375"/>
      <w:r w:rsidRPr="00D35949">
        <w:t>6.2.1</w:t>
      </w:r>
      <w:r w:rsidR="00D35949">
        <w:tab/>
      </w:r>
      <w:r w:rsidRPr="00D35949">
        <w:t>Composition</w:t>
      </w:r>
      <w:bookmarkEnd w:id="87"/>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 xml:space="preserve">The H5 VLP vaccine is a clear liquid suspension consisting of Hemagglutinin (H5) protein VLP’s (virus strain A/Indonesia/5/05, clade 2.1) of an approximate molecular weight </w:t>
      </w:r>
      <w:r w:rsidR="002E7EF2">
        <w:rPr>
          <w:rFonts w:ascii="Arial" w:hAnsi="Arial" w:cs="Arial"/>
          <w:szCs w:val="22"/>
          <w:lang w:val="en-CA"/>
        </w:rPr>
        <w:t>of 72 kDa, in a PBS buffer (100</w:t>
      </w:r>
      <w:r w:rsidRPr="000E3129">
        <w:rPr>
          <w:rFonts w:ascii="Arial" w:hAnsi="Arial" w:cs="Arial"/>
          <w:szCs w:val="22"/>
          <w:lang w:val="en-CA"/>
        </w:rPr>
        <w:t>mM PO</w:t>
      </w:r>
      <w:r w:rsidRPr="000E3129">
        <w:rPr>
          <w:rFonts w:ascii="Arial" w:hAnsi="Arial" w:cs="Arial"/>
          <w:szCs w:val="22"/>
          <w:vertAlign w:val="subscript"/>
          <w:lang w:val="en-CA"/>
        </w:rPr>
        <w:t>4</w:t>
      </w:r>
      <w:r w:rsidR="002E7EF2">
        <w:rPr>
          <w:rFonts w:ascii="Arial" w:hAnsi="Arial" w:cs="Arial"/>
          <w:szCs w:val="22"/>
          <w:lang w:val="en-CA"/>
        </w:rPr>
        <w:t>, 150</w:t>
      </w:r>
      <w:r w:rsidR="00AA6166">
        <w:rPr>
          <w:rFonts w:ascii="Arial" w:hAnsi="Arial" w:cs="Arial"/>
          <w:szCs w:val="22"/>
          <w:lang w:val="en-CA"/>
        </w:rPr>
        <w:t>mM NaCl, 0.01%</w:t>
      </w:r>
      <w:r w:rsidRPr="000E3129">
        <w:rPr>
          <w:rFonts w:ascii="Arial" w:hAnsi="Arial" w:cs="Arial"/>
          <w:szCs w:val="22"/>
          <w:lang w:val="en-CA"/>
        </w:rPr>
        <w:t xml:space="preserve">Tween 80; pH 7-7.6).  The H5 protein concentration in the vaccine will be </w:t>
      </w:r>
      <w:r w:rsidR="00CD29CE">
        <w:rPr>
          <w:rFonts w:ascii="Arial" w:hAnsi="Arial" w:cs="Arial"/>
          <w:szCs w:val="22"/>
          <w:lang w:val="en-CA"/>
        </w:rPr>
        <w:t>5</w:t>
      </w:r>
      <w:r w:rsidR="004F7186">
        <w:rPr>
          <w:rFonts w:ascii="Arial" w:hAnsi="Arial" w:cs="Arial"/>
          <w:szCs w:val="22"/>
          <w:lang w:val="en-CA"/>
        </w:rPr>
        <w:t>0</w:t>
      </w:r>
      <w:r w:rsidRPr="000E3129">
        <w:rPr>
          <w:rFonts w:ascii="Arial" w:hAnsi="Arial" w:cs="Arial"/>
          <w:szCs w:val="22"/>
          <w:lang w:val="en-CA"/>
        </w:rPr>
        <w:t xml:space="preserve">µg/ml, </w:t>
      </w:r>
      <w:r w:rsidR="004F7186">
        <w:rPr>
          <w:rFonts w:ascii="Arial" w:hAnsi="Arial" w:cs="Arial"/>
          <w:szCs w:val="22"/>
          <w:lang w:val="en-CA"/>
        </w:rPr>
        <w:t>25</w:t>
      </w:r>
      <w:r w:rsidRPr="000E3129">
        <w:rPr>
          <w:rFonts w:ascii="Arial" w:hAnsi="Arial" w:cs="Arial"/>
          <w:szCs w:val="22"/>
          <w:lang w:val="en-CA"/>
        </w:rPr>
        <w:t>µg/ml</w:t>
      </w:r>
      <w:r>
        <w:rPr>
          <w:rFonts w:ascii="Arial" w:hAnsi="Arial" w:cs="Arial"/>
          <w:szCs w:val="22"/>
          <w:lang w:val="en-CA"/>
        </w:rPr>
        <w:t xml:space="preserve"> or </w:t>
      </w:r>
      <w:r w:rsidR="00CD29CE">
        <w:rPr>
          <w:rFonts w:ascii="Arial" w:hAnsi="Arial" w:cs="Arial"/>
          <w:szCs w:val="22"/>
          <w:lang w:val="en-CA"/>
        </w:rPr>
        <w:t>12.50</w:t>
      </w:r>
      <w:r w:rsidRPr="000E3129">
        <w:rPr>
          <w:rFonts w:ascii="Arial" w:hAnsi="Arial" w:cs="Arial"/>
          <w:szCs w:val="22"/>
          <w:lang w:val="en-CA"/>
        </w:rPr>
        <w:t xml:space="preserve">µg/ml for </w:t>
      </w:r>
      <w:r w:rsidR="00DF24C3">
        <w:rPr>
          <w:rFonts w:ascii="Arial" w:hAnsi="Arial" w:cs="Arial"/>
          <w:szCs w:val="22"/>
          <w:lang w:val="en-CA"/>
        </w:rPr>
        <w:t xml:space="preserve">final </w:t>
      </w:r>
      <w:r w:rsidRPr="000E3129">
        <w:rPr>
          <w:rFonts w:ascii="Arial" w:hAnsi="Arial" w:cs="Arial"/>
          <w:szCs w:val="22"/>
          <w:lang w:val="en-CA"/>
        </w:rPr>
        <w:t xml:space="preserve">dosages of </w:t>
      </w:r>
      <w:r w:rsidR="00B50015">
        <w:rPr>
          <w:rFonts w:ascii="Arial" w:hAnsi="Arial" w:cs="Arial"/>
          <w:szCs w:val="22"/>
          <w:lang w:val="en-CA"/>
        </w:rPr>
        <w:t>20</w:t>
      </w:r>
      <w:r w:rsidRPr="000E3129">
        <w:rPr>
          <w:rFonts w:ascii="Arial" w:hAnsi="Arial" w:cs="Arial"/>
          <w:szCs w:val="22"/>
          <w:lang w:val="en-CA"/>
        </w:rPr>
        <w:t xml:space="preserve">µg, </w:t>
      </w:r>
      <w:r w:rsidR="00B50015">
        <w:rPr>
          <w:rFonts w:ascii="Arial" w:hAnsi="Arial" w:cs="Arial"/>
          <w:szCs w:val="22"/>
          <w:lang w:val="en-CA"/>
        </w:rPr>
        <w:t>10</w:t>
      </w:r>
      <w:r w:rsidRPr="000E3129">
        <w:rPr>
          <w:rFonts w:ascii="Arial" w:hAnsi="Arial" w:cs="Arial"/>
          <w:szCs w:val="22"/>
          <w:lang w:val="en-CA"/>
        </w:rPr>
        <w:t>µg</w:t>
      </w:r>
      <w:r>
        <w:rPr>
          <w:rFonts w:ascii="Arial" w:hAnsi="Arial" w:cs="Arial"/>
          <w:szCs w:val="22"/>
          <w:lang w:val="en-CA"/>
        </w:rPr>
        <w:t xml:space="preserve"> or </w:t>
      </w:r>
      <w:r w:rsidR="00B50015">
        <w:rPr>
          <w:rFonts w:ascii="Arial" w:hAnsi="Arial" w:cs="Arial"/>
          <w:szCs w:val="22"/>
          <w:lang w:val="en-CA"/>
        </w:rPr>
        <w:t>5</w:t>
      </w:r>
      <w:r w:rsidRPr="000E3129">
        <w:rPr>
          <w:rFonts w:ascii="Arial" w:hAnsi="Arial" w:cs="Arial"/>
          <w:szCs w:val="22"/>
          <w:lang w:val="en-CA"/>
        </w:rPr>
        <w:t xml:space="preserve">µg, respectively.  </w:t>
      </w:r>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 xml:space="preserve">  </w:t>
      </w:r>
    </w:p>
    <w:p w:rsidR="009963AA" w:rsidRPr="00D35949" w:rsidRDefault="00D35949" w:rsidP="00263070">
      <w:pPr>
        <w:pStyle w:val="TOC2"/>
      </w:pPr>
      <w:bookmarkStart w:id="88" w:name="_Toc236045376"/>
      <w:r w:rsidRPr="00D35949">
        <w:t>6.2.2</w:t>
      </w:r>
      <w:r w:rsidRPr="00D35949">
        <w:tab/>
      </w:r>
      <w:r w:rsidR="009963AA" w:rsidRPr="00D35949">
        <w:t>Preparation and Administration</w:t>
      </w:r>
      <w:bookmarkEnd w:id="88"/>
    </w:p>
    <w:p w:rsidR="00B85CE8" w:rsidRDefault="009963AA" w:rsidP="00D35949">
      <w:pPr>
        <w:pStyle w:val="wcpTableContent"/>
        <w:spacing w:before="120"/>
        <w:jc w:val="both"/>
        <w:rPr>
          <w:rFonts w:ascii="Arial" w:hAnsi="Arial" w:cs="Arial"/>
          <w:szCs w:val="22"/>
          <w:lang w:val="en-CA"/>
        </w:rPr>
      </w:pPr>
      <w:r w:rsidRPr="000E3129">
        <w:rPr>
          <w:rFonts w:ascii="Arial" w:hAnsi="Arial" w:cs="Arial"/>
          <w:szCs w:val="22"/>
          <w:lang w:val="en-CA"/>
        </w:rPr>
        <w:t>Subjects will receive two 0.5ml intra-muscular doses of H5 VLP (H5N1) pandemic influenza vaccine combined with Alhydrogel</w:t>
      </w:r>
      <w:r>
        <w:rPr>
          <w:rFonts w:ascii="Arial" w:hAnsi="Arial" w:cs="Arial"/>
          <w:szCs w:val="22"/>
          <w:lang w:val="en-CA"/>
        </w:rPr>
        <w:t>®</w:t>
      </w:r>
      <w:r w:rsidRPr="000E3129">
        <w:rPr>
          <w:rFonts w:ascii="Arial" w:hAnsi="Arial" w:cs="Arial"/>
          <w:szCs w:val="22"/>
          <w:lang w:val="en-CA"/>
        </w:rPr>
        <w:t xml:space="preserve"> 1%, in the deltoid muscle, preferably in the non-dominant arm, twenty-one (21) days apart.  Whenever possible, the injection will be given in the opposite arm from which serum samples are drawn</w:t>
      </w:r>
      <w:r w:rsidR="00714F9A">
        <w:rPr>
          <w:rFonts w:ascii="Arial" w:hAnsi="Arial" w:cs="Arial"/>
          <w:szCs w:val="22"/>
          <w:lang w:val="en-CA"/>
        </w:rPr>
        <w:t xml:space="preserve">.  </w:t>
      </w:r>
      <w:r w:rsidR="00FD290D">
        <w:rPr>
          <w:rFonts w:ascii="Arial" w:hAnsi="Arial" w:cs="Arial"/>
          <w:szCs w:val="22"/>
          <w:lang w:val="en-CA"/>
        </w:rPr>
        <w:t>The H5 VLP</w:t>
      </w:r>
      <w:r w:rsidRPr="000E3129">
        <w:rPr>
          <w:rFonts w:ascii="Arial" w:hAnsi="Arial" w:cs="Arial"/>
          <w:szCs w:val="22"/>
          <w:lang w:val="en-CA"/>
        </w:rPr>
        <w:t xml:space="preserve"> influenza vaccine </w:t>
      </w:r>
      <w:r>
        <w:rPr>
          <w:rFonts w:ascii="Arial" w:hAnsi="Arial" w:cs="Arial"/>
          <w:szCs w:val="22"/>
          <w:lang w:val="en-CA"/>
        </w:rPr>
        <w:t>will be contained in a 2</w:t>
      </w:r>
      <w:r w:rsidRPr="000E3129">
        <w:rPr>
          <w:rFonts w:ascii="Arial" w:hAnsi="Arial" w:cs="Arial"/>
          <w:szCs w:val="22"/>
          <w:lang w:val="en-CA"/>
        </w:rPr>
        <w:t>ml borosilicate vial (type 1) consisting of a volume of 0.</w:t>
      </w:r>
      <w:r w:rsidR="00FD290D">
        <w:rPr>
          <w:rFonts w:ascii="Arial" w:hAnsi="Arial" w:cs="Arial"/>
          <w:szCs w:val="22"/>
          <w:lang w:val="en-CA"/>
        </w:rPr>
        <w:t>6</w:t>
      </w:r>
      <w:r w:rsidRPr="000E3129">
        <w:rPr>
          <w:rFonts w:ascii="Arial" w:hAnsi="Arial" w:cs="Arial"/>
          <w:szCs w:val="22"/>
          <w:lang w:val="en-CA"/>
        </w:rPr>
        <w:t xml:space="preserve"> ml of vaccine at</w:t>
      </w:r>
      <w:r>
        <w:rPr>
          <w:rFonts w:ascii="Arial" w:hAnsi="Arial" w:cs="Arial"/>
          <w:szCs w:val="22"/>
          <w:lang w:val="en-CA"/>
        </w:rPr>
        <w:t xml:space="preserve"> concentrations of </w:t>
      </w:r>
      <w:r w:rsidR="00CD29CE">
        <w:rPr>
          <w:rFonts w:ascii="Arial" w:hAnsi="Arial" w:cs="Arial"/>
          <w:szCs w:val="22"/>
          <w:lang w:val="en-CA"/>
        </w:rPr>
        <w:t>5</w:t>
      </w:r>
      <w:r w:rsidR="004F7186">
        <w:rPr>
          <w:rFonts w:ascii="Arial" w:hAnsi="Arial" w:cs="Arial"/>
          <w:szCs w:val="22"/>
          <w:lang w:val="en-CA"/>
        </w:rPr>
        <w:t>0</w:t>
      </w:r>
      <w:r>
        <w:rPr>
          <w:rFonts w:ascii="Arial" w:hAnsi="Arial" w:cs="Arial"/>
          <w:szCs w:val="22"/>
          <w:lang w:val="en-CA"/>
        </w:rPr>
        <w:t>µg/m</w:t>
      </w:r>
      <w:r w:rsidR="00220BB5">
        <w:rPr>
          <w:rFonts w:ascii="Arial" w:hAnsi="Arial" w:cs="Arial"/>
          <w:szCs w:val="22"/>
          <w:lang w:val="en-CA"/>
        </w:rPr>
        <w:t>L</w:t>
      </w:r>
      <w:r>
        <w:rPr>
          <w:rFonts w:ascii="Arial" w:hAnsi="Arial" w:cs="Arial"/>
          <w:szCs w:val="22"/>
          <w:lang w:val="en-CA"/>
        </w:rPr>
        <w:t xml:space="preserve">, </w:t>
      </w:r>
      <w:r w:rsidR="004F7186">
        <w:rPr>
          <w:rFonts w:ascii="Arial" w:hAnsi="Arial" w:cs="Arial"/>
          <w:szCs w:val="22"/>
          <w:lang w:val="en-CA"/>
        </w:rPr>
        <w:t>25</w:t>
      </w:r>
      <w:r>
        <w:rPr>
          <w:rFonts w:ascii="Arial" w:hAnsi="Arial" w:cs="Arial"/>
          <w:szCs w:val="22"/>
          <w:lang w:val="en-CA"/>
        </w:rPr>
        <w:t>µg/m</w:t>
      </w:r>
      <w:r w:rsidR="00220BB5">
        <w:rPr>
          <w:rFonts w:ascii="Arial" w:hAnsi="Arial" w:cs="Arial"/>
          <w:szCs w:val="22"/>
          <w:lang w:val="en-CA"/>
        </w:rPr>
        <w:t>L</w:t>
      </w:r>
      <w:r>
        <w:rPr>
          <w:rFonts w:ascii="Arial" w:hAnsi="Arial" w:cs="Arial"/>
          <w:szCs w:val="22"/>
          <w:lang w:val="en-CA"/>
        </w:rPr>
        <w:t xml:space="preserve"> or </w:t>
      </w:r>
      <w:r w:rsidR="004F7186">
        <w:rPr>
          <w:rFonts w:ascii="Arial" w:hAnsi="Arial" w:cs="Arial"/>
          <w:szCs w:val="22"/>
          <w:lang w:val="en-CA"/>
        </w:rPr>
        <w:t>12.5</w:t>
      </w:r>
      <w:r w:rsidRPr="000E3129">
        <w:rPr>
          <w:rFonts w:ascii="Arial" w:hAnsi="Arial" w:cs="Arial"/>
          <w:szCs w:val="22"/>
          <w:lang w:val="en-CA"/>
        </w:rPr>
        <w:t>µg/m</w:t>
      </w:r>
      <w:r w:rsidR="00220BB5">
        <w:rPr>
          <w:rFonts w:ascii="Arial" w:hAnsi="Arial" w:cs="Arial"/>
          <w:szCs w:val="22"/>
          <w:lang w:val="en-CA"/>
        </w:rPr>
        <w:t>L</w:t>
      </w:r>
      <w:r>
        <w:rPr>
          <w:rFonts w:ascii="Arial" w:hAnsi="Arial" w:cs="Arial"/>
          <w:szCs w:val="22"/>
          <w:lang w:val="en-CA"/>
        </w:rPr>
        <w:t>,</w:t>
      </w:r>
      <w:r w:rsidRPr="000E3129">
        <w:rPr>
          <w:rFonts w:ascii="Arial" w:hAnsi="Arial" w:cs="Arial"/>
          <w:szCs w:val="22"/>
          <w:lang w:val="en-CA"/>
        </w:rPr>
        <w:t xml:space="preserve"> </w:t>
      </w:r>
      <w:r w:rsidR="00FD290D">
        <w:rPr>
          <w:rFonts w:ascii="Arial" w:hAnsi="Arial" w:cs="Arial"/>
          <w:szCs w:val="22"/>
          <w:lang w:val="en-CA"/>
        </w:rPr>
        <w:t>for the dos</w:t>
      </w:r>
      <w:r w:rsidR="00220BB5">
        <w:rPr>
          <w:rFonts w:ascii="Arial" w:hAnsi="Arial" w:cs="Arial"/>
          <w:szCs w:val="22"/>
          <w:lang w:val="en-CA"/>
        </w:rPr>
        <w:t>es</w:t>
      </w:r>
      <w:r w:rsidR="00FD290D">
        <w:rPr>
          <w:rFonts w:ascii="Arial" w:hAnsi="Arial" w:cs="Arial"/>
          <w:szCs w:val="22"/>
          <w:lang w:val="en-CA"/>
        </w:rPr>
        <w:t xml:space="preserve"> of </w:t>
      </w:r>
      <w:r w:rsidR="009F7A91">
        <w:rPr>
          <w:rFonts w:ascii="Arial" w:hAnsi="Arial" w:cs="Arial"/>
          <w:szCs w:val="22"/>
          <w:lang w:val="en-CA"/>
        </w:rPr>
        <w:t>20</w:t>
      </w:r>
      <w:r w:rsidR="00FD290D">
        <w:rPr>
          <w:rFonts w:ascii="Arial" w:hAnsi="Arial" w:cs="Arial"/>
          <w:szCs w:val="22"/>
          <w:lang w:val="en-CA"/>
        </w:rPr>
        <w:t xml:space="preserve">µg, 10µg and </w:t>
      </w:r>
      <w:r w:rsidR="009F7A91">
        <w:rPr>
          <w:rFonts w:ascii="Arial" w:hAnsi="Arial" w:cs="Arial"/>
          <w:szCs w:val="22"/>
          <w:lang w:val="en-CA"/>
        </w:rPr>
        <w:t>5</w:t>
      </w:r>
      <w:r w:rsidR="00FD290D">
        <w:rPr>
          <w:rFonts w:ascii="Arial" w:hAnsi="Arial" w:cs="Arial"/>
          <w:szCs w:val="22"/>
          <w:lang w:val="en-CA"/>
        </w:rPr>
        <w:t>µg</w:t>
      </w:r>
      <w:r w:rsidR="00220BB5">
        <w:rPr>
          <w:rFonts w:ascii="Arial" w:hAnsi="Arial" w:cs="Arial"/>
          <w:szCs w:val="22"/>
          <w:lang w:val="en-CA"/>
        </w:rPr>
        <w:t>,</w:t>
      </w:r>
      <w:r w:rsidR="00FD290D">
        <w:rPr>
          <w:rFonts w:ascii="Arial" w:hAnsi="Arial" w:cs="Arial"/>
          <w:szCs w:val="22"/>
          <w:lang w:val="en-CA"/>
        </w:rPr>
        <w:t xml:space="preserve"> </w:t>
      </w:r>
      <w:r w:rsidR="00FD290D" w:rsidRPr="000E3129">
        <w:rPr>
          <w:rFonts w:ascii="Arial" w:hAnsi="Arial" w:cs="Arial"/>
          <w:szCs w:val="22"/>
          <w:lang w:val="en-CA"/>
        </w:rPr>
        <w:t>respectively</w:t>
      </w:r>
      <w:r w:rsidRPr="000E3129">
        <w:rPr>
          <w:rFonts w:ascii="Arial" w:hAnsi="Arial" w:cs="Arial"/>
          <w:szCs w:val="22"/>
          <w:lang w:val="en-CA"/>
        </w:rPr>
        <w:t>.  For the final dose administered, each of</w:t>
      </w:r>
      <w:r>
        <w:rPr>
          <w:rFonts w:ascii="Arial" w:hAnsi="Arial" w:cs="Arial"/>
          <w:szCs w:val="22"/>
          <w:lang w:val="en-CA"/>
        </w:rPr>
        <w:t xml:space="preserve"> these will be diluted with 0.</w:t>
      </w:r>
      <w:r w:rsidR="00FD290D">
        <w:rPr>
          <w:rFonts w:ascii="Arial" w:hAnsi="Arial" w:cs="Arial"/>
          <w:szCs w:val="22"/>
          <w:lang w:val="en-CA"/>
        </w:rPr>
        <w:t>15</w:t>
      </w:r>
      <w:r>
        <w:rPr>
          <w:rFonts w:ascii="Arial" w:hAnsi="Arial" w:cs="Arial"/>
          <w:szCs w:val="22"/>
          <w:lang w:val="en-CA"/>
        </w:rPr>
        <w:t>m</w:t>
      </w:r>
      <w:r w:rsidR="00220BB5">
        <w:rPr>
          <w:rFonts w:ascii="Arial" w:hAnsi="Arial" w:cs="Arial"/>
          <w:szCs w:val="22"/>
          <w:lang w:val="en-CA"/>
        </w:rPr>
        <w:t>L</w:t>
      </w:r>
      <w:r>
        <w:rPr>
          <w:rFonts w:ascii="Arial" w:hAnsi="Arial" w:cs="Arial"/>
          <w:szCs w:val="22"/>
          <w:lang w:val="en-CA"/>
        </w:rPr>
        <w:t xml:space="preserve"> of 1% Alhydrogel® </w:t>
      </w:r>
      <w:r w:rsidRPr="000E3129">
        <w:rPr>
          <w:rFonts w:ascii="Arial" w:hAnsi="Arial" w:cs="Arial"/>
          <w:szCs w:val="22"/>
          <w:lang w:val="en-CA"/>
        </w:rPr>
        <w:t>(provided separately</w:t>
      </w:r>
      <w:r w:rsidR="00FD290D">
        <w:rPr>
          <w:rFonts w:ascii="Arial" w:hAnsi="Arial" w:cs="Arial"/>
          <w:szCs w:val="22"/>
          <w:lang w:val="en-CA"/>
        </w:rPr>
        <w:t>, 1</w:t>
      </w:r>
      <w:r w:rsidR="00220BB5">
        <w:rPr>
          <w:rFonts w:ascii="Arial" w:hAnsi="Arial" w:cs="Arial"/>
          <w:szCs w:val="22"/>
          <w:lang w:val="en-CA"/>
        </w:rPr>
        <w:t>.0</w:t>
      </w:r>
      <w:r w:rsidR="00FD290D">
        <w:rPr>
          <w:rFonts w:ascii="Arial" w:hAnsi="Arial" w:cs="Arial"/>
          <w:szCs w:val="22"/>
          <w:lang w:val="en-CA"/>
        </w:rPr>
        <w:t>m</w:t>
      </w:r>
      <w:r w:rsidR="00220BB5">
        <w:rPr>
          <w:rFonts w:ascii="Arial" w:hAnsi="Arial" w:cs="Arial"/>
          <w:szCs w:val="22"/>
          <w:lang w:val="en-CA"/>
        </w:rPr>
        <w:t>L</w:t>
      </w:r>
      <w:r w:rsidR="00FD290D">
        <w:rPr>
          <w:rFonts w:ascii="Arial" w:hAnsi="Arial" w:cs="Arial"/>
          <w:szCs w:val="22"/>
          <w:lang w:val="en-CA"/>
        </w:rPr>
        <w:t xml:space="preserve"> per vial</w:t>
      </w:r>
      <w:r w:rsidRPr="000E3129">
        <w:rPr>
          <w:rFonts w:ascii="Arial" w:hAnsi="Arial" w:cs="Arial"/>
          <w:szCs w:val="22"/>
          <w:lang w:val="en-CA"/>
        </w:rPr>
        <w:t xml:space="preserve">) </w:t>
      </w:r>
      <w:r>
        <w:rPr>
          <w:rFonts w:ascii="Arial" w:hAnsi="Arial" w:cs="Arial"/>
          <w:szCs w:val="22"/>
          <w:lang w:val="en-CA"/>
        </w:rPr>
        <w:t xml:space="preserve">to yield a total of </w:t>
      </w:r>
      <w:r w:rsidR="00FD290D">
        <w:rPr>
          <w:rFonts w:ascii="Arial" w:hAnsi="Arial" w:cs="Arial"/>
          <w:szCs w:val="22"/>
          <w:lang w:val="en-CA"/>
        </w:rPr>
        <w:t>0.75</w:t>
      </w:r>
      <w:r w:rsidR="002E7EF2">
        <w:rPr>
          <w:rFonts w:ascii="Arial" w:hAnsi="Arial" w:cs="Arial"/>
          <w:szCs w:val="22"/>
          <w:lang w:val="en-CA"/>
        </w:rPr>
        <w:t>mL</w:t>
      </w:r>
      <w:r w:rsidRPr="000E3129">
        <w:rPr>
          <w:rFonts w:ascii="Arial" w:hAnsi="Arial" w:cs="Arial"/>
          <w:szCs w:val="22"/>
          <w:lang w:val="en-CA"/>
        </w:rPr>
        <w:t xml:space="preserve"> of formulated vaccine in each vial.  Each subject will be administered 0.</w:t>
      </w:r>
      <w:r>
        <w:rPr>
          <w:rFonts w:ascii="Arial" w:hAnsi="Arial" w:cs="Arial"/>
          <w:szCs w:val="22"/>
          <w:lang w:val="en-CA"/>
        </w:rPr>
        <w:t>5</w:t>
      </w:r>
      <w:r w:rsidR="002E7EF2">
        <w:rPr>
          <w:rFonts w:ascii="Arial" w:hAnsi="Arial" w:cs="Arial"/>
          <w:szCs w:val="22"/>
          <w:lang w:val="en-CA"/>
        </w:rPr>
        <w:t>mL</w:t>
      </w:r>
      <w:r w:rsidRPr="000E3129">
        <w:rPr>
          <w:rFonts w:ascii="Arial" w:hAnsi="Arial" w:cs="Arial"/>
          <w:szCs w:val="22"/>
          <w:lang w:val="en-CA"/>
        </w:rPr>
        <w:t xml:space="preserve">, resulting in final </w:t>
      </w:r>
      <w:r>
        <w:rPr>
          <w:rFonts w:ascii="Arial" w:hAnsi="Arial" w:cs="Arial"/>
          <w:szCs w:val="22"/>
          <w:lang w:val="en-CA"/>
        </w:rPr>
        <w:t xml:space="preserve">dosages of </w:t>
      </w:r>
      <w:r w:rsidR="00CC3779">
        <w:rPr>
          <w:rFonts w:ascii="Arial" w:hAnsi="Arial" w:cs="Arial"/>
          <w:szCs w:val="22"/>
          <w:lang w:val="en-CA"/>
        </w:rPr>
        <w:t xml:space="preserve">20µg, 10µg or </w:t>
      </w:r>
      <w:r w:rsidR="002E7EF2">
        <w:rPr>
          <w:rFonts w:ascii="Arial" w:hAnsi="Arial" w:cs="Arial"/>
          <w:szCs w:val="22"/>
          <w:lang w:val="en-CA"/>
        </w:rPr>
        <w:t>5</w:t>
      </w:r>
      <w:r w:rsidR="002E7EF2" w:rsidRPr="000E3129">
        <w:rPr>
          <w:rFonts w:ascii="Arial" w:hAnsi="Arial" w:cs="Arial"/>
          <w:szCs w:val="22"/>
          <w:lang w:val="en-CA"/>
        </w:rPr>
        <w:t>µg</w:t>
      </w:r>
      <w:r w:rsidR="002E7EF2">
        <w:rPr>
          <w:rFonts w:ascii="Arial" w:hAnsi="Arial" w:cs="Arial"/>
          <w:szCs w:val="22"/>
          <w:lang w:val="en-CA"/>
        </w:rPr>
        <w:t xml:space="preserve">, respectively. </w:t>
      </w:r>
      <w:r w:rsidRPr="000E3129">
        <w:rPr>
          <w:rFonts w:ascii="Arial" w:hAnsi="Arial" w:cs="Arial"/>
          <w:szCs w:val="22"/>
          <w:lang w:val="en-CA"/>
        </w:rPr>
        <w:t xml:space="preserve"> Rubber stoppers should never be removed from any vial.  The remaining 0.</w:t>
      </w:r>
      <w:r w:rsidR="00FD290D">
        <w:rPr>
          <w:rFonts w:ascii="Arial" w:hAnsi="Arial" w:cs="Arial"/>
          <w:szCs w:val="22"/>
          <w:lang w:val="en-CA"/>
        </w:rPr>
        <w:t>2</w:t>
      </w:r>
      <w:r w:rsidRPr="000E3129">
        <w:rPr>
          <w:rFonts w:ascii="Arial" w:hAnsi="Arial" w:cs="Arial"/>
          <w:szCs w:val="22"/>
          <w:lang w:val="en-CA"/>
        </w:rPr>
        <w:t>5 ml of vaccine in each via</w:t>
      </w:r>
      <w:r w:rsidR="002E7EF2">
        <w:rPr>
          <w:rFonts w:ascii="Arial" w:hAnsi="Arial" w:cs="Arial"/>
          <w:szCs w:val="22"/>
          <w:lang w:val="en-CA"/>
        </w:rPr>
        <w:t>l will be discarded.  The 0.5mL</w:t>
      </w:r>
      <w:r w:rsidRPr="000E3129">
        <w:rPr>
          <w:rFonts w:ascii="Arial" w:hAnsi="Arial" w:cs="Arial"/>
          <w:szCs w:val="22"/>
          <w:lang w:val="en-CA"/>
        </w:rPr>
        <w:t xml:space="preserve"> vaccine dose administered as well as the discarded 0</w:t>
      </w:r>
      <w:r w:rsidR="00CC3779">
        <w:rPr>
          <w:rFonts w:ascii="Arial" w:hAnsi="Arial" w:cs="Arial"/>
          <w:szCs w:val="22"/>
          <w:lang w:val="en-CA"/>
        </w:rPr>
        <w:t>.</w:t>
      </w:r>
      <w:r w:rsidR="00FD290D">
        <w:rPr>
          <w:rFonts w:ascii="Arial" w:hAnsi="Arial" w:cs="Arial"/>
          <w:szCs w:val="22"/>
          <w:lang w:val="en-CA"/>
        </w:rPr>
        <w:t>2</w:t>
      </w:r>
      <w:r w:rsidR="00CC3779">
        <w:rPr>
          <w:rFonts w:ascii="Arial" w:hAnsi="Arial" w:cs="Arial"/>
          <w:szCs w:val="22"/>
          <w:lang w:val="en-CA"/>
        </w:rPr>
        <w:t>5mL</w:t>
      </w:r>
      <w:r w:rsidRPr="000E3129">
        <w:rPr>
          <w:rFonts w:ascii="Arial" w:hAnsi="Arial" w:cs="Arial"/>
          <w:szCs w:val="22"/>
          <w:lang w:val="en-CA"/>
        </w:rPr>
        <w:t xml:space="preserve"> will be recorded on the study vaccine accountability log.  </w:t>
      </w:r>
    </w:p>
    <w:p w:rsidR="009963AA" w:rsidRDefault="00220BB5" w:rsidP="00D35949">
      <w:pPr>
        <w:pStyle w:val="wcpTableContent"/>
        <w:spacing w:before="120"/>
        <w:jc w:val="both"/>
        <w:rPr>
          <w:rFonts w:ascii="Arial" w:hAnsi="Arial" w:cs="Arial"/>
          <w:szCs w:val="22"/>
          <w:lang w:val="en-CA"/>
        </w:rPr>
      </w:pPr>
      <w:r>
        <w:rPr>
          <w:rFonts w:ascii="Arial" w:hAnsi="Arial" w:cs="Arial"/>
          <w:szCs w:val="22"/>
          <w:lang w:val="en-CA"/>
        </w:rPr>
        <w:t xml:space="preserve">Study vaccine or placebo </w:t>
      </w:r>
      <w:r w:rsidR="00A42DF5">
        <w:rPr>
          <w:rFonts w:ascii="Arial" w:hAnsi="Arial" w:cs="Arial"/>
          <w:szCs w:val="22"/>
          <w:lang w:val="en-CA"/>
        </w:rPr>
        <w:t>w</w:t>
      </w:r>
      <w:r>
        <w:rPr>
          <w:rFonts w:ascii="Arial" w:hAnsi="Arial" w:cs="Arial"/>
          <w:szCs w:val="22"/>
          <w:lang w:val="en-CA"/>
        </w:rPr>
        <w:t>ill be administered by a</w:t>
      </w:r>
      <w:r w:rsidR="00B85CE8">
        <w:rPr>
          <w:rFonts w:ascii="Arial" w:hAnsi="Arial" w:cs="Arial"/>
          <w:szCs w:val="22"/>
          <w:lang w:val="en-CA"/>
        </w:rPr>
        <w:t>n un</w:t>
      </w:r>
      <w:r w:rsidR="00B9462A">
        <w:rPr>
          <w:rFonts w:ascii="Arial" w:hAnsi="Arial" w:cs="Arial"/>
          <w:szCs w:val="22"/>
          <w:lang w:val="en-CA"/>
        </w:rPr>
        <w:t>-</w:t>
      </w:r>
      <w:r w:rsidR="00B85CE8">
        <w:rPr>
          <w:rFonts w:ascii="Arial" w:hAnsi="Arial" w:cs="Arial"/>
          <w:szCs w:val="22"/>
          <w:lang w:val="en-CA"/>
        </w:rPr>
        <w:t xml:space="preserve">blinded </w:t>
      </w:r>
      <w:r>
        <w:rPr>
          <w:rFonts w:ascii="Arial" w:hAnsi="Arial" w:cs="Arial"/>
          <w:szCs w:val="22"/>
          <w:lang w:val="en-CA"/>
        </w:rPr>
        <w:t xml:space="preserve">staff member who will </w:t>
      </w:r>
      <w:r w:rsidR="00A42DF5">
        <w:rPr>
          <w:rFonts w:ascii="Arial" w:hAnsi="Arial" w:cs="Arial"/>
          <w:szCs w:val="22"/>
          <w:lang w:val="en-CA"/>
        </w:rPr>
        <w:t xml:space="preserve">not participate in any other aspects of the study. </w:t>
      </w:r>
    </w:p>
    <w:p w:rsidR="00B9462A" w:rsidRDefault="00B9462A" w:rsidP="00D35949">
      <w:pPr>
        <w:pStyle w:val="wcpTableContent"/>
        <w:spacing w:before="120"/>
        <w:jc w:val="both"/>
        <w:rPr>
          <w:rFonts w:ascii="Arial" w:hAnsi="Arial" w:cs="Arial"/>
          <w:szCs w:val="22"/>
          <w:lang w:val="en-CA"/>
        </w:rPr>
      </w:pPr>
    </w:p>
    <w:p w:rsidR="009963AA" w:rsidRDefault="007D31D6" w:rsidP="00FD290D">
      <w:pPr>
        <w:pStyle w:val="wcpTableContent"/>
        <w:tabs>
          <w:tab w:val="left" w:pos="1118"/>
        </w:tabs>
        <w:jc w:val="both"/>
        <w:rPr>
          <w:rFonts w:ascii="Arial" w:hAnsi="Arial" w:cs="Arial"/>
          <w:szCs w:val="22"/>
          <w:lang w:val="en-CA"/>
        </w:rPr>
      </w:pPr>
      <w:r>
        <w:rPr>
          <w:rFonts w:ascii="Arial" w:hAnsi="Arial" w:cs="Arial"/>
          <w:szCs w:val="22"/>
          <w:lang w:val="en-CA"/>
        </w:rPr>
        <w:t>The following steps should be taken to prepare study vaccine</w:t>
      </w:r>
      <w:r w:rsidR="00B85CE8">
        <w:rPr>
          <w:rFonts w:ascii="Arial" w:hAnsi="Arial" w:cs="Arial"/>
          <w:szCs w:val="22"/>
          <w:lang w:val="en-CA"/>
        </w:rPr>
        <w:t xml:space="preserve"> </w:t>
      </w:r>
      <w:r w:rsidR="00462727">
        <w:rPr>
          <w:rFonts w:ascii="Arial" w:hAnsi="Arial" w:cs="Arial"/>
          <w:szCs w:val="22"/>
          <w:lang w:val="en-CA"/>
        </w:rPr>
        <w:t>mixe</w:t>
      </w:r>
      <w:r w:rsidR="00FD70FA">
        <w:rPr>
          <w:rFonts w:ascii="Arial" w:hAnsi="Arial" w:cs="Arial"/>
          <w:szCs w:val="22"/>
          <w:lang w:val="en-CA"/>
        </w:rPr>
        <w:t>d</w:t>
      </w:r>
      <w:r w:rsidR="00B85CE8">
        <w:rPr>
          <w:rFonts w:ascii="Arial" w:hAnsi="Arial" w:cs="Arial"/>
          <w:szCs w:val="22"/>
          <w:lang w:val="en-CA"/>
        </w:rPr>
        <w:t xml:space="preserve"> with 1% Alhydrogel®</w:t>
      </w:r>
      <w:r>
        <w:rPr>
          <w:rFonts w:ascii="Arial" w:hAnsi="Arial" w:cs="Arial"/>
          <w:szCs w:val="22"/>
          <w:lang w:val="en-CA"/>
        </w:rPr>
        <w:t>:</w:t>
      </w:r>
    </w:p>
    <w:p w:rsidR="00B85CE8" w:rsidRDefault="00B85CE8" w:rsidP="00FD290D">
      <w:pPr>
        <w:pStyle w:val="wcpTableContent"/>
        <w:tabs>
          <w:tab w:val="left" w:pos="1118"/>
        </w:tabs>
        <w:jc w:val="both"/>
        <w:rPr>
          <w:rFonts w:ascii="Arial" w:hAnsi="Arial" w:cs="Arial"/>
          <w:szCs w:val="22"/>
          <w:lang w:val="en-CA"/>
        </w:rPr>
      </w:pPr>
    </w:p>
    <w:p w:rsidR="007D31D6" w:rsidRDefault="007D31D6"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Clean the surface of the H5 VLP vaccine vial </w:t>
      </w:r>
      <w:r w:rsidR="005F16B3">
        <w:rPr>
          <w:rFonts w:ascii="Arial" w:hAnsi="Arial" w:cs="Arial"/>
          <w:szCs w:val="22"/>
          <w:lang w:val="en-CA"/>
        </w:rPr>
        <w:t xml:space="preserve">(0.6mL) </w:t>
      </w:r>
      <w:r>
        <w:rPr>
          <w:rFonts w:ascii="Arial" w:hAnsi="Arial" w:cs="Arial"/>
          <w:szCs w:val="22"/>
          <w:lang w:val="en-CA"/>
        </w:rPr>
        <w:t>stopper with an isopropyl alcohol swab and allow the antiseptic to dry completely.</w:t>
      </w:r>
    </w:p>
    <w:p w:rsidR="007D31D6" w:rsidRDefault="007D31D6"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Vigorously shake the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 vial</w:t>
      </w:r>
      <w:r>
        <w:rPr>
          <w:rFonts w:ascii="Arial" w:hAnsi="Arial" w:cs="Arial"/>
          <w:szCs w:val="22"/>
          <w:lang w:val="en-CA"/>
        </w:rPr>
        <w:t xml:space="preserve"> by inverting 5 – 6 times to ensure the suspension is mixed appropriately (uniform distribution of the white gel).</w:t>
      </w:r>
    </w:p>
    <w:p w:rsidR="007D31D6" w:rsidRDefault="007D31D6"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Clean the surface of the vial stopper of the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w:t>
      </w:r>
      <w:r>
        <w:rPr>
          <w:rFonts w:ascii="Arial" w:hAnsi="Arial" w:cs="Arial"/>
          <w:szCs w:val="22"/>
          <w:lang w:val="en-CA"/>
        </w:rPr>
        <w:t xml:space="preserve"> with an isopropyl alcohol swab and allow the antiseptic to dry completely.</w:t>
      </w:r>
    </w:p>
    <w:p w:rsidR="007D31D6" w:rsidRDefault="007D31D6"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Draw a volume of air equal to the amount of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w:t>
      </w:r>
      <w:r w:rsidR="00D829A7">
        <w:rPr>
          <w:rFonts w:ascii="Arial" w:hAnsi="Arial" w:cs="Arial"/>
          <w:szCs w:val="22"/>
          <w:lang w:val="en-CA"/>
        </w:rPr>
        <w:t xml:space="preserve"> (0.15mL) to be withdrawn from the vial into a disposable 1 mL plastic syringe.</w:t>
      </w:r>
    </w:p>
    <w:p w:rsidR="00D829A7" w:rsidRDefault="00D829A7"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Pierce the vial stopper of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w:t>
      </w:r>
      <w:r>
        <w:rPr>
          <w:rFonts w:ascii="Arial" w:hAnsi="Arial" w:cs="Arial"/>
          <w:szCs w:val="22"/>
          <w:lang w:val="en-CA"/>
        </w:rPr>
        <w:t xml:space="preserve"> vial with the sterile needle attached to the syringe.</w:t>
      </w:r>
    </w:p>
    <w:p w:rsidR="00D829A7" w:rsidRDefault="00D829A7"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Turn the vial upside down and inject the air from the syringe.</w:t>
      </w:r>
    </w:p>
    <w:p w:rsidR="00D829A7" w:rsidRDefault="00D829A7"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Immerse the needle into the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w:t>
      </w:r>
      <w:r>
        <w:rPr>
          <w:rFonts w:ascii="Arial" w:hAnsi="Arial" w:cs="Arial"/>
          <w:szCs w:val="22"/>
          <w:lang w:val="en-CA"/>
        </w:rPr>
        <w:t xml:space="preserve"> suspension, keeping the needle immersed; withdraw the desired volume of 0.15mL.</w:t>
      </w:r>
    </w:p>
    <w:p w:rsidR="00D829A7" w:rsidRDefault="00D829A7"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Inject immediately the content of the syringe into the study vaccine vial that has been wiped with an isopropyl alcohol swab at step 1</w:t>
      </w:r>
      <w:r w:rsidR="005F16B3">
        <w:rPr>
          <w:rFonts w:ascii="Arial" w:hAnsi="Arial" w:cs="Arial"/>
          <w:szCs w:val="22"/>
          <w:lang w:val="en-CA"/>
        </w:rPr>
        <w:t xml:space="preserve"> (total volume now 0.6mL + 0.15mL = 0.75mL</w:t>
      </w:r>
      <w:r>
        <w:rPr>
          <w:rFonts w:ascii="Arial" w:hAnsi="Arial" w:cs="Arial"/>
          <w:szCs w:val="22"/>
          <w:lang w:val="en-CA"/>
        </w:rPr>
        <w:t>.</w:t>
      </w:r>
    </w:p>
    <w:p w:rsidR="00D829A7" w:rsidRDefault="00B85CE8"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Invert and shake the study vaccine vial 5 to 6 times to ensure the investigational product and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w:t>
      </w:r>
      <w:r>
        <w:rPr>
          <w:rFonts w:ascii="Arial" w:hAnsi="Arial" w:cs="Arial"/>
          <w:szCs w:val="22"/>
          <w:lang w:val="en-CA"/>
        </w:rPr>
        <w:t xml:space="preserve"> are combined appropriately.</w:t>
      </w:r>
    </w:p>
    <w:p w:rsidR="00FD70FA" w:rsidRDefault="00FD70FA" w:rsidP="007D31D6">
      <w:pPr>
        <w:pStyle w:val="wcpTableContent"/>
        <w:numPr>
          <w:ilvl w:val="1"/>
          <w:numId w:val="5"/>
        </w:numPr>
        <w:tabs>
          <w:tab w:val="left" w:pos="1118"/>
        </w:tabs>
        <w:jc w:val="both"/>
        <w:rPr>
          <w:rFonts w:ascii="Arial" w:hAnsi="Arial" w:cs="Arial"/>
          <w:szCs w:val="22"/>
          <w:lang w:val="en-CA"/>
        </w:rPr>
      </w:pPr>
      <w:r w:rsidRPr="000E3129">
        <w:rPr>
          <w:rFonts w:ascii="Arial" w:hAnsi="Arial" w:cs="Arial"/>
          <w:szCs w:val="22"/>
          <w:lang w:val="en-CA"/>
        </w:rPr>
        <w:t>Each subject will be administered 0.</w:t>
      </w:r>
      <w:r>
        <w:rPr>
          <w:rFonts w:ascii="Arial" w:hAnsi="Arial" w:cs="Arial"/>
          <w:szCs w:val="22"/>
          <w:lang w:val="en-CA"/>
        </w:rPr>
        <w:t>5mL</w:t>
      </w:r>
      <w:r w:rsidRPr="000E3129">
        <w:rPr>
          <w:rFonts w:ascii="Arial" w:hAnsi="Arial" w:cs="Arial"/>
          <w:szCs w:val="22"/>
          <w:lang w:val="en-CA"/>
        </w:rPr>
        <w:t xml:space="preserve">, resulting in final </w:t>
      </w:r>
      <w:r>
        <w:rPr>
          <w:rFonts w:ascii="Arial" w:hAnsi="Arial" w:cs="Arial"/>
          <w:szCs w:val="22"/>
          <w:lang w:val="en-CA"/>
        </w:rPr>
        <w:t>dosages of 20µg, 10µg or 5</w:t>
      </w:r>
      <w:r w:rsidRPr="000E3129">
        <w:rPr>
          <w:rFonts w:ascii="Arial" w:hAnsi="Arial" w:cs="Arial"/>
          <w:szCs w:val="22"/>
          <w:lang w:val="en-CA"/>
        </w:rPr>
        <w:t>µg</w:t>
      </w:r>
      <w:r>
        <w:rPr>
          <w:rFonts w:ascii="Arial" w:hAnsi="Arial" w:cs="Arial"/>
          <w:szCs w:val="22"/>
          <w:lang w:val="en-CA"/>
        </w:rPr>
        <w:t>, respectively</w:t>
      </w:r>
    </w:p>
    <w:p w:rsidR="005F16B3" w:rsidRDefault="005F16B3" w:rsidP="007D31D6">
      <w:pPr>
        <w:pStyle w:val="wcpTableContent"/>
        <w:numPr>
          <w:ilvl w:val="1"/>
          <w:numId w:val="5"/>
        </w:numPr>
        <w:tabs>
          <w:tab w:val="left" w:pos="1118"/>
        </w:tabs>
        <w:jc w:val="both"/>
        <w:rPr>
          <w:rFonts w:ascii="Arial" w:hAnsi="Arial" w:cs="Arial"/>
          <w:szCs w:val="22"/>
          <w:lang w:val="en-CA"/>
        </w:rPr>
      </w:pPr>
      <w:r w:rsidRPr="000E3129">
        <w:rPr>
          <w:rFonts w:ascii="Arial" w:hAnsi="Arial" w:cs="Arial"/>
          <w:szCs w:val="22"/>
          <w:lang w:val="en-CA"/>
        </w:rPr>
        <w:t>The remaining 0.</w:t>
      </w:r>
      <w:r>
        <w:rPr>
          <w:rFonts w:ascii="Arial" w:hAnsi="Arial" w:cs="Arial"/>
          <w:szCs w:val="22"/>
          <w:lang w:val="en-CA"/>
        </w:rPr>
        <w:t>2</w:t>
      </w:r>
      <w:r w:rsidRPr="000E3129">
        <w:rPr>
          <w:rFonts w:ascii="Arial" w:hAnsi="Arial" w:cs="Arial"/>
          <w:szCs w:val="22"/>
          <w:lang w:val="en-CA"/>
        </w:rPr>
        <w:t>5 ml of vaccine in each via</w:t>
      </w:r>
      <w:r>
        <w:rPr>
          <w:rFonts w:ascii="Arial" w:hAnsi="Arial" w:cs="Arial"/>
          <w:szCs w:val="22"/>
          <w:lang w:val="en-CA"/>
        </w:rPr>
        <w:t xml:space="preserve">l will be discarded and recorded in the </w:t>
      </w:r>
      <w:r w:rsidR="00FD70FA">
        <w:rPr>
          <w:rFonts w:ascii="Arial" w:hAnsi="Arial" w:cs="Arial"/>
          <w:szCs w:val="22"/>
          <w:lang w:val="en-CA"/>
        </w:rPr>
        <w:t xml:space="preserve">study </w:t>
      </w:r>
      <w:r>
        <w:rPr>
          <w:rFonts w:ascii="Arial" w:hAnsi="Arial" w:cs="Arial"/>
          <w:szCs w:val="22"/>
          <w:lang w:val="en-CA"/>
        </w:rPr>
        <w:t>vaccine accountability log.</w:t>
      </w:r>
    </w:p>
    <w:p w:rsidR="00B85CE8" w:rsidRDefault="00B85CE8"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 xml:space="preserve">Discard the remaining 0.85mL of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w:t>
      </w:r>
      <w:r w:rsidR="00FD70FA">
        <w:rPr>
          <w:rFonts w:ascii="Arial" w:hAnsi="Arial" w:cs="Arial"/>
          <w:szCs w:val="22"/>
          <w:lang w:val="en-CA"/>
        </w:rPr>
        <w:t xml:space="preserve"> and record in the study vaccine accountability log.</w:t>
      </w:r>
    </w:p>
    <w:p w:rsidR="00FD70FA" w:rsidRDefault="00FD70FA" w:rsidP="007D31D6">
      <w:pPr>
        <w:pStyle w:val="wcpTableContent"/>
        <w:numPr>
          <w:ilvl w:val="1"/>
          <w:numId w:val="5"/>
        </w:numPr>
        <w:tabs>
          <w:tab w:val="left" w:pos="1118"/>
        </w:tabs>
        <w:jc w:val="both"/>
        <w:rPr>
          <w:rFonts w:ascii="Arial" w:hAnsi="Arial" w:cs="Arial"/>
          <w:szCs w:val="22"/>
          <w:lang w:val="en-CA"/>
        </w:rPr>
      </w:pPr>
      <w:r>
        <w:rPr>
          <w:rFonts w:ascii="Arial" w:hAnsi="Arial" w:cs="Arial"/>
          <w:szCs w:val="22"/>
          <w:lang w:val="en-CA"/>
        </w:rPr>
        <w:t>DO NOT VORTEX the vaccine preparations.</w:t>
      </w:r>
    </w:p>
    <w:p w:rsidR="00B85CE8" w:rsidRPr="00B85CE8" w:rsidRDefault="00B85CE8" w:rsidP="007D31D6">
      <w:pPr>
        <w:pStyle w:val="wcpTableContent"/>
        <w:numPr>
          <w:ilvl w:val="1"/>
          <w:numId w:val="5"/>
        </w:numPr>
        <w:tabs>
          <w:tab w:val="left" w:pos="1118"/>
        </w:tabs>
        <w:jc w:val="both"/>
        <w:rPr>
          <w:rFonts w:ascii="Arial" w:hAnsi="Arial" w:cs="Arial"/>
          <w:b/>
          <w:szCs w:val="22"/>
          <w:lang w:val="en-CA"/>
        </w:rPr>
      </w:pPr>
      <w:r w:rsidRPr="00B85CE8">
        <w:rPr>
          <w:rFonts w:ascii="Arial" w:hAnsi="Arial" w:cs="Arial"/>
          <w:b/>
          <w:szCs w:val="22"/>
          <w:lang w:val="en-CA"/>
        </w:rPr>
        <w:t>Reconstituted study vaccine and Alhydrogel® 1% MUST be administered to the subject within 5 to 45 minutes.</w:t>
      </w:r>
    </w:p>
    <w:p w:rsidR="009963AA" w:rsidRPr="000E3129" w:rsidRDefault="00FD290D" w:rsidP="00D35949">
      <w:pPr>
        <w:pStyle w:val="wcpTableContent"/>
        <w:spacing w:before="120"/>
        <w:jc w:val="both"/>
        <w:rPr>
          <w:rFonts w:ascii="Arial" w:hAnsi="Arial" w:cs="Arial"/>
          <w:szCs w:val="22"/>
          <w:lang w:val="en-CA"/>
        </w:rPr>
      </w:pPr>
      <w:r>
        <w:rPr>
          <w:rFonts w:ascii="Arial" w:hAnsi="Arial" w:cs="Arial"/>
          <w:szCs w:val="22"/>
          <w:lang w:val="en-CA"/>
        </w:rPr>
        <w:t>The needle on the H5 VLP</w:t>
      </w:r>
      <w:r w:rsidR="009963AA" w:rsidRPr="000E3129">
        <w:rPr>
          <w:rFonts w:ascii="Arial" w:hAnsi="Arial" w:cs="Arial"/>
          <w:szCs w:val="22"/>
          <w:lang w:val="en-CA"/>
        </w:rPr>
        <w:t xml:space="preserve"> influenza vaccine combined with Alhydrogel</w:t>
      </w:r>
      <w:r w:rsidR="009963AA">
        <w:rPr>
          <w:rFonts w:ascii="Arial" w:hAnsi="Arial" w:cs="Arial"/>
          <w:szCs w:val="22"/>
          <w:lang w:val="en-CA"/>
        </w:rPr>
        <w:t>®</w:t>
      </w:r>
      <w:r w:rsidR="00CC3779">
        <w:rPr>
          <w:rFonts w:ascii="Arial" w:hAnsi="Arial" w:cs="Arial"/>
          <w:szCs w:val="22"/>
          <w:lang w:val="en-CA"/>
        </w:rPr>
        <w:t xml:space="preserve"> </w:t>
      </w:r>
      <w:r w:rsidR="009963AA" w:rsidRPr="000E3129">
        <w:rPr>
          <w:rFonts w:ascii="Arial" w:hAnsi="Arial" w:cs="Arial"/>
          <w:szCs w:val="22"/>
          <w:lang w:val="en-CA"/>
        </w:rPr>
        <w:t xml:space="preserve">1% syringe should be changed prior to administration to the subject.  A separate sterile syringe and needle should be used for each injection to prevent transmission of any infectious agents.  </w:t>
      </w:r>
    </w:p>
    <w:p w:rsidR="00D742BD" w:rsidRDefault="00D742BD" w:rsidP="009963AA">
      <w:pPr>
        <w:pStyle w:val="wcpTableContent"/>
        <w:jc w:val="both"/>
        <w:rPr>
          <w:rFonts w:ascii="Arial" w:hAnsi="Arial" w:cs="Arial"/>
          <w:b/>
          <w:szCs w:val="22"/>
          <w:lang w:val="en-CA"/>
        </w:rPr>
      </w:pPr>
    </w:p>
    <w:p w:rsidR="009963AA" w:rsidRPr="000E3129" w:rsidRDefault="009963AA" w:rsidP="009963AA">
      <w:pPr>
        <w:pStyle w:val="wcpTableContent"/>
        <w:jc w:val="both"/>
        <w:rPr>
          <w:rFonts w:ascii="Arial" w:hAnsi="Arial" w:cs="Arial"/>
          <w:b/>
          <w:szCs w:val="22"/>
          <w:lang w:val="en-CA"/>
        </w:rPr>
      </w:pPr>
      <w:r w:rsidRPr="000E3129">
        <w:rPr>
          <w:rFonts w:ascii="Arial" w:hAnsi="Arial" w:cs="Arial"/>
          <w:b/>
          <w:szCs w:val="22"/>
          <w:lang w:val="en-CA"/>
        </w:rPr>
        <w:t>Plant-based H5 VLP (H5N1) pandemic influenza vaccine must not be administered intravenously.</w:t>
      </w:r>
    </w:p>
    <w:p w:rsidR="009963AA" w:rsidRPr="000E3129" w:rsidRDefault="009963AA" w:rsidP="009963AA">
      <w:pPr>
        <w:pStyle w:val="wcpTableContent"/>
        <w:jc w:val="both"/>
        <w:rPr>
          <w:rFonts w:ascii="Arial" w:hAnsi="Arial" w:cs="Arial"/>
          <w:b/>
          <w:szCs w:val="22"/>
          <w:lang w:val="en-CA"/>
        </w:rPr>
      </w:pPr>
    </w:p>
    <w:p w:rsidR="009963AA" w:rsidRDefault="009963AA" w:rsidP="009963AA">
      <w:pPr>
        <w:pStyle w:val="wcpTableContent"/>
        <w:jc w:val="both"/>
        <w:rPr>
          <w:rFonts w:ascii="Arial" w:hAnsi="Arial" w:cs="Arial"/>
          <w:szCs w:val="22"/>
          <w:lang w:val="en-CA"/>
        </w:rPr>
      </w:pPr>
      <w:r w:rsidRPr="000E3129">
        <w:rPr>
          <w:rFonts w:ascii="Arial" w:hAnsi="Arial" w:cs="Arial"/>
          <w:szCs w:val="22"/>
          <w:lang w:val="en-CA"/>
        </w:rPr>
        <w:t xml:space="preserve">Prior to vaccine administration to the study subject, clean the skin over the deltoid muscle with a suitable antiseptic (e.g., isopropyl alcohol) and wipe dry with a </w:t>
      </w:r>
      <w:r w:rsidR="00DF24C3">
        <w:rPr>
          <w:rFonts w:ascii="Arial" w:hAnsi="Arial" w:cs="Arial"/>
          <w:szCs w:val="22"/>
          <w:lang w:val="en-CA"/>
        </w:rPr>
        <w:t>clean, dry gauze</w:t>
      </w:r>
      <w:r w:rsidRPr="000E3129">
        <w:rPr>
          <w:rFonts w:ascii="Arial" w:hAnsi="Arial" w:cs="Arial"/>
          <w:szCs w:val="22"/>
          <w:lang w:val="en-CA"/>
        </w:rPr>
        <w:t xml:space="preserve">.  The needle used for the injection should be of sufficient length to reach the substance of the muscle (at least one inch or </w:t>
      </w:r>
      <w:smartTag w:uri="urn:schemas-microsoft-com:office:smarttags" w:element="metricconverter">
        <w:smartTagPr>
          <w:attr w:name="ProductID" w:val="2.5 cm"/>
        </w:smartTagPr>
        <w:r w:rsidRPr="000E3129">
          <w:rPr>
            <w:rFonts w:ascii="Arial" w:hAnsi="Arial" w:cs="Arial"/>
            <w:szCs w:val="22"/>
            <w:lang w:val="en-CA"/>
          </w:rPr>
          <w:t>2.5 cm</w:t>
        </w:r>
      </w:smartTag>
      <w:r w:rsidRPr="000E3129">
        <w:rPr>
          <w:rFonts w:ascii="Arial" w:hAnsi="Arial" w:cs="Arial"/>
          <w:szCs w:val="22"/>
          <w:lang w:val="en-CA"/>
        </w:rPr>
        <w:t xml:space="preserve"> or longer based on the subject’s weight).  Following needle insertion into the deltoid muscle, the end of the syringe should be stabilized and the piston of the syringe pulled back to ensure the needle has not entered a blood vessel.  If blood is aspirated, the needle should be withdrawn, and a new injection prepared and administered.  Documentation of the blood-aspirated dose should be noted on the site vaccine accountability log for monitoring purposes.</w:t>
      </w:r>
    </w:p>
    <w:p w:rsidR="00FD70FA" w:rsidRPr="000E3129" w:rsidRDefault="00FD70FA" w:rsidP="009963AA">
      <w:pPr>
        <w:pStyle w:val="wcpTableContent"/>
        <w:jc w:val="both"/>
        <w:rPr>
          <w:rFonts w:ascii="Arial" w:hAnsi="Arial" w:cs="Arial"/>
          <w:szCs w:val="22"/>
          <w:lang w:val="en-CA"/>
        </w:rPr>
      </w:pPr>
    </w:p>
    <w:p w:rsidR="009963AA" w:rsidRDefault="00B85CE8" w:rsidP="009963AA">
      <w:pPr>
        <w:pStyle w:val="wcpTableContent"/>
        <w:jc w:val="both"/>
        <w:rPr>
          <w:rFonts w:ascii="Arial" w:hAnsi="Arial" w:cs="Arial"/>
          <w:szCs w:val="22"/>
          <w:lang w:val="en-CA"/>
        </w:rPr>
      </w:pPr>
      <w:r w:rsidRPr="000E3129">
        <w:rPr>
          <w:rFonts w:ascii="Arial" w:hAnsi="Arial" w:cs="Arial"/>
          <w:szCs w:val="22"/>
          <w:lang w:val="en-CA"/>
        </w:rPr>
        <w:t xml:space="preserve">The </w:t>
      </w:r>
      <w:r>
        <w:rPr>
          <w:rFonts w:ascii="Arial" w:hAnsi="Arial" w:cs="Arial"/>
          <w:szCs w:val="22"/>
          <w:lang w:val="en-CA"/>
        </w:rPr>
        <w:t xml:space="preserve">placebo </w:t>
      </w:r>
      <w:r w:rsidR="00FD70FA">
        <w:rPr>
          <w:rFonts w:ascii="Arial" w:hAnsi="Arial" w:cs="Arial"/>
          <w:szCs w:val="22"/>
          <w:lang w:val="en-CA"/>
        </w:rPr>
        <w:t xml:space="preserve">preparation </w:t>
      </w:r>
      <w:r>
        <w:rPr>
          <w:rFonts w:ascii="Arial" w:hAnsi="Arial" w:cs="Arial"/>
          <w:szCs w:val="22"/>
          <w:lang w:val="en-CA"/>
        </w:rPr>
        <w:t>will be a phosphate buffer (</w:t>
      </w:r>
      <w:smartTag w:uri="urn:schemas-microsoft-com:office:smarttags" w:element="metricconverter">
        <w:smartTagPr>
          <w:attr w:name="ProductID" w:val="100 mM"/>
        </w:smartTagPr>
        <w:r>
          <w:rPr>
            <w:rFonts w:ascii="Arial" w:hAnsi="Arial" w:cs="Arial"/>
            <w:szCs w:val="22"/>
            <w:lang w:val="en-CA"/>
          </w:rPr>
          <w:t>100 mM</w:t>
        </w:r>
      </w:smartTag>
      <w:r>
        <w:rPr>
          <w:rFonts w:ascii="Arial" w:hAnsi="Arial" w:cs="Arial"/>
          <w:szCs w:val="22"/>
          <w:lang w:val="en-CA"/>
        </w:rPr>
        <w:t xml:space="preserve"> phosphate buffer + </w:t>
      </w:r>
      <w:smartTag w:uri="urn:schemas-microsoft-com:office:smarttags" w:element="metricconverter">
        <w:smartTagPr>
          <w:attr w:name="ProductID" w:val="150 mM"/>
        </w:smartTagPr>
        <w:r>
          <w:rPr>
            <w:rFonts w:ascii="Arial" w:hAnsi="Arial" w:cs="Arial"/>
            <w:szCs w:val="22"/>
            <w:lang w:val="en-CA"/>
          </w:rPr>
          <w:t>150 mM</w:t>
        </w:r>
      </w:smartTag>
      <w:r>
        <w:rPr>
          <w:rFonts w:ascii="Arial" w:hAnsi="Arial" w:cs="Arial"/>
          <w:szCs w:val="22"/>
          <w:lang w:val="en-CA"/>
        </w:rPr>
        <w:t xml:space="preserve"> NaCl + 0.01% Tween 80) combined with </w:t>
      </w:r>
      <w:r w:rsidRPr="000E3129">
        <w:rPr>
          <w:rFonts w:ascii="Arial" w:hAnsi="Arial" w:cs="Arial"/>
          <w:szCs w:val="22"/>
          <w:lang w:val="en-CA"/>
        </w:rPr>
        <w:t>Alhydrogel</w:t>
      </w:r>
      <w:r>
        <w:rPr>
          <w:rFonts w:ascii="Arial" w:hAnsi="Arial" w:cs="Arial"/>
          <w:szCs w:val="22"/>
          <w:lang w:val="en-CA"/>
        </w:rPr>
        <w:t>®</w:t>
      </w:r>
      <w:r w:rsidRPr="000E3129">
        <w:rPr>
          <w:rFonts w:ascii="Arial" w:hAnsi="Arial" w:cs="Arial"/>
          <w:szCs w:val="22"/>
          <w:lang w:val="en-CA"/>
        </w:rPr>
        <w:t xml:space="preserve"> 1%</w:t>
      </w:r>
      <w:r>
        <w:rPr>
          <w:rFonts w:ascii="Arial" w:hAnsi="Arial" w:cs="Arial"/>
          <w:szCs w:val="22"/>
          <w:lang w:val="en-CA"/>
        </w:rPr>
        <w:t xml:space="preserve">.  The phosphate buffer (labelled placebo) will be contained in a 2 </w:t>
      </w:r>
      <w:r w:rsidRPr="000E3129">
        <w:rPr>
          <w:rFonts w:ascii="Arial" w:hAnsi="Arial" w:cs="Arial"/>
          <w:szCs w:val="22"/>
          <w:lang w:val="en-CA"/>
        </w:rPr>
        <w:t>ml borosilicate vial (type 1) consisting of a volume of 0.</w:t>
      </w:r>
      <w:r>
        <w:rPr>
          <w:rFonts w:ascii="Arial" w:hAnsi="Arial" w:cs="Arial"/>
          <w:szCs w:val="22"/>
          <w:lang w:val="en-CA"/>
        </w:rPr>
        <w:t>6 ml of placebo per vial.</w:t>
      </w:r>
      <w:r w:rsidRPr="000E3129">
        <w:rPr>
          <w:rFonts w:ascii="Arial" w:hAnsi="Arial" w:cs="Arial"/>
          <w:szCs w:val="22"/>
          <w:lang w:val="en-CA"/>
        </w:rPr>
        <w:t xml:space="preserve"> </w:t>
      </w:r>
      <w:r>
        <w:rPr>
          <w:rFonts w:ascii="Arial" w:hAnsi="Arial" w:cs="Arial"/>
          <w:szCs w:val="22"/>
          <w:lang w:val="en-CA"/>
        </w:rPr>
        <w:t xml:space="preserve"> </w:t>
      </w:r>
      <w:r w:rsidRPr="000E3129">
        <w:rPr>
          <w:rFonts w:ascii="Arial" w:hAnsi="Arial" w:cs="Arial"/>
          <w:szCs w:val="22"/>
          <w:lang w:val="en-CA"/>
        </w:rPr>
        <w:t xml:space="preserve">For </w:t>
      </w:r>
      <w:r>
        <w:rPr>
          <w:rFonts w:ascii="Arial" w:hAnsi="Arial" w:cs="Arial"/>
          <w:szCs w:val="22"/>
          <w:lang w:val="en-CA"/>
        </w:rPr>
        <w:t>placebo</w:t>
      </w:r>
      <w:r w:rsidRPr="000E3129">
        <w:rPr>
          <w:rFonts w:ascii="Arial" w:hAnsi="Arial" w:cs="Arial"/>
          <w:szCs w:val="22"/>
          <w:lang w:val="en-CA"/>
        </w:rPr>
        <w:t xml:space="preserve"> administra</w:t>
      </w:r>
      <w:r>
        <w:rPr>
          <w:rFonts w:ascii="Arial" w:hAnsi="Arial" w:cs="Arial"/>
          <w:szCs w:val="22"/>
          <w:lang w:val="en-CA"/>
        </w:rPr>
        <w:t>tion</w:t>
      </w:r>
      <w:r w:rsidRPr="000E3129">
        <w:rPr>
          <w:rFonts w:ascii="Arial" w:hAnsi="Arial" w:cs="Arial"/>
          <w:szCs w:val="22"/>
          <w:lang w:val="en-CA"/>
        </w:rPr>
        <w:t xml:space="preserve">, </w:t>
      </w:r>
      <w:r>
        <w:rPr>
          <w:rFonts w:ascii="Arial" w:hAnsi="Arial" w:cs="Arial"/>
          <w:szCs w:val="22"/>
          <w:lang w:val="en-CA"/>
        </w:rPr>
        <w:t xml:space="preserve">0.6ml vials will be diluted with 0.15ml of 1% Alhydrogel® </w:t>
      </w:r>
      <w:r w:rsidRPr="000E3129">
        <w:rPr>
          <w:rFonts w:ascii="Arial" w:hAnsi="Arial" w:cs="Arial"/>
          <w:szCs w:val="22"/>
          <w:lang w:val="en-CA"/>
        </w:rPr>
        <w:t>(provided separately</w:t>
      </w:r>
      <w:r>
        <w:rPr>
          <w:rFonts w:ascii="Arial" w:hAnsi="Arial" w:cs="Arial"/>
          <w:szCs w:val="22"/>
          <w:lang w:val="en-CA"/>
        </w:rPr>
        <w:t>, 1 ml per vial</w:t>
      </w:r>
      <w:r w:rsidRPr="000E3129">
        <w:rPr>
          <w:rFonts w:ascii="Arial" w:hAnsi="Arial" w:cs="Arial"/>
          <w:szCs w:val="22"/>
          <w:lang w:val="en-CA"/>
        </w:rPr>
        <w:t xml:space="preserve">) </w:t>
      </w:r>
      <w:r>
        <w:rPr>
          <w:rFonts w:ascii="Arial" w:hAnsi="Arial" w:cs="Arial"/>
          <w:szCs w:val="22"/>
          <w:lang w:val="en-CA"/>
        </w:rPr>
        <w:t>to yield a total of 0.75</w:t>
      </w:r>
      <w:r w:rsidRPr="000E3129">
        <w:rPr>
          <w:rFonts w:ascii="Arial" w:hAnsi="Arial" w:cs="Arial"/>
          <w:szCs w:val="22"/>
          <w:lang w:val="en-CA"/>
        </w:rPr>
        <w:t xml:space="preserve">ml of formulated </w:t>
      </w:r>
      <w:r>
        <w:rPr>
          <w:rFonts w:ascii="Arial" w:hAnsi="Arial" w:cs="Arial"/>
          <w:szCs w:val="22"/>
          <w:lang w:val="en-CA"/>
        </w:rPr>
        <w:t>placebo</w:t>
      </w:r>
      <w:r w:rsidRPr="000E3129">
        <w:rPr>
          <w:rFonts w:ascii="Arial" w:hAnsi="Arial" w:cs="Arial"/>
          <w:szCs w:val="22"/>
          <w:lang w:val="en-CA"/>
        </w:rPr>
        <w:t xml:space="preserve"> in each vial.  Each subject will be administered 0.</w:t>
      </w:r>
      <w:r>
        <w:rPr>
          <w:rFonts w:ascii="Arial" w:hAnsi="Arial" w:cs="Arial"/>
          <w:szCs w:val="22"/>
          <w:lang w:val="en-CA"/>
        </w:rPr>
        <w:t>5</w:t>
      </w:r>
      <w:r w:rsidRPr="000E3129">
        <w:rPr>
          <w:rFonts w:ascii="Arial" w:hAnsi="Arial" w:cs="Arial"/>
          <w:szCs w:val="22"/>
          <w:lang w:val="en-CA"/>
        </w:rPr>
        <w:t>ml</w:t>
      </w:r>
      <w:r>
        <w:rPr>
          <w:rFonts w:ascii="Arial" w:hAnsi="Arial" w:cs="Arial"/>
          <w:szCs w:val="22"/>
          <w:lang w:val="en-CA"/>
        </w:rPr>
        <w:t xml:space="preserve"> of the placebo.</w:t>
      </w:r>
      <w:r w:rsidRPr="000E3129">
        <w:rPr>
          <w:rFonts w:ascii="Arial" w:hAnsi="Arial" w:cs="Arial"/>
          <w:szCs w:val="22"/>
          <w:lang w:val="en-CA"/>
        </w:rPr>
        <w:t xml:space="preserve">  The remaining 0.</w:t>
      </w:r>
      <w:r>
        <w:rPr>
          <w:rFonts w:ascii="Arial" w:hAnsi="Arial" w:cs="Arial"/>
          <w:szCs w:val="22"/>
          <w:lang w:val="en-CA"/>
        </w:rPr>
        <w:t>25</w:t>
      </w:r>
      <w:r w:rsidRPr="000E3129">
        <w:rPr>
          <w:rFonts w:ascii="Arial" w:hAnsi="Arial" w:cs="Arial"/>
          <w:szCs w:val="22"/>
          <w:lang w:val="en-CA"/>
        </w:rPr>
        <w:t xml:space="preserve"> ml of </w:t>
      </w:r>
      <w:r>
        <w:rPr>
          <w:rFonts w:ascii="Arial" w:hAnsi="Arial" w:cs="Arial"/>
          <w:szCs w:val="22"/>
          <w:lang w:val="en-CA"/>
        </w:rPr>
        <w:t>placebo</w:t>
      </w:r>
      <w:r w:rsidRPr="000E3129">
        <w:rPr>
          <w:rFonts w:ascii="Arial" w:hAnsi="Arial" w:cs="Arial"/>
          <w:szCs w:val="22"/>
          <w:lang w:val="en-CA"/>
        </w:rPr>
        <w:t xml:space="preserve"> in each vial will be discarded.</w:t>
      </w:r>
      <w:r w:rsidR="00FD70FA">
        <w:rPr>
          <w:rFonts w:ascii="Arial" w:hAnsi="Arial" w:cs="Arial"/>
          <w:szCs w:val="22"/>
          <w:lang w:val="en-CA"/>
        </w:rPr>
        <w:t xml:space="preserve">  Administration of the placebo preparation and discarding of remaining placebo will be recorded in the study vaccine accountability log.</w:t>
      </w:r>
    </w:p>
    <w:p w:rsidR="001F65B4" w:rsidRDefault="001F65B4" w:rsidP="009963AA">
      <w:pPr>
        <w:pStyle w:val="wcpTableContent"/>
        <w:jc w:val="both"/>
        <w:rPr>
          <w:rFonts w:ascii="Arial" w:hAnsi="Arial" w:cs="Arial"/>
          <w:szCs w:val="22"/>
          <w:lang w:val="en-CA"/>
        </w:rPr>
      </w:pPr>
    </w:p>
    <w:p w:rsidR="001F65B4" w:rsidRDefault="000B7FF6" w:rsidP="009963AA">
      <w:pPr>
        <w:pStyle w:val="wcpTableContent"/>
        <w:jc w:val="both"/>
        <w:rPr>
          <w:rFonts w:ascii="Arial" w:hAnsi="Arial" w:cs="Arial"/>
          <w:szCs w:val="22"/>
          <w:lang w:val="en-CA"/>
        </w:rPr>
      </w:pPr>
      <w:r>
        <w:rPr>
          <w:rFonts w:ascii="Arial" w:hAnsi="Arial" w:cs="Arial"/>
          <w:szCs w:val="22"/>
          <w:lang w:val="en-CA"/>
        </w:rPr>
        <w:t xml:space="preserve">Alhydrogel 1% should be stored at room temperature in a secured location.  </w:t>
      </w:r>
      <w:r w:rsidR="001F65B4">
        <w:rPr>
          <w:rFonts w:ascii="Arial" w:hAnsi="Arial" w:cs="Arial"/>
          <w:szCs w:val="22"/>
          <w:lang w:val="en-CA"/>
        </w:rPr>
        <w:t>Further specific information relating to storage and shipment of study vaccines and the placebo preparation will be presented in the Study Procedures Manual.</w:t>
      </w:r>
    </w:p>
    <w:p w:rsidR="00FD70FA" w:rsidRPr="000E3129" w:rsidRDefault="00FD70FA" w:rsidP="009963AA">
      <w:pPr>
        <w:pStyle w:val="wcpTableContent"/>
        <w:jc w:val="both"/>
        <w:rPr>
          <w:rFonts w:ascii="Arial" w:hAnsi="Arial" w:cs="Arial"/>
          <w:szCs w:val="22"/>
          <w:lang w:val="en-CA"/>
        </w:rPr>
      </w:pPr>
    </w:p>
    <w:p w:rsidR="009963AA" w:rsidRPr="000E3129" w:rsidRDefault="00D35949" w:rsidP="00263070">
      <w:pPr>
        <w:pStyle w:val="TOC2"/>
      </w:pPr>
      <w:bookmarkStart w:id="89" w:name="_Toc236045377"/>
      <w:r>
        <w:t>6.2.3</w:t>
      </w:r>
      <w:r>
        <w:tab/>
      </w:r>
      <w:r w:rsidR="009963AA" w:rsidRPr="000E3129">
        <w:t>Precautions for Use</w:t>
      </w:r>
      <w:bookmarkEnd w:id="89"/>
    </w:p>
    <w:p w:rsidR="009963AA" w:rsidRPr="000E3129" w:rsidRDefault="009963AA" w:rsidP="009963AA">
      <w:pPr>
        <w:pStyle w:val="Corpsdetexte"/>
        <w:rPr>
          <w:rFonts w:ascii="Arial" w:hAnsi="Arial" w:cs="Arial"/>
          <w:sz w:val="22"/>
          <w:szCs w:val="22"/>
          <w:lang w:val="en-CA"/>
        </w:rPr>
      </w:pPr>
      <w:r w:rsidRPr="000E3129">
        <w:rPr>
          <w:rFonts w:ascii="Arial" w:hAnsi="Arial" w:cs="Arial"/>
          <w:sz w:val="22"/>
          <w:szCs w:val="22"/>
          <w:lang w:val="en-CA"/>
        </w:rPr>
        <w:t xml:space="preserve">Plant-based H5 VLP (H5N1) pandemic influenza vaccine must not be administered intravenously. The test articles should be stored at 2ºC to 8ºC.  </w:t>
      </w:r>
      <w:r w:rsidRPr="000E3129">
        <w:rPr>
          <w:rFonts w:ascii="Arial" w:hAnsi="Arial" w:cs="Arial"/>
          <w:sz w:val="22"/>
          <w:szCs w:val="22"/>
          <w:u w:val="single"/>
          <w:lang w:val="en-CA"/>
        </w:rPr>
        <w:t>Do not freeze</w:t>
      </w:r>
      <w:r w:rsidRPr="000E3129">
        <w:rPr>
          <w:rFonts w:ascii="Arial" w:hAnsi="Arial" w:cs="Arial"/>
          <w:sz w:val="22"/>
          <w:szCs w:val="22"/>
          <w:lang w:val="en-CA"/>
        </w:rPr>
        <w:t xml:space="preserve"> vaccine as this destroys activity.  </w:t>
      </w:r>
      <w:r w:rsidRPr="00D92247">
        <w:rPr>
          <w:rFonts w:ascii="Arial" w:hAnsi="Arial" w:cs="Arial"/>
          <w:b/>
          <w:sz w:val="22"/>
          <w:szCs w:val="22"/>
          <w:lang w:val="en-CA"/>
        </w:rPr>
        <w:t>Do not use vaccine that has been frozen.</w:t>
      </w:r>
    </w:p>
    <w:p w:rsidR="00471B8C" w:rsidRPr="000E3129" w:rsidRDefault="00471B8C" w:rsidP="009963AA">
      <w:pPr>
        <w:pStyle w:val="Corpsdetexte"/>
        <w:rPr>
          <w:rFonts w:ascii="Arial" w:hAnsi="Arial" w:cs="Arial"/>
          <w:sz w:val="22"/>
          <w:szCs w:val="22"/>
          <w:lang w:val="en-CA"/>
        </w:rPr>
      </w:pPr>
    </w:p>
    <w:p w:rsidR="009963AA" w:rsidRPr="00D35949" w:rsidRDefault="00D35949" w:rsidP="00263070">
      <w:pPr>
        <w:pStyle w:val="TOC2"/>
      </w:pPr>
      <w:bookmarkStart w:id="90" w:name="_Toc236045378"/>
      <w:r w:rsidRPr="00D35949">
        <w:t>6.2.4</w:t>
      </w:r>
      <w:r w:rsidRPr="00D35949">
        <w:tab/>
      </w:r>
      <w:r w:rsidR="009963AA" w:rsidRPr="00D35949">
        <w:t xml:space="preserve">Dose Selection and </w:t>
      </w:r>
      <w:r w:rsidR="00471B8C">
        <w:t>T</w:t>
      </w:r>
      <w:r w:rsidR="009963AA" w:rsidRPr="00D35949">
        <w:t>iming</w:t>
      </w:r>
      <w:bookmarkEnd w:id="90"/>
    </w:p>
    <w:p w:rsidR="009963AA" w:rsidRPr="000E3129" w:rsidRDefault="009963AA" w:rsidP="00D35949">
      <w:pPr>
        <w:pStyle w:val="Listenumros"/>
        <w:tabs>
          <w:tab w:val="clear" w:pos="425"/>
        </w:tabs>
        <w:spacing w:after="40"/>
        <w:ind w:left="0" w:firstLine="0"/>
        <w:jc w:val="both"/>
        <w:rPr>
          <w:rFonts w:ascii="Arial" w:hAnsi="Arial" w:cs="Arial"/>
          <w:sz w:val="22"/>
          <w:szCs w:val="22"/>
          <w:lang w:val="en-CA"/>
        </w:rPr>
      </w:pPr>
      <w:r w:rsidRPr="000E3129">
        <w:rPr>
          <w:rFonts w:ascii="Arial" w:hAnsi="Arial" w:cs="Arial"/>
          <w:sz w:val="22"/>
          <w:szCs w:val="22"/>
          <w:lang w:val="en-CA"/>
        </w:rPr>
        <w:t xml:space="preserve">Thirty-six (36) subjects will be randomized to receive two (2) i.m. injections, 21 days apart, of either </w:t>
      </w:r>
      <w:r w:rsidR="00CC3779">
        <w:rPr>
          <w:rFonts w:ascii="Arial" w:hAnsi="Arial" w:cs="Arial"/>
          <w:sz w:val="22"/>
          <w:szCs w:val="22"/>
          <w:lang w:val="en-CA"/>
        </w:rPr>
        <w:t>5</w:t>
      </w:r>
      <w:r w:rsidRPr="000E3129">
        <w:rPr>
          <w:rFonts w:ascii="Arial" w:hAnsi="Arial" w:cs="Arial"/>
          <w:sz w:val="22"/>
          <w:szCs w:val="22"/>
          <w:lang w:val="en-CA"/>
        </w:rPr>
        <w:t xml:space="preserve">µg or </w:t>
      </w:r>
      <w:r w:rsidR="00CC3779">
        <w:rPr>
          <w:rFonts w:ascii="Arial" w:hAnsi="Arial" w:cs="Arial"/>
          <w:sz w:val="22"/>
          <w:szCs w:val="22"/>
          <w:lang w:val="en-CA"/>
        </w:rPr>
        <w:t>10µg</w:t>
      </w:r>
      <w:r w:rsidRPr="000E3129">
        <w:rPr>
          <w:rFonts w:ascii="Arial" w:hAnsi="Arial" w:cs="Arial"/>
          <w:sz w:val="22"/>
          <w:szCs w:val="22"/>
          <w:lang w:val="en-CA"/>
        </w:rPr>
        <w:t xml:space="preserve"> or </w:t>
      </w:r>
      <w:r w:rsidR="00CC3779">
        <w:rPr>
          <w:rFonts w:ascii="Arial" w:hAnsi="Arial" w:cs="Arial"/>
          <w:sz w:val="22"/>
          <w:szCs w:val="22"/>
          <w:lang w:val="en-CA"/>
        </w:rPr>
        <w:t>20</w:t>
      </w:r>
      <w:r w:rsidRPr="000E3129">
        <w:rPr>
          <w:rFonts w:ascii="Arial" w:hAnsi="Arial" w:cs="Arial"/>
          <w:sz w:val="22"/>
          <w:szCs w:val="22"/>
          <w:lang w:val="en-CA"/>
        </w:rPr>
        <w:t>µg H5 VLP (H5N1) pandemic influenza vaccine combined with Alhydrogel® 1%.</w:t>
      </w:r>
    </w:p>
    <w:p w:rsidR="009963AA" w:rsidRDefault="009963AA" w:rsidP="00D35949">
      <w:pPr>
        <w:pStyle w:val="wcpTableContent"/>
        <w:spacing w:before="120"/>
        <w:jc w:val="both"/>
        <w:rPr>
          <w:rFonts w:ascii="Arial" w:hAnsi="Arial" w:cs="Arial"/>
          <w:szCs w:val="22"/>
          <w:lang w:val="en-CA"/>
        </w:rPr>
      </w:pPr>
      <w:r>
        <w:rPr>
          <w:rFonts w:ascii="Arial" w:hAnsi="Arial" w:cs="Arial"/>
          <w:szCs w:val="22"/>
          <w:lang w:val="en-CA"/>
        </w:rPr>
        <w:t>H5 VLP influenza vaccine l</w:t>
      </w:r>
      <w:r w:rsidRPr="000E3129">
        <w:rPr>
          <w:rFonts w:ascii="Arial" w:hAnsi="Arial" w:cs="Arial"/>
          <w:szCs w:val="22"/>
          <w:lang w:val="en-CA"/>
        </w:rPr>
        <w:t>ot</w:t>
      </w:r>
      <w:r>
        <w:rPr>
          <w:rFonts w:ascii="Arial" w:hAnsi="Arial" w:cs="Arial"/>
          <w:szCs w:val="22"/>
          <w:lang w:val="en-CA"/>
        </w:rPr>
        <w:t xml:space="preserve"> n</w:t>
      </w:r>
      <w:r w:rsidRPr="000E3129">
        <w:rPr>
          <w:rFonts w:ascii="Arial" w:hAnsi="Arial" w:cs="Arial"/>
          <w:szCs w:val="22"/>
          <w:lang w:val="en-CA"/>
        </w:rPr>
        <w:t xml:space="preserve">umber: </w:t>
      </w:r>
    </w:p>
    <w:p w:rsidR="001D561E" w:rsidRDefault="001D561E" w:rsidP="001D561E">
      <w:pPr>
        <w:pStyle w:val="wcpTableContent"/>
        <w:tabs>
          <w:tab w:val="left" w:pos="1100"/>
          <w:tab w:val="left" w:pos="3080"/>
          <w:tab w:val="left" w:pos="6270"/>
        </w:tabs>
        <w:spacing w:before="120"/>
        <w:jc w:val="both"/>
        <w:rPr>
          <w:rFonts w:ascii="Arial" w:hAnsi="Arial" w:cs="Arial"/>
          <w:szCs w:val="22"/>
          <w:lang w:val="en-CA"/>
        </w:rPr>
      </w:pPr>
      <w:r>
        <w:rPr>
          <w:rFonts w:ascii="Arial" w:hAnsi="Arial" w:cs="Arial"/>
          <w:szCs w:val="22"/>
          <w:lang w:val="en-CA"/>
        </w:rPr>
        <w:tab/>
        <w:t>Dose of 5 µg</w:t>
      </w:r>
      <w:r>
        <w:rPr>
          <w:rFonts w:ascii="Arial" w:hAnsi="Arial" w:cs="Arial"/>
          <w:szCs w:val="22"/>
          <w:lang w:val="en-CA"/>
        </w:rPr>
        <w:tab/>
      </w:r>
      <w:smartTag w:uri="urn:schemas-microsoft-com:office:smarttags" w:element="place">
        <w:r>
          <w:rPr>
            <w:rFonts w:ascii="Arial" w:hAnsi="Arial" w:cs="Arial"/>
            <w:szCs w:val="22"/>
            <w:lang w:val="en-CA"/>
          </w:rPr>
          <w:t>Lot</w:t>
        </w:r>
      </w:smartTag>
      <w:r>
        <w:rPr>
          <w:rFonts w:ascii="Arial" w:hAnsi="Arial" w:cs="Arial"/>
          <w:szCs w:val="22"/>
          <w:lang w:val="en-CA"/>
        </w:rPr>
        <w:t xml:space="preserve"> number: PS-130709-111</w:t>
      </w:r>
      <w:r>
        <w:rPr>
          <w:rFonts w:ascii="Arial" w:hAnsi="Arial" w:cs="Arial"/>
          <w:szCs w:val="22"/>
          <w:lang w:val="en-CA"/>
        </w:rPr>
        <w:tab/>
        <w:t>Expiry date: October 23</w:t>
      </w:r>
      <w:r w:rsidRPr="001D561E">
        <w:rPr>
          <w:rFonts w:ascii="Arial" w:hAnsi="Arial" w:cs="Arial"/>
          <w:szCs w:val="22"/>
          <w:vertAlign w:val="superscript"/>
          <w:lang w:val="en-CA"/>
        </w:rPr>
        <w:t>rd</w:t>
      </w:r>
      <w:r>
        <w:rPr>
          <w:rFonts w:ascii="Arial" w:hAnsi="Arial" w:cs="Arial"/>
          <w:szCs w:val="22"/>
          <w:lang w:val="en-CA"/>
        </w:rPr>
        <w:t xml:space="preserve"> 2009</w:t>
      </w:r>
    </w:p>
    <w:p w:rsidR="001D561E" w:rsidRDefault="001D561E" w:rsidP="001D561E">
      <w:pPr>
        <w:pStyle w:val="wcpTableContent"/>
        <w:tabs>
          <w:tab w:val="left" w:pos="1100"/>
          <w:tab w:val="left" w:pos="3080"/>
          <w:tab w:val="left" w:pos="6270"/>
        </w:tabs>
        <w:spacing w:before="120"/>
        <w:jc w:val="both"/>
        <w:rPr>
          <w:rFonts w:ascii="Arial" w:hAnsi="Arial" w:cs="Arial"/>
          <w:szCs w:val="22"/>
          <w:lang w:val="en-CA"/>
        </w:rPr>
      </w:pPr>
      <w:r>
        <w:rPr>
          <w:rFonts w:ascii="Arial" w:hAnsi="Arial" w:cs="Arial"/>
          <w:szCs w:val="22"/>
          <w:lang w:val="en-CA"/>
        </w:rPr>
        <w:tab/>
        <w:t>Dose of 10 µg</w:t>
      </w:r>
      <w:r>
        <w:rPr>
          <w:rFonts w:ascii="Arial" w:hAnsi="Arial" w:cs="Arial"/>
          <w:szCs w:val="22"/>
          <w:lang w:val="en-CA"/>
        </w:rPr>
        <w:tab/>
      </w:r>
      <w:smartTag w:uri="urn:schemas-microsoft-com:office:smarttags" w:element="place">
        <w:r>
          <w:rPr>
            <w:rFonts w:ascii="Arial" w:hAnsi="Arial" w:cs="Arial"/>
            <w:szCs w:val="22"/>
            <w:lang w:val="en-CA"/>
          </w:rPr>
          <w:t>Lot</w:t>
        </w:r>
      </w:smartTag>
      <w:r>
        <w:rPr>
          <w:rFonts w:ascii="Arial" w:hAnsi="Arial" w:cs="Arial"/>
          <w:szCs w:val="22"/>
          <w:lang w:val="en-CA"/>
        </w:rPr>
        <w:t xml:space="preserve"> number: To be confirmed</w:t>
      </w:r>
      <w:r>
        <w:rPr>
          <w:rFonts w:ascii="Arial" w:hAnsi="Arial" w:cs="Arial"/>
          <w:szCs w:val="22"/>
          <w:lang w:val="en-CA"/>
        </w:rPr>
        <w:tab/>
        <w:t>Expiry date: To be confirmed</w:t>
      </w:r>
    </w:p>
    <w:p w:rsidR="001D561E" w:rsidRPr="000E3129" w:rsidRDefault="001D561E" w:rsidP="001D561E">
      <w:pPr>
        <w:pStyle w:val="wcpTableContent"/>
        <w:tabs>
          <w:tab w:val="left" w:pos="1100"/>
          <w:tab w:val="left" w:pos="3080"/>
          <w:tab w:val="left" w:pos="6270"/>
        </w:tabs>
        <w:spacing w:before="120"/>
        <w:jc w:val="both"/>
        <w:rPr>
          <w:rFonts w:ascii="Arial" w:hAnsi="Arial" w:cs="Arial"/>
          <w:szCs w:val="22"/>
          <w:lang w:val="en-CA"/>
        </w:rPr>
      </w:pPr>
      <w:r>
        <w:rPr>
          <w:rFonts w:ascii="Arial" w:hAnsi="Arial" w:cs="Arial"/>
          <w:szCs w:val="22"/>
          <w:lang w:val="en-CA"/>
        </w:rPr>
        <w:tab/>
        <w:t>Dose of 20 µg</w:t>
      </w:r>
      <w:r>
        <w:rPr>
          <w:rFonts w:ascii="Arial" w:hAnsi="Arial" w:cs="Arial"/>
          <w:szCs w:val="22"/>
          <w:lang w:val="en-CA"/>
        </w:rPr>
        <w:tab/>
      </w:r>
      <w:smartTag w:uri="urn:schemas-microsoft-com:office:smarttags" w:element="place">
        <w:r>
          <w:rPr>
            <w:rFonts w:ascii="Arial" w:hAnsi="Arial" w:cs="Arial"/>
            <w:szCs w:val="22"/>
            <w:lang w:val="en-CA"/>
          </w:rPr>
          <w:t>Lot</w:t>
        </w:r>
      </w:smartTag>
      <w:r>
        <w:rPr>
          <w:rFonts w:ascii="Arial" w:hAnsi="Arial" w:cs="Arial"/>
          <w:szCs w:val="22"/>
          <w:lang w:val="en-CA"/>
        </w:rPr>
        <w:t xml:space="preserve"> number: To be confirmed</w:t>
      </w:r>
      <w:r>
        <w:rPr>
          <w:rFonts w:ascii="Arial" w:hAnsi="Arial" w:cs="Arial"/>
          <w:szCs w:val="22"/>
          <w:lang w:val="en-CA"/>
        </w:rPr>
        <w:tab/>
        <w:t>Expiry date: To be confirmed</w:t>
      </w:r>
    </w:p>
    <w:p w:rsidR="009963AA" w:rsidRPr="000E3129" w:rsidRDefault="009963AA" w:rsidP="009963AA">
      <w:pPr>
        <w:pStyle w:val="wcpTableContent"/>
        <w:jc w:val="both"/>
        <w:rPr>
          <w:rFonts w:ascii="Arial" w:hAnsi="Arial" w:cs="Arial"/>
          <w:szCs w:val="22"/>
          <w:lang w:val="en-CA"/>
        </w:rPr>
      </w:pPr>
    </w:p>
    <w:p w:rsidR="009963AA" w:rsidRPr="000E3129" w:rsidRDefault="00D35949" w:rsidP="00263070">
      <w:pPr>
        <w:pStyle w:val="TOC2"/>
      </w:pPr>
      <w:bookmarkStart w:id="91" w:name="_Toc236045379"/>
      <w:r>
        <w:t>6.3</w:t>
      </w:r>
      <w:r>
        <w:tab/>
      </w:r>
      <w:r w:rsidR="009963AA" w:rsidRPr="000E3129">
        <w:t>Identity of the Control Product</w:t>
      </w:r>
      <w:bookmarkEnd w:id="91"/>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 xml:space="preserve">The control product (placebo) will consist of a </w:t>
      </w:r>
      <w:r>
        <w:rPr>
          <w:rFonts w:ascii="Arial" w:hAnsi="Arial" w:cs="Arial"/>
          <w:szCs w:val="22"/>
          <w:lang w:val="en-CA"/>
        </w:rPr>
        <w:t>100</w:t>
      </w:r>
      <w:r w:rsidRPr="000E3129">
        <w:rPr>
          <w:rFonts w:ascii="Arial" w:hAnsi="Arial" w:cs="Arial"/>
          <w:szCs w:val="22"/>
          <w:lang w:val="en-CA"/>
        </w:rPr>
        <w:t>mM phospha</w:t>
      </w:r>
      <w:r>
        <w:rPr>
          <w:rFonts w:ascii="Arial" w:hAnsi="Arial" w:cs="Arial"/>
          <w:szCs w:val="22"/>
          <w:lang w:val="en-CA"/>
        </w:rPr>
        <w:t>te buffer + 150</w:t>
      </w:r>
      <w:r w:rsidRPr="000E3129">
        <w:rPr>
          <w:rFonts w:ascii="Arial" w:hAnsi="Arial" w:cs="Arial"/>
          <w:szCs w:val="22"/>
          <w:lang w:val="en-CA"/>
        </w:rPr>
        <w:t xml:space="preserve">mM NaCl + 0.01% Tween 80 and which </w:t>
      </w:r>
      <w:r w:rsidR="00910578">
        <w:rPr>
          <w:rFonts w:ascii="Arial" w:hAnsi="Arial" w:cs="Arial"/>
          <w:szCs w:val="22"/>
          <w:lang w:val="en-CA"/>
        </w:rPr>
        <w:t>will be combined with</w:t>
      </w:r>
      <w:r w:rsidRPr="000E3129">
        <w:rPr>
          <w:rFonts w:ascii="Arial" w:hAnsi="Arial" w:cs="Arial"/>
          <w:szCs w:val="22"/>
          <w:lang w:val="en-CA"/>
        </w:rPr>
        <w:t xml:space="preserve"> Alhydrogel</w:t>
      </w:r>
      <w:r>
        <w:rPr>
          <w:rFonts w:ascii="Arial" w:hAnsi="Arial" w:cs="Arial"/>
          <w:szCs w:val="22"/>
          <w:lang w:val="en-CA"/>
        </w:rPr>
        <w:t>®</w:t>
      </w:r>
      <w:r w:rsidRPr="000E3129">
        <w:rPr>
          <w:rFonts w:ascii="Arial" w:hAnsi="Arial" w:cs="Arial"/>
          <w:szCs w:val="22"/>
          <w:lang w:val="en-CA"/>
        </w:rPr>
        <w:t xml:space="preserve"> 1%</w:t>
      </w:r>
      <w:r>
        <w:rPr>
          <w:rFonts w:ascii="Arial" w:hAnsi="Arial" w:cs="Arial"/>
          <w:szCs w:val="22"/>
          <w:lang w:val="en-CA"/>
        </w:rPr>
        <w:t xml:space="preserve"> in vials</w:t>
      </w:r>
      <w:r w:rsidRPr="000E3129">
        <w:rPr>
          <w:rFonts w:ascii="Arial" w:hAnsi="Arial" w:cs="Arial"/>
          <w:szCs w:val="22"/>
          <w:lang w:val="en-CA"/>
        </w:rPr>
        <w:t xml:space="preserve">.  </w:t>
      </w:r>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 xml:space="preserve">Lot </w:t>
      </w:r>
      <w:r w:rsidR="00A42DF5" w:rsidRPr="000E3129">
        <w:rPr>
          <w:rFonts w:ascii="Arial" w:hAnsi="Arial" w:cs="Arial"/>
          <w:szCs w:val="22"/>
          <w:lang w:val="en-CA"/>
        </w:rPr>
        <w:t>Number:</w:t>
      </w:r>
      <w:r w:rsidRPr="000E3129">
        <w:rPr>
          <w:rFonts w:ascii="Arial" w:hAnsi="Arial" w:cs="Arial"/>
          <w:szCs w:val="22"/>
          <w:lang w:val="en-CA"/>
        </w:rPr>
        <w:t xml:space="preserve"> E101 and WFI</w:t>
      </w:r>
      <w:r>
        <w:rPr>
          <w:rFonts w:ascii="Arial" w:hAnsi="Arial" w:cs="Arial"/>
          <w:szCs w:val="22"/>
          <w:lang w:val="en-CA"/>
        </w:rPr>
        <w:t xml:space="preserve"> </w:t>
      </w:r>
      <w:r w:rsidRPr="000E3129">
        <w:rPr>
          <w:rFonts w:ascii="Arial" w:hAnsi="Arial" w:cs="Arial"/>
          <w:szCs w:val="22"/>
          <w:lang w:val="en-CA"/>
        </w:rPr>
        <w:t xml:space="preserve">1:1 </w:t>
      </w:r>
      <w:r w:rsidR="003C16BA">
        <w:rPr>
          <w:rFonts w:ascii="Arial" w:hAnsi="Arial" w:cs="Arial"/>
          <w:szCs w:val="22"/>
          <w:lang w:val="en-CA"/>
        </w:rPr>
        <w:t xml:space="preserve"> </w:t>
      </w:r>
      <w:smartTag w:uri="urn:schemas-microsoft-com:office:smarttags" w:element="place">
        <w:r w:rsidRPr="000E3129">
          <w:rPr>
            <w:rFonts w:ascii="Arial" w:hAnsi="Arial" w:cs="Arial"/>
            <w:szCs w:val="22"/>
            <w:lang w:val="en-CA"/>
          </w:rPr>
          <w:t>Lot</w:t>
        </w:r>
      </w:smartTag>
      <w:r w:rsidRPr="000E3129">
        <w:rPr>
          <w:rFonts w:ascii="Arial" w:hAnsi="Arial" w:cs="Arial"/>
          <w:szCs w:val="22"/>
          <w:lang w:val="en-CA"/>
        </w:rPr>
        <w:t xml:space="preserve">  Number : E201</w:t>
      </w:r>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Expiry </w:t>
      </w:r>
      <w:r w:rsidR="00A42DF5" w:rsidRPr="000E3129">
        <w:rPr>
          <w:rFonts w:ascii="Arial" w:hAnsi="Arial" w:cs="Arial"/>
          <w:szCs w:val="22"/>
          <w:lang w:val="en-CA"/>
        </w:rPr>
        <w:t>date:</w:t>
      </w:r>
      <w:r w:rsidRPr="000E3129">
        <w:rPr>
          <w:rFonts w:ascii="Arial" w:hAnsi="Arial" w:cs="Arial"/>
          <w:szCs w:val="22"/>
          <w:lang w:val="en-CA"/>
        </w:rPr>
        <w:t xml:space="preserve"> December, 2010</w:t>
      </w:r>
    </w:p>
    <w:p w:rsidR="009963AA" w:rsidRPr="000E3129" w:rsidRDefault="009963AA" w:rsidP="009963AA">
      <w:pPr>
        <w:pStyle w:val="wcpTableContent"/>
        <w:jc w:val="both"/>
        <w:rPr>
          <w:rFonts w:ascii="Arial" w:hAnsi="Arial" w:cs="Arial"/>
          <w:szCs w:val="22"/>
          <w:lang w:val="en-CA"/>
        </w:rPr>
      </w:pPr>
    </w:p>
    <w:p w:rsidR="009963AA" w:rsidRPr="000E3129" w:rsidRDefault="00D35949" w:rsidP="00263070">
      <w:pPr>
        <w:pStyle w:val="TOC2"/>
      </w:pPr>
      <w:bookmarkStart w:id="92" w:name="_Toc236045380"/>
      <w:r>
        <w:t>6.3.1</w:t>
      </w:r>
      <w:r>
        <w:tab/>
      </w:r>
      <w:r w:rsidR="009963AA" w:rsidRPr="000E3129">
        <w:t>Composition</w:t>
      </w:r>
      <w:bookmarkEnd w:id="92"/>
    </w:p>
    <w:p w:rsidR="009963AA" w:rsidRDefault="009963AA" w:rsidP="009963AA">
      <w:pPr>
        <w:pStyle w:val="wcpTableContent"/>
        <w:jc w:val="both"/>
        <w:rPr>
          <w:rFonts w:ascii="Arial" w:hAnsi="Arial" w:cs="Arial"/>
          <w:szCs w:val="22"/>
          <w:lang w:val="en-CA"/>
        </w:rPr>
      </w:pPr>
      <w:r w:rsidRPr="000E3129">
        <w:rPr>
          <w:rFonts w:ascii="Arial" w:hAnsi="Arial" w:cs="Arial"/>
          <w:szCs w:val="22"/>
          <w:lang w:val="en-CA"/>
        </w:rPr>
        <w:t xml:space="preserve">The control product (placebo) will consist of </w:t>
      </w:r>
      <w:r>
        <w:rPr>
          <w:rFonts w:ascii="Arial" w:hAnsi="Arial" w:cs="Arial"/>
          <w:szCs w:val="22"/>
          <w:lang w:val="en-CA"/>
        </w:rPr>
        <w:t>a volume of 0.</w:t>
      </w:r>
      <w:r w:rsidR="00910578">
        <w:rPr>
          <w:rFonts w:ascii="Arial" w:hAnsi="Arial" w:cs="Arial"/>
          <w:szCs w:val="22"/>
          <w:lang w:val="en-CA"/>
        </w:rPr>
        <w:t>6</w:t>
      </w:r>
      <w:r w:rsidRPr="000E3129">
        <w:rPr>
          <w:rFonts w:ascii="Arial" w:hAnsi="Arial" w:cs="Arial"/>
          <w:szCs w:val="22"/>
          <w:lang w:val="en-CA"/>
        </w:rPr>
        <w:t>m</w:t>
      </w:r>
      <w:r w:rsidR="00A42DF5">
        <w:rPr>
          <w:rFonts w:ascii="Arial" w:hAnsi="Arial" w:cs="Arial"/>
          <w:szCs w:val="22"/>
          <w:lang w:val="en-CA"/>
        </w:rPr>
        <w:t>L</w:t>
      </w:r>
      <w:r w:rsidRPr="000E3129">
        <w:rPr>
          <w:rFonts w:ascii="Arial" w:hAnsi="Arial" w:cs="Arial"/>
          <w:szCs w:val="22"/>
          <w:lang w:val="en-CA"/>
        </w:rPr>
        <w:t xml:space="preserve"> </w:t>
      </w:r>
      <w:r>
        <w:rPr>
          <w:rFonts w:ascii="Arial" w:hAnsi="Arial" w:cs="Arial"/>
          <w:szCs w:val="22"/>
          <w:lang w:val="en-CA"/>
        </w:rPr>
        <w:t>-100</w:t>
      </w:r>
      <w:r w:rsidRPr="000E3129">
        <w:rPr>
          <w:rFonts w:ascii="Arial" w:hAnsi="Arial" w:cs="Arial"/>
          <w:szCs w:val="22"/>
          <w:lang w:val="en-CA"/>
        </w:rPr>
        <w:t xml:space="preserve">mM phosphate buffer + </w:t>
      </w:r>
      <w:smartTag w:uri="urn:schemas-microsoft-com:office:smarttags" w:element="metricconverter">
        <w:smartTagPr>
          <w:attr w:name="ProductID" w:val="150 mM"/>
        </w:smartTagPr>
        <w:r w:rsidRPr="000E3129">
          <w:rPr>
            <w:rFonts w:ascii="Arial" w:hAnsi="Arial" w:cs="Arial"/>
            <w:szCs w:val="22"/>
            <w:lang w:val="en-CA"/>
          </w:rPr>
          <w:t>150 mM</w:t>
        </w:r>
      </w:smartTag>
      <w:r w:rsidRPr="000E3129">
        <w:rPr>
          <w:rFonts w:ascii="Arial" w:hAnsi="Arial" w:cs="Arial"/>
          <w:szCs w:val="22"/>
          <w:lang w:val="en-CA"/>
        </w:rPr>
        <w:t xml:space="preserve"> NaCl + 0.01% Tween 80 and will be combined with </w:t>
      </w:r>
      <w:r>
        <w:rPr>
          <w:rFonts w:ascii="Arial" w:hAnsi="Arial" w:cs="Arial"/>
          <w:szCs w:val="22"/>
          <w:lang w:val="en-CA"/>
        </w:rPr>
        <w:t>0.</w:t>
      </w:r>
      <w:r w:rsidR="00910578">
        <w:rPr>
          <w:rFonts w:ascii="Arial" w:hAnsi="Arial" w:cs="Arial"/>
          <w:szCs w:val="22"/>
          <w:lang w:val="en-CA"/>
        </w:rPr>
        <w:t>15</w:t>
      </w:r>
      <w:r>
        <w:rPr>
          <w:rFonts w:ascii="Arial" w:hAnsi="Arial" w:cs="Arial"/>
          <w:szCs w:val="22"/>
          <w:lang w:val="en-CA"/>
        </w:rPr>
        <w:t>m</w:t>
      </w:r>
      <w:r w:rsidR="00A42DF5">
        <w:rPr>
          <w:rFonts w:ascii="Arial" w:hAnsi="Arial" w:cs="Arial"/>
          <w:szCs w:val="22"/>
          <w:lang w:val="en-CA"/>
        </w:rPr>
        <w:t>L</w:t>
      </w:r>
      <w:r w:rsidRPr="000E3129">
        <w:rPr>
          <w:rFonts w:ascii="Arial" w:hAnsi="Arial" w:cs="Arial"/>
          <w:szCs w:val="22"/>
          <w:lang w:val="en-CA"/>
        </w:rPr>
        <w:t xml:space="preserve"> Alhydrogel</w:t>
      </w:r>
      <w:r>
        <w:rPr>
          <w:rFonts w:ascii="Arial" w:hAnsi="Arial" w:cs="Arial"/>
          <w:szCs w:val="22"/>
          <w:lang w:val="en-CA"/>
        </w:rPr>
        <w:t>®</w:t>
      </w:r>
      <w:r w:rsidRPr="000E3129">
        <w:rPr>
          <w:rFonts w:ascii="Arial" w:hAnsi="Arial" w:cs="Arial"/>
          <w:szCs w:val="22"/>
          <w:lang w:val="en-CA"/>
        </w:rPr>
        <w:t xml:space="preserve"> </w:t>
      </w:r>
      <w:r w:rsidR="00910578">
        <w:rPr>
          <w:rFonts w:ascii="Arial" w:hAnsi="Arial" w:cs="Arial"/>
          <w:szCs w:val="22"/>
          <w:lang w:val="en-CA"/>
        </w:rPr>
        <w:t>1</w:t>
      </w:r>
      <w:r>
        <w:rPr>
          <w:rFonts w:ascii="Arial" w:hAnsi="Arial" w:cs="Arial"/>
          <w:szCs w:val="22"/>
          <w:lang w:val="en-CA"/>
        </w:rPr>
        <w:t>%.</w:t>
      </w:r>
    </w:p>
    <w:p w:rsidR="009963AA" w:rsidRPr="000E3129" w:rsidRDefault="009963AA" w:rsidP="009963AA">
      <w:pPr>
        <w:pStyle w:val="wcpTableContent"/>
        <w:jc w:val="both"/>
        <w:rPr>
          <w:rFonts w:ascii="Arial" w:hAnsi="Arial" w:cs="Arial"/>
          <w:szCs w:val="22"/>
          <w:lang w:val="en-CA"/>
        </w:rPr>
      </w:pPr>
    </w:p>
    <w:p w:rsidR="009963AA" w:rsidRPr="000E3129" w:rsidRDefault="00D35949" w:rsidP="00263070">
      <w:pPr>
        <w:pStyle w:val="TOC2"/>
      </w:pPr>
      <w:bookmarkStart w:id="93" w:name="_Toc236045381"/>
      <w:r>
        <w:t>6.3.2</w:t>
      </w:r>
      <w:r>
        <w:tab/>
      </w:r>
      <w:r w:rsidR="009963AA" w:rsidRPr="000E3129">
        <w:t>Preparation and Administration</w:t>
      </w:r>
      <w:bookmarkEnd w:id="93"/>
    </w:p>
    <w:p w:rsidR="003A27AA" w:rsidRPr="000E3129" w:rsidRDefault="003A27AA" w:rsidP="003A27AA">
      <w:pPr>
        <w:pStyle w:val="wcpTableContent"/>
        <w:jc w:val="both"/>
        <w:rPr>
          <w:rFonts w:ascii="Arial" w:hAnsi="Arial" w:cs="Arial"/>
          <w:szCs w:val="22"/>
          <w:lang w:val="en-CA"/>
        </w:rPr>
      </w:pPr>
      <w:r w:rsidRPr="000E3129">
        <w:rPr>
          <w:rFonts w:ascii="Arial" w:hAnsi="Arial" w:cs="Arial"/>
          <w:szCs w:val="22"/>
          <w:lang w:val="en-CA"/>
        </w:rPr>
        <w:t xml:space="preserve">Subjects will receive two intra-muscular doses of </w:t>
      </w:r>
      <w:r>
        <w:rPr>
          <w:rFonts w:ascii="Arial" w:hAnsi="Arial" w:cs="Arial"/>
          <w:szCs w:val="22"/>
          <w:lang w:val="en-CA"/>
        </w:rPr>
        <w:t>0.5m</w:t>
      </w:r>
      <w:r w:rsidR="00A42DF5">
        <w:rPr>
          <w:rFonts w:ascii="Arial" w:hAnsi="Arial" w:cs="Arial"/>
          <w:szCs w:val="22"/>
          <w:lang w:val="en-CA"/>
        </w:rPr>
        <w:t>L</w:t>
      </w:r>
      <w:r>
        <w:rPr>
          <w:rFonts w:ascii="Arial" w:hAnsi="Arial" w:cs="Arial"/>
          <w:szCs w:val="22"/>
          <w:lang w:val="en-CA"/>
        </w:rPr>
        <w:t>, 100mM phosphate buffer + 150</w:t>
      </w:r>
      <w:r w:rsidRPr="000E3129">
        <w:rPr>
          <w:rFonts w:ascii="Arial" w:hAnsi="Arial" w:cs="Arial"/>
          <w:szCs w:val="22"/>
          <w:lang w:val="en-CA"/>
        </w:rPr>
        <w:t xml:space="preserve">mM NaCl </w:t>
      </w:r>
      <w:r w:rsidR="00F74E75">
        <w:rPr>
          <w:rFonts w:ascii="Arial" w:hAnsi="Arial" w:cs="Arial"/>
          <w:szCs w:val="22"/>
          <w:lang w:val="en-CA"/>
        </w:rPr>
        <w:t xml:space="preserve">+ 0.01% Tween 80 combined with </w:t>
      </w:r>
      <w:r w:rsidRPr="000E3129">
        <w:rPr>
          <w:rFonts w:ascii="Arial" w:hAnsi="Arial" w:cs="Arial"/>
          <w:szCs w:val="22"/>
          <w:lang w:val="en-CA"/>
        </w:rPr>
        <w:t xml:space="preserve">Alhydrogel </w:t>
      </w:r>
      <w:r w:rsidR="00F74E75">
        <w:rPr>
          <w:rFonts w:ascii="Arial" w:hAnsi="Arial" w:cs="Arial"/>
          <w:szCs w:val="22"/>
          <w:lang w:val="en-CA"/>
        </w:rPr>
        <w:t>1</w:t>
      </w:r>
      <w:r>
        <w:rPr>
          <w:rFonts w:ascii="Arial" w:hAnsi="Arial" w:cs="Arial"/>
          <w:szCs w:val="22"/>
          <w:lang w:val="en-CA"/>
        </w:rPr>
        <w:t>%</w:t>
      </w:r>
      <w:r w:rsidR="00F74E75">
        <w:rPr>
          <w:rFonts w:ascii="Arial" w:hAnsi="Arial" w:cs="Arial"/>
          <w:szCs w:val="22"/>
          <w:lang w:val="en-CA"/>
        </w:rPr>
        <w:t xml:space="preserve"> (final concentration of 0.4%)</w:t>
      </w:r>
      <w:r>
        <w:rPr>
          <w:rFonts w:ascii="Arial" w:hAnsi="Arial" w:cs="Arial"/>
          <w:szCs w:val="22"/>
          <w:lang w:val="en-CA"/>
        </w:rPr>
        <w:t>.</w:t>
      </w:r>
    </w:p>
    <w:p w:rsidR="00D35949" w:rsidRDefault="003A27AA" w:rsidP="003A27AA">
      <w:pPr>
        <w:pStyle w:val="wcpTableContent"/>
        <w:spacing w:before="120"/>
        <w:jc w:val="both"/>
        <w:rPr>
          <w:rFonts w:ascii="Arial" w:hAnsi="Arial" w:cs="Arial"/>
          <w:szCs w:val="22"/>
          <w:lang w:val="en-CA"/>
        </w:rPr>
      </w:pPr>
      <w:r>
        <w:rPr>
          <w:rFonts w:ascii="Arial" w:hAnsi="Arial" w:cs="Arial"/>
          <w:szCs w:val="22"/>
          <w:lang w:val="en-CA"/>
        </w:rPr>
        <w:t xml:space="preserve">As the volumes and color of the study vaccine and the placebo control and adjuvant, as described above, </w:t>
      </w:r>
      <w:r w:rsidR="00714F9A">
        <w:rPr>
          <w:rFonts w:ascii="Arial" w:hAnsi="Arial" w:cs="Arial"/>
          <w:szCs w:val="22"/>
          <w:lang w:val="en-CA"/>
        </w:rPr>
        <w:t xml:space="preserve">are </w:t>
      </w:r>
      <w:r w:rsidR="001F65B4">
        <w:rPr>
          <w:rFonts w:ascii="Arial" w:hAnsi="Arial" w:cs="Arial"/>
          <w:szCs w:val="22"/>
          <w:lang w:val="en-CA"/>
        </w:rPr>
        <w:t xml:space="preserve">the </w:t>
      </w:r>
      <w:r w:rsidR="00714F9A">
        <w:rPr>
          <w:rFonts w:ascii="Arial" w:hAnsi="Arial" w:cs="Arial"/>
          <w:szCs w:val="22"/>
          <w:lang w:val="en-CA"/>
        </w:rPr>
        <w:t xml:space="preserve">same, </w:t>
      </w:r>
      <w:r>
        <w:rPr>
          <w:rFonts w:ascii="Arial" w:hAnsi="Arial" w:cs="Arial"/>
          <w:szCs w:val="22"/>
          <w:lang w:val="en-CA"/>
        </w:rPr>
        <w:t>the randomization of each subject to treatment or placebo will be maintained.  However, the dose-concentration will not be blinded to the clinic staff</w:t>
      </w:r>
      <w:r w:rsidR="00A42DF5">
        <w:rPr>
          <w:rFonts w:ascii="Arial" w:hAnsi="Arial" w:cs="Arial"/>
          <w:szCs w:val="22"/>
          <w:lang w:val="en-CA"/>
        </w:rPr>
        <w:t>.</w:t>
      </w:r>
    </w:p>
    <w:p w:rsidR="003A27AA" w:rsidRPr="000E3129" w:rsidRDefault="003A27AA" w:rsidP="003A27AA">
      <w:pPr>
        <w:pStyle w:val="wcpTableContent"/>
        <w:spacing w:before="120"/>
        <w:jc w:val="both"/>
        <w:rPr>
          <w:rFonts w:ascii="Arial" w:hAnsi="Arial" w:cs="Arial"/>
          <w:szCs w:val="22"/>
          <w:lang w:val="en-CA"/>
        </w:rPr>
      </w:pPr>
    </w:p>
    <w:p w:rsidR="009963AA" w:rsidRPr="000E3129" w:rsidRDefault="00D35949" w:rsidP="00263070">
      <w:pPr>
        <w:pStyle w:val="TOC2"/>
      </w:pPr>
      <w:bookmarkStart w:id="94" w:name="_Toc236045382"/>
      <w:r>
        <w:t>6.3.3</w:t>
      </w:r>
      <w:r>
        <w:tab/>
      </w:r>
      <w:r w:rsidR="009963AA" w:rsidRPr="000E3129">
        <w:t>Precautions for use</w:t>
      </w:r>
      <w:bookmarkEnd w:id="94"/>
    </w:p>
    <w:p w:rsidR="009963AA" w:rsidRDefault="009963AA" w:rsidP="009963AA">
      <w:pPr>
        <w:pStyle w:val="wcpTableContent"/>
        <w:jc w:val="both"/>
        <w:rPr>
          <w:rFonts w:ascii="Arial" w:hAnsi="Arial" w:cs="Arial"/>
          <w:szCs w:val="22"/>
          <w:lang w:val="en-CA"/>
        </w:rPr>
      </w:pPr>
      <w:r>
        <w:rPr>
          <w:rFonts w:ascii="Arial" w:hAnsi="Arial" w:cs="Arial"/>
          <w:szCs w:val="22"/>
          <w:lang w:val="en-CA"/>
        </w:rPr>
        <w:t>There are no known precautions for use.</w:t>
      </w:r>
    </w:p>
    <w:p w:rsidR="009963AA" w:rsidRPr="000E3129" w:rsidRDefault="009963AA" w:rsidP="009963AA">
      <w:pPr>
        <w:pStyle w:val="wcpTableContent"/>
        <w:jc w:val="both"/>
        <w:rPr>
          <w:rFonts w:ascii="Arial" w:hAnsi="Arial" w:cs="Arial"/>
          <w:szCs w:val="22"/>
          <w:lang w:val="en-CA"/>
        </w:rPr>
      </w:pPr>
    </w:p>
    <w:p w:rsidR="009963AA" w:rsidRPr="000E3129" w:rsidRDefault="00D35949" w:rsidP="00263070">
      <w:pPr>
        <w:pStyle w:val="TOC2"/>
      </w:pPr>
      <w:bookmarkStart w:id="95" w:name="_Toc236045383"/>
      <w:r>
        <w:t>6.4</w:t>
      </w:r>
      <w:r>
        <w:tab/>
      </w:r>
      <w:r w:rsidR="009963AA" w:rsidRPr="000E3129">
        <w:t>Identity of Other Products</w:t>
      </w:r>
      <w:bookmarkEnd w:id="95"/>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There will be no other products tested in this clinical trial.</w:t>
      </w:r>
    </w:p>
    <w:p w:rsidR="009963AA" w:rsidRPr="000E3129" w:rsidRDefault="009963AA" w:rsidP="009963AA">
      <w:pPr>
        <w:pStyle w:val="wcpTableContent"/>
        <w:jc w:val="both"/>
        <w:rPr>
          <w:rFonts w:ascii="Arial" w:hAnsi="Arial" w:cs="Arial"/>
          <w:szCs w:val="22"/>
          <w:lang w:val="en-CA"/>
        </w:rPr>
      </w:pPr>
    </w:p>
    <w:p w:rsidR="009963AA" w:rsidRPr="000E3129" w:rsidRDefault="00D35949" w:rsidP="00263070">
      <w:pPr>
        <w:pStyle w:val="TOC2"/>
      </w:pPr>
      <w:bookmarkStart w:id="96" w:name="_Toc236045384"/>
      <w:r>
        <w:t>6.5</w:t>
      </w:r>
      <w:r>
        <w:tab/>
      </w:r>
      <w:r w:rsidR="009963AA" w:rsidRPr="000E3129">
        <w:t>Product Logistics</w:t>
      </w:r>
      <w:bookmarkEnd w:id="96"/>
    </w:p>
    <w:p w:rsidR="009963AA" w:rsidRPr="000E3129" w:rsidRDefault="009963AA" w:rsidP="009963AA">
      <w:pPr>
        <w:pStyle w:val="wcpTableContent"/>
        <w:jc w:val="both"/>
        <w:rPr>
          <w:rFonts w:ascii="Arial" w:hAnsi="Arial" w:cs="Arial"/>
          <w:szCs w:val="22"/>
          <w:lang w:val="en-CA"/>
        </w:rPr>
      </w:pPr>
    </w:p>
    <w:p w:rsidR="009963AA" w:rsidRPr="000E3129" w:rsidRDefault="009963AA" w:rsidP="00263070">
      <w:pPr>
        <w:pStyle w:val="TOC2"/>
      </w:pPr>
      <w:bookmarkStart w:id="97" w:name="_Toc236045385"/>
      <w:r>
        <w:t>6.5.1</w:t>
      </w:r>
      <w:r w:rsidR="006F7518">
        <w:tab/>
      </w:r>
      <w:r w:rsidRPr="000E3129">
        <w:t>Labelling and Packaging</w:t>
      </w:r>
      <w:bookmarkEnd w:id="97"/>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It is the responsibility of the Sponsor t</w:t>
      </w:r>
      <w:r>
        <w:rPr>
          <w:rFonts w:ascii="Arial" w:hAnsi="Arial" w:cs="Arial"/>
          <w:szCs w:val="22"/>
          <w:lang w:val="en-CA"/>
        </w:rPr>
        <w:t>o ensure that supplies p</w:t>
      </w:r>
      <w:r w:rsidRPr="000E3129">
        <w:rPr>
          <w:rFonts w:ascii="Arial" w:hAnsi="Arial" w:cs="Arial"/>
          <w:szCs w:val="22"/>
          <w:lang w:val="en-CA"/>
        </w:rPr>
        <w:t>r</w:t>
      </w:r>
      <w:r>
        <w:rPr>
          <w:rFonts w:ascii="Arial" w:hAnsi="Arial" w:cs="Arial"/>
          <w:szCs w:val="22"/>
          <w:lang w:val="en-CA"/>
        </w:rPr>
        <w:t>o</w:t>
      </w:r>
      <w:r w:rsidRPr="000E3129">
        <w:rPr>
          <w:rFonts w:ascii="Arial" w:hAnsi="Arial" w:cs="Arial"/>
          <w:szCs w:val="22"/>
          <w:lang w:val="en-CA"/>
        </w:rPr>
        <w:t xml:space="preserve">vided for this study are manufactured under Good Manufacturing Practices (GMP) and are suitable for human use.  It is the responsibility of the Sponsor to ship a sufficient amount of dosage units to allow the clinical site to maintain an appropriate supply for the study. </w:t>
      </w:r>
    </w:p>
    <w:p w:rsidR="009963AA" w:rsidRPr="000E3129" w:rsidRDefault="009963AA" w:rsidP="009963AA">
      <w:pPr>
        <w:pStyle w:val="wcpTableContent"/>
        <w:jc w:val="both"/>
        <w:rPr>
          <w:rFonts w:ascii="Arial" w:hAnsi="Arial" w:cs="Arial"/>
          <w:szCs w:val="22"/>
          <w:lang w:val="en-CA"/>
        </w:rPr>
      </w:pPr>
    </w:p>
    <w:p w:rsidR="006F7518" w:rsidRDefault="006F7518" w:rsidP="009963AA">
      <w:pPr>
        <w:pStyle w:val="wcpTableContent"/>
        <w:jc w:val="both"/>
        <w:rPr>
          <w:rFonts w:ascii="Arial" w:hAnsi="Arial" w:cs="Arial"/>
          <w:b/>
          <w:szCs w:val="22"/>
          <w:lang w:val="en-CA"/>
        </w:rPr>
      </w:pPr>
      <w:r w:rsidRPr="00B73E2F">
        <w:rPr>
          <w:rFonts w:ascii="Arial" w:hAnsi="Arial" w:cs="Arial"/>
          <w:szCs w:val="22"/>
          <w:lang w:val="en-CA"/>
        </w:rPr>
        <w:t>The study vaccine and placebo will be labelled in accordance with all applicable regulatory requirements. All products will be placed in secondary packaging and appropriately labelled.</w:t>
      </w:r>
    </w:p>
    <w:p w:rsidR="004D5371" w:rsidRDefault="004D5371" w:rsidP="009963AA">
      <w:pPr>
        <w:pStyle w:val="wcpTableContent"/>
        <w:jc w:val="both"/>
        <w:rPr>
          <w:rFonts w:ascii="Arial" w:hAnsi="Arial" w:cs="Arial"/>
          <w:b/>
          <w:szCs w:val="22"/>
          <w:lang w:val="en-CA"/>
        </w:rPr>
      </w:pPr>
    </w:p>
    <w:p w:rsidR="004D5371" w:rsidRDefault="004D5371" w:rsidP="009963AA">
      <w:pPr>
        <w:pStyle w:val="wcpTableContent"/>
        <w:jc w:val="both"/>
        <w:rPr>
          <w:rFonts w:ascii="Arial" w:hAnsi="Arial" w:cs="Arial"/>
          <w:b/>
          <w:szCs w:val="22"/>
          <w:lang w:val="en-CA"/>
        </w:rPr>
      </w:pPr>
    </w:p>
    <w:p w:rsidR="009963AA" w:rsidRPr="000E3129" w:rsidRDefault="009963AA" w:rsidP="00263070">
      <w:pPr>
        <w:pStyle w:val="TOC2"/>
      </w:pPr>
      <w:bookmarkStart w:id="98" w:name="_Toc236045386"/>
      <w:r w:rsidRPr="000E3129">
        <w:t>6.5.2</w:t>
      </w:r>
      <w:r w:rsidR="000663CB">
        <w:tab/>
      </w:r>
      <w:r w:rsidRPr="000E3129">
        <w:t>Storage and Shipment Conditions</w:t>
      </w:r>
      <w:bookmarkEnd w:id="98"/>
    </w:p>
    <w:p w:rsidR="009963AA" w:rsidRPr="000E3129" w:rsidRDefault="009963AA" w:rsidP="009963AA">
      <w:pPr>
        <w:pStyle w:val="Corpsdetexte"/>
        <w:rPr>
          <w:rFonts w:ascii="Arial" w:hAnsi="Arial" w:cs="Arial"/>
          <w:sz w:val="22"/>
          <w:szCs w:val="22"/>
          <w:lang w:val="en-CA"/>
        </w:rPr>
      </w:pPr>
      <w:r w:rsidRPr="000E3129">
        <w:rPr>
          <w:rFonts w:ascii="Arial" w:hAnsi="Arial" w:cs="Arial"/>
          <w:sz w:val="22"/>
          <w:szCs w:val="22"/>
          <w:lang w:val="en-CA"/>
        </w:rPr>
        <w:t xml:space="preserve">Included in the shipment to the clinical site will be the test article, study vaccine H5 VLP (H5N1) pandemic influenza vaccine vials and Alhydrogel® 1%, the control product.  A shipment requisition, preparation and expedition form will be included in the shipment, as well as an electronic temperature monitor device known as a “Temptale” and an electronic temperature monitoring device form will also be included. It is requested that the </w:t>
      </w:r>
      <w:r>
        <w:rPr>
          <w:rFonts w:ascii="Arial" w:hAnsi="Arial" w:cs="Arial"/>
          <w:sz w:val="22"/>
          <w:szCs w:val="22"/>
          <w:lang w:val="en-CA"/>
        </w:rPr>
        <w:t>“</w:t>
      </w:r>
      <w:r w:rsidRPr="000E3129">
        <w:rPr>
          <w:rFonts w:ascii="Arial" w:hAnsi="Arial" w:cs="Arial"/>
          <w:sz w:val="22"/>
          <w:szCs w:val="22"/>
          <w:lang w:val="en-CA"/>
        </w:rPr>
        <w:t>Temptale</w:t>
      </w:r>
      <w:r>
        <w:rPr>
          <w:rFonts w:ascii="Arial" w:hAnsi="Arial" w:cs="Arial"/>
          <w:sz w:val="22"/>
          <w:szCs w:val="22"/>
          <w:lang w:val="en-CA"/>
        </w:rPr>
        <w:t>”</w:t>
      </w:r>
      <w:r w:rsidRPr="000E3129">
        <w:rPr>
          <w:rFonts w:ascii="Arial" w:hAnsi="Arial" w:cs="Arial"/>
          <w:sz w:val="22"/>
          <w:szCs w:val="22"/>
          <w:lang w:val="en-CA"/>
        </w:rPr>
        <w:t xml:space="preserve"> device be stopped upon receipt of the vaccine and the exact date and time is recorded on the </w:t>
      </w:r>
      <w:r>
        <w:rPr>
          <w:rFonts w:ascii="Arial" w:hAnsi="Arial" w:cs="Arial"/>
          <w:sz w:val="22"/>
          <w:szCs w:val="22"/>
          <w:lang w:val="en-CA"/>
        </w:rPr>
        <w:t>“</w:t>
      </w:r>
      <w:r w:rsidRPr="000E3129">
        <w:rPr>
          <w:rFonts w:ascii="Arial" w:hAnsi="Arial" w:cs="Arial"/>
          <w:sz w:val="22"/>
          <w:szCs w:val="22"/>
          <w:lang w:val="en-CA"/>
        </w:rPr>
        <w:t>Temptale</w:t>
      </w:r>
      <w:r>
        <w:rPr>
          <w:rFonts w:ascii="Arial" w:hAnsi="Arial" w:cs="Arial"/>
          <w:sz w:val="22"/>
          <w:szCs w:val="22"/>
          <w:lang w:val="en-CA"/>
        </w:rPr>
        <w:t>”</w:t>
      </w:r>
      <w:r w:rsidRPr="000E3129">
        <w:rPr>
          <w:rFonts w:ascii="Arial" w:hAnsi="Arial" w:cs="Arial"/>
          <w:sz w:val="22"/>
          <w:szCs w:val="22"/>
          <w:lang w:val="en-CA"/>
        </w:rPr>
        <w:t xml:space="preserve"> form.  A pre-addressed envelope for the </w:t>
      </w:r>
      <w:r>
        <w:rPr>
          <w:rFonts w:ascii="Arial" w:hAnsi="Arial" w:cs="Arial"/>
          <w:sz w:val="22"/>
          <w:szCs w:val="22"/>
          <w:lang w:val="en-CA"/>
        </w:rPr>
        <w:t>“</w:t>
      </w:r>
      <w:r w:rsidRPr="000E3129">
        <w:rPr>
          <w:rFonts w:ascii="Arial" w:hAnsi="Arial" w:cs="Arial"/>
          <w:sz w:val="22"/>
          <w:szCs w:val="22"/>
          <w:lang w:val="en-CA"/>
        </w:rPr>
        <w:t>Temptale</w:t>
      </w:r>
      <w:r>
        <w:rPr>
          <w:rFonts w:ascii="Arial" w:hAnsi="Arial" w:cs="Arial"/>
          <w:sz w:val="22"/>
          <w:szCs w:val="22"/>
          <w:lang w:val="en-CA"/>
        </w:rPr>
        <w:t>”</w:t>
      </w:r>
      <w:r w:rsidRPr="000E3129">
        <w:rPr>
          <w:rFonts w:ascii="Arial" w:hAnsi="Arial" w:cs="Arial"/>
          <w:sz w:val="22"/>
          <w:szCs w:val="22"/>
          <w:lang w:val="en-CA"/>
        </w:rPr>
        <w:t xml:space="preserve"> return to Medicago will be included in the shipment. The vaccines will be </w:t>
      </w:r>
      <w:r>
        <w:rPr>
          <w:rFonts w:ascii="Arial" w:hAnsi="Arial" w:cs="Arial"/>
          <w:sz w:val="22"/>
          <w:szCs w:val="22"/>
          <w:lang w:val="en-CA"/>
        </w:rPr>
        <w:t xml:space="preserve">immediately </w:t>
      </w:r>
      <w:r w:rsidRPr="000E3129">
        <w:rPr>
          <w:rFonts w:ascii="Arial" w:hAnsi="Arial" w:cs="Arial"/>
          <w:sz w:val="22"/>
          <w:szCs w:val="22"/>
          <w:lang w:val="en-CA"/>
        </w:rPr>
        <w:t xml:space="preserve">placed in the site refrigerator </w:t>
      </w:r>
      <w:r>
        <w:rPr>
          <w:rFonts w:ascii="Arial" w:hAnsi="Arial" w:cs="Arial"/>
          <w:sz w:val="22"/>
          <w:szCs w:val="22"/>
          <w:lang w:val="en-CA"/>
        </w:rPr>
        <w:t xml:space="preserve">which has been stabilized </w:t>
      </w:r>
      <w:r w:rsidRPr="000E3129">
        <w:rPr>
          <w:rFonts w:ascii="Arial" w:hAnsi="Arial" w:cs="Arial"/>
          <w:sz w:val="22"/>
          <w:szCs w:val="22"/>
          <w:lang w:val="en-CA"/>
        </w:rPr>
        <w:t>at a temperature of 2ºC to 8 ºC.</w:t>
      </w:r>
    </w:p>
    <w:p w:rsidR="009963AA" w:rsidRDefault="009963AA" w:rsidP="009963AA">
      <w:pPr>
        <w:pStyle w:val="Corpsdetexte"/>
        <w:rPr>
          <w:rFonts w:ascii="Arial" w:hAnsi="Arial" w:cs="Arial"/>
          <w:sz w:val="22"/>
          <w:szCs w:val="22"/>
          <w:lang w:val="en-CA"/>
        </w:rPr>
      </w:pPr>
      <w:r w:rsidRPr="000E3129">
        <w:rPr>
          <w:rFonts w:ascii="Arial" w:hAnsi="Arial" w:cs="Arial"/>
          <w:sz w:val="22"/>
          <w:szCs w:val="22"/>
          <w:lang w:val="en-CA"/>
        </w:rPr>
        <w:t>Written authorization will be required from the Project Leader, Sonia Trepanier, prior to administering the study vaccine.</w:t>
      </w:r>
    </w:p>
    <w:p w:rsidR="001F65B4" w:rsidRPr="000E3129" w:rsidRDefault="001F65B4" w:rsidP="009963AA">
      <w:pPr>
        <w:pStyle w:val="Corpsdetexte"/>
        <w:rPr>
          <w:rFonts w:ascii="Arial" w:hAnsi="Arial" w:cs="Arial"/>
          <w:sz w:val="22"/>
          <w:szCs w:val="22"/>
          <w:lang w:val="en-CA"/>
        </w:rPr>
      </w:pPr>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The study vaccines will be stored in a secured, monitored refrigerator and maintained between 2ºC and 8 ºC.  A manual log and calibrated thermometer or other temperature recording device will be used to document refrigerator temperature from the time of vaccine receipt and twice (2X) per day during the dosing period.  This documentation will be maintained and made available to the Sponsor or designee for review.  The site should ensure that appropriate back-up procedures are established for maintenance of the refrigerator temperatures, in the event of a power failure. Such procedures may include an alarm system, back-up electrical system/generator, or a documented contingency plan for maintaining proper refrigeration.</w:t>
      </w:r>
    </w:p>
    <w:p w:rsidR="009963AA" w:rsidRPr="000E3129" w:rsidRDefault="009963AA" w:rsidP="009963AA">
      <w:pPr>
        <w:pStyle w:val="wcpTableContent"/>
        <w:jc w:val="both"/>
        <w:rPr>
          <w:rFonts w:ascii="Arial" w:hAnsi="Arial" w:cs="Arial"/>
          <w:szCs w:val="22"/>
          <w:lang w:val="en-CA"/>
        </w:rPr>
      </w:pPr>
      <w:r w:rsidRPr="000E3129">
        <w:rPr>
          <w:rFonts w:ascii="Arial" w:hAnsi="Arial" w:cs="Arial"/>
          <w:szCs w:val="22"/>
          <w:lang w:val="en-CA"/>
        </w:rPr>
        <w:t>In the event the refrigerator deviates from the 2ºC to 8 ºC required temperature range, the site will do the following:</w:t>
      </w:r>
    </w:p>
    <w:p w:rsidR="009963AA" w:rsidRPr="000E3129" w:rsidRDefault="009963AA" w:rsidP="00554D3D">
      <w:pPr>
        <w:numPr>
          <w:ilvl w:val="0"/>
          <w:numId w:val="17"/>
        </w:numPr>
        <w:spacing w:before="120"/>
        <w:jc w:val="both"/>
        <w:rPr>
          <w:rFonts w:cs="Arial"/>
          <w:lang w:val="en-CA"/>
        </w:rPr>
      </w:pPr>
      <w:r w:rsidRPr="000E3129">
        <w:rPr>
          <w:rFonts w:cs="Arial"/>
          <w:lang w:val="en-CA"/>
        </w:rPr>
        <w:t>As soon as an excursion is discovered, immediately quarantine product involved and contact the Project Leader, Sonia Trepanier at Tel: (418) 658-9393 Ext. 137 or Fax: (418) 658-6699.</w:t>
      </w:r>
    </w:p>
    <w:p w:rsidR="009963AA" w:rsidRPr="000E3129" w:rsidRDefault="009963AA" w:rsidP="00554D3D">
      <w:pPr>
        <w:numPr>
          <w:ilvl w:val="0"/>
          <w:numId w:val="17"/>
        </w:numPr>
        <w:spacing w:before="120"/>
        <w:jc w:val="both"/>
        <w:rPr>
          <w:rFonts w:cs="Arial"/>
          <w:lang w:val="en-CA"/>
        </w:rPr>
      </w:pPr>
      <w:r w:rsidRPr="000E3129">
        <w:rPr>
          <w:rFonts w:cs="Arial"/>
          <w:b/>
          <w:lang w:val="en-CA"/>
        </w:rPr>
        <w:t>DO NOT USE PRODUCT</w:t>
      </w:r>
      <w:r w:rsidRPr="000E3129">
        <w:rPr>
          <w:rFonts w:cs="Arial"/>
          <w:lang w:val="en-CA"/>
        </w:rPr>
        <w:t xml:space="preserve"> if temperature excursion is outside of the 2ºC to 8 ºC range.  Additional vaccine may need to be provided and the site will be advised regarding the immediate return of the compromised product (instruction to be provided by the Sponsor or their designee);</w:t>
      </w:r>
    </w:p>
    <w:p w:rsidR="009963AA" w:rsidRPr="000E3129" w:rsidRDefault="009963AA" w:rsidP="00554D3D">
      <w:pPr>
        <w:numPr>
          <w:ilvl w:val="0"/>
          <w:numId w:val="17"/>
        </w:numPr>
        <w:spacing w:before="120"/>
        <w:jc w:val="both"/>
        <w:rPr>
          <w:rFonts w:cs="Arial"/>
          <w:lang w:val="en-CA"/>
        </w:rPr>
      </w:pPr>
      <w:r w:rsidRPr="000E3129">
        <w:rPr>
          <w:rFonts w:cs="Arial"/>
          <w:lang w:val="en-CA"/>
        </w:rPr>
        <w:t xml:space="preserve">Report the deviation to the Project Leader, Sonia Trepanier, as well as the </w:t>
      </w:r>
      <w:r>
        <w:rPr>
          <w:rFonts w:cs="Arial"/>
          <w:lang w:val="en-CA"/>
        </w:rPr>
        <w:t>C</w:t>
      </w:r>
      <w:r w:rsidRPr="000E3129">
        <w:rPr>
          <w:rFonts w:cs="Arial"/>
          <w:lang w:val="en-CA"/>
        </w:rPr>
        <w:t xml:space="preserve">linical </w:t>
      </w:r>
      <w:r>
        <w:rPr>
          <w:rFonts w:cs="Arial"/>
          <w:lang w:val="en-CA"/>
        </w:rPr>
        <w:t>M</w:t>
      </w:r>
      <w:r w:rsidRPr="000E3129">
        <w:rPr>
          <w:rFonts w:cs="Arial"/>
          <w:lang w:val="en-CA"/>
        </w:rPr>
        <w:t>onitor by preparing a memo that will include the following information:</w:t>
      </w:r>
    </w:p>
    <w:p w:rsidR="009963AA" w:rsidRPr="000E3129" w:rsidRDefault="009963AA" w:rsidP="001F65B4">
      <w:pPr>
        <w:numPr>
          <w:ilvl w:val="1"/>
          <w:numId w:val="17"/>
        </w:numPr>
        <w:spacing w:before="120"/>
        <w:jc w:val="both"/>
        <w:rPr>
          <w:rFonts w:cs="Arial"/>
          <w:lang w:val="en-CA"/>
        </w:rPr>
      </w:pPr>
      <w:r w:rsidRPr="000E3129">
        <w:rPr>
          <w:rFonts w:cs="Arial"/>
          <w:lang w:val="en-CA"/>
        </w:rPr>
        <w:t>A complete list of the product involved including the protocol number, Investigator name, product name, lot numbers, number of vials, date, the name of the person to contact for additional information, and the signature of the person completing the memo and date.</w:t>
      </w:r>
    </w:p>
    <w:p w:rsidR="009963AA" w:rsidRPr="000E3129" w:rsidRDefault="009963AA" w:rsidP="001F65B4">
      <w:pPr>
        <w:numPr>
          <w:ilvl w:val="1"/>
          <w:numId w:val="17"/>
        </w:numPr>
        <w:spacing w:before="120"/>
        <w:jc w:val="both"/>
        <w:rPr>
          <w:rFonts w:cs="Arial"/>
          <w:lang w:val="en-CA"/>
        </w:rPr>
      </w:pPr>
      <w:r w:rsidRPr="000E3129">
        <w:rPr>
          <w:rFonts w:cs="Arial"/>
          <w:lang w:val="en-CA"/>
        </w:rPr>
        <w:t xml:space="preserve">An explanation of the temperature deviation including the date and time the product was received and placed in the refrigerator, the date and time the temperature was last within the normal range, the total amount of time the refrigerator was out of range (hours and minutes) and the out of range temperatures reached. </w:t>
      </w:r>
    </w:p>
    <w:p w:rsidR="009963AA" w:rsidRPr="000E3129" w:rsidRDefault="009963AA" w:rsidP="001F65B4">
      <w:pPr>
        <w:numPr>
          <w:ilvl w:val="1"/>
          <w:numId w:val="17"/>
        </w:numPr>
        <w:spacing w:before="120"/>
        <w:jc w:val="both"/>
        <w:rPr>
          <w:rFonts w:cs="Arial"/>
          <w:lang w:val="en-CA"/>
        </w:rPr>
      </w:pPr>
      <w:r w:rsidRPr="000E3129">
        <w:rPr>
          <w:rFonts w:cs="Arial"/>
          <w:lang w:val="en-CA"/>
        </w:rPr>
        <w:t>Attach temperature logs for the out of range period to the memo.</w:t>
      </w:r>
    </w:p>
    <w:p w:rsidR="009963AA" w:rsidRDefault="009963AA" w:rsidP="001F65B4">
      <w:pPr>
        <w:numPr>
          <w:ilvl w:val="1"/>
          <w:numId w:val="17"/>
        </w:numPr>
        <w:spacing w:before="120"/>
        <w:jc w:val="both"/>
        <w:rPr>
          <w:rFonts w:cs="Arial"/>
          <w:lang w:val="en-CA"/>
        </w:rPr>
      </w:pPr>
      <w:r w:rsidRPr="000E3129">
        <w:rPr>
          <w:rFonts w:cs="Arial"/>
          <w:lang w:val="en-CA"/>
        </w:rPr>
        <w:t>Forward the memo, along with copies of the appropriate temperature logs, to the Project Leader and Clinical Monitor.</w:t>
      </w:r>
    </w:p>
    <w:p w:rsidR="00714F9A" w:rsidRPr="000E3129" w:rsidRDefault="00714F9A" w:rsidP="00714F9A">
      <w:pPr>
        <w:spacing w:before="120"/>
        <w:ind w:left="1080"/>
        <w:jc w:val="both"/>
        <w:rPr>
          <w:rFonts w:cs="Arial"/>
          <w:lang w:val="en-CA"/>
        </w:rPr>
      </w:pPr>
    </w:p>
    <w:p w:rsidR="009963AA" w:rsidRPr="000E3129" w:rsidRDefault="009963AA" w:rsidP="009963AA">
      <w:pPr>
        <w:jc w:val="both"/>
        <w:rPr>
          <w:rFonts w:cs="Arial"/>
          <w:lang w:val="en-CA"/>
        </w:rPr>
      </w:pPr>
      <w:r w:rsidRPr="000E3129">
        <w:rPr>
          <w:rFonts w:cs="Arial"/>
          <w:lang w:val="en-CA"/>
        </w:rPr>
        <w:t>The site should maintain an S</w:t>
      </w:r>
      <w:r>
        <w:rPr>
          <w:rFonts w:cs="Arial"/>
          <w:lang w:val="en-CA"/>
        </w:rPr>
        <w:t>.</w:t>
      </w:r>
      <w:r w:rsidRPr="000E3129">
        <w:rPr>
          <w:rFonts w:cs="Arial"/>
          <w:lang w:val="en-CA"/>
        </w:rPr>
        <w:t>O</w:t>
      </w:r>
      <w:r>
        <w:rPr>
          <w:rFonts w:cs="Arial"/>
          <w:lang w:val="en-CA"/>
        </w:rPr>
        <w:t>.</w:t>
      </w:r>
      <w:r w:rsidRPr="000E3129">
        <w:rPr>
          <w:rFonts w:cs="Arial"/>
          <w:lang w:val="en-CA"/>
        </w:rPr>
        <w:t>P</w:t>
      </w:r>
      <w:r>
        <w:rPr>
          <w:rFonts w:cs="Arial"/>
          <w:lang w:val="en-CA"/>
        </w:rPr>
        <w:t>.</w:t>
      </w:r>
      <w:r w:rsidRPr="000E3129">
        <w:rPr>
          <w:rFonts w:cs="Arial"/>
          <w:lang w:val="en-CA"/>
        </w:rPr>
        <w:t xml:space="preserve"> relating to cold-chain maintenance.  The Investigator has overall responsibility for ensuring that study vaccines are stored in a safe, limited access location under the specified appropriate storage conditions.  Responsibility may be delegated to a nominated member of the study staff, but this delegation must be documented.</w:t>
      </w:r>
    </w:p>
    <w:p w:rsidR="009963AA" w:rsidRPr="000E3129" w:rsidRDefault="009963AA" w:rsidP="009963AA">
      <w:pPr>
        <w:pStyle w:val="wcpTableContent"/>
        <w:jc w:val="both"/>
        <w:rPr>
          <w:rFonts w:ascii="Arial" w:hAnsi="Arial" w:cs="Arial"/>
          <w:szCs w:val="22"/>
          <w:lang w:val="en-CA"/>
        </w:rPr>
      </w:pPr>
    </w:p>
    <w:p w:rsidR="009963AA" w:rsidRPr="000E3129" w:rsidRDefault="000663CB" w:rsidP="00263070">
      <w:pPr>
        <w:pStyle w:val="TOC2"/>
      </w:pPr>
      <w:bookmarkStart w:id="99" w:name="_Toc236045387"/>
      <w:r>
        <w:t>6.5.3</w:t>
      </w:r>
      <w:r>
        <w:tab/>
      </w:r>
      <w:r w:rsidR="009963AA" w:rsidRPr="000E3129">
        <w:t>Product Accountability</w:t>
      </w:r>
      <w:bookmarkEnd w:id="99"/>
    </w:p>
    <w:p w:rsidR="009963AA" w:rsidRPr="000E3129" w:rsidRDefault="009963AA" w:rsidP="009963AA">
      <w:pPr>
        <w:jc w:val="both"/>
        <w:rPr>
          <w:rFonts w:cs="Arial"/>
          <w:lang w:val="en-CA"/>
        </w:rPr>
      </w:pPr>
      <w:r w:rsidRPr="000E3129">
        <w:rPr>
          <w:rFonts w:cs="Arial"/>
          <w:lang w:val="en-CA"/>
        </w:rPr>
        <w:t>The study vaccines (test articles) must be used only as directed in the protocol.  Vaccines used during the course of the study will be recorded on the Study Vaccine Accountability Log.  Any unused vaccine will also be accounted for on the Study Vaccine Accountability Log.  The Investigator will be provided with the appropriate forms to ensure accurate, written records are maintained for receipt and disposition of all vaccines received from Medicago Inc.</w:t>
      </w:r>
    </w:p>
    <w:p w:rsidR="009963AA" w:rsidRPr="000E3129" w:rsidRDefault="009963AA" w:rsidP="009963AA">
      <w:pPr>
        <w:pStyle w:val="wcpTableContent"/>
        <w:jc w:val="both"/>
        <w:rPr>
          <w:rFonts w:ascii="Arial" w:hAnsi="Arial" w:cs="Arial"/>
          <w:szCs w:val="22"/>
          <w:lang w:val="en-CA"/>
        </w:rPr>
      </w:pPr>
    </w:p>
    <w:p w:rsidR="009963AA" w:rsidRPr="000E3129" w:rsidRDefault="009963AA" w:rsidP="00263070">
      <w:pPr>
        <w:pStyle w:val="TOC2"/>
      </w:pPr>
      <w:bookmarkStart w:id="100" w:name="_Toc236045388"/>
      <w:r>
        <w:t>6.5.4</w:t>
      </w:r>
      <w:r w:rsidR="000663CB">
        <w:tab/>
      </w:r>
      <w:r w:rsidRPr="000E3129">
        <w:t>Replacement Doses</w:t>
      </w:r>
      <w:bookmarkEnd w:id="100"/>
    </w:p>
    <w:p w:rsidR="009963AA" w:rsidRPr="000E3129" w:rsidRDefault="00A42DF5" w:rsidP="009963AA">
      <w:pPr>
        <w:pStyle w:val="wcpTableContent"/>
        <w:jc w:val="both"/>
        <w:rPr>
          <w:rFonts w:ascii="Arial" w:hAnsi="Arial" w:cs="Arial"/>
          <w:szCs w:val="22"/>
          <w:lang w:val="en-CA"/>
        </w:rPr>
      </w:pPr>
      <w:r>
        <w:rPr>
          <w:rFonts w:ascii="Arial" w:hAnsi="Arial" w:cs="Arial"/>
          <w:szCs w:val="22"/>
          <w:lang w:val="en-CA"/>
        </w:rPr>
        <w:t>Study vaccine r</w:t>
      </w:r>
      <w:r w:rsidR="009963AA" w:rsidRPr="0019409F">
        <w:rPr>
          <w:rFonts w:ascii="Arial" w:hAnsi="Arial" w:cs="Arial"/>
          <w:szCs w:val="22"/>
          <w:lang w:val="en-CA"/>
        </w:rPr>
        <w:t xml:space="preserve">eplacement doses </w:t>
      </w:r>
      <w:r>
        <w:rPr>
          <w:rFonts w:ascii="Arial" w:hAnsi="Arial" w:cs="Arial"/>
          <w:szCs w:val="22"/>
          <w:lang w:val="en-CA"/>
        </w:rPr>
        <w:t>wil</w:t>
      </w:r>
      <w:r w:rsidR="001F65B4">
        <w:rPr>
          <w:rFonts w:ascii="Arial" w:hAnsi="Arial" w:cs="Arial"/>
          <w:szCs w:val="22"/>
          <w:lang w:val="en-CA"/>
        </w:rPr>
        <w:t>l</w:t>
      </w:r>
      <w:r>
        <w:rPr>
          <w:rFonts w:ascii="Arial" w:hAnsi="Arial" w:cs="Arial"/>
          <w:szCs w:val="22"/>
          <w:lang w:val="en-CA"/>
        </w:rPr>
        <w:t xml:space="preserve"> be </w:t>
      </w:r>
      <w:r w:rsidR="009963AA" w:rsidRPr="0019409F">
        <w:rPr>
          <w:rFonts w:ascii="Arial" w:hAnsi="Arial" w:cs="Arial"/>
          <w:szCs w:val="22"/>
          <w:lang w:val="en-CA"/>
        </w:rPr>
        <w:t>shipped</w:t>
      </w:r>
      <w:r>
        <w:rPr>
          <w:rFonts w:ascii="Arial" w:hAnsi="Arial" w:cs="Arial"/>
          <w:szCs w:val="22"/>
          <w:lang w:val="en-CA"/>
        </w:rPr>
        <w:t xml:space="preserve"> according to</w:t>
      </w:r>
      <w:r w:rsidR="009963AA" w:rsidRPr="000E3129">
        <w:rPr>
          <w:rFonts w:ascii="Arial" w:hAnsi="Arial" w:cs="Arial"/>
          <w:szCs w:val="22"/>
          <w:lang w:val="en-CA"/>
        </w:rPr>
        <w:t xml:space="preserve"> dose level</w:t>
      </w:r>
      <w:r>
        <w:rPr>
          <w:rFonts w:ascii="Arial" w:hAnsi="Arial" w:cs="Arial"/>
          <w:szCs w:val="22"/>
          <w:lang w:val="en-CA"/>
        </w:rPr>
        <w:t xml:space="preserve"> and </w:t>
      </w:r>
      <w:r w:rsidR="009963AA" w:rsidRPr="000E3129">
        <w:rPr>
          <w:rFonts w:ascii="Arial" w:hAnsi="Arial" w:cs="Arial"/>
          <w:szCs w:val="22"/>
          <w:lang w:val="en-CA"/>
        </w:rPr>
        <w:t>may be used in the event of breakage or accidental loss while being prepared.  All instances must be documented on the Study Vaccine Accountability Log.</w:t>
      </w:r>
    </w:p>
    <w:p w:rsidR="009963AA" w:rsidRPr="000E3129" w:rsidRDefault="009963AA" w:rsidP="009963AA">
      <w:pPr>
        <w:pStyle w:val="wcpTableContent"/>
        <w:jc w:val="both"/>
        <w:rPr>
          <w:rFonts w:ascii="Arial" w:hAnsi="Arial" w:cs="Arial"/>
          <w:szCs w:val="22"/>
          <w:lang w:val="en-CA"/>
        </w:rPr>
      </w:pPr>
    </w:p>
    <w:p w:rsidR="009963AA" w:rsidRPr="000E3129" w:rsidRDefault="009963AA" w:rsidP="00263070">
      <w:pPr>
        <w:pStyle w:val="TOC2"/>
      </w:pPr>
      <w:bookmarkStart w:id="101" w:name="_Toc236045389"/>
      <w:r>
        <w:t>6.5.5</w:t>
      </w:r>
      <w:r w:rsidR="000663CB">
        <w:tab/>
      </w:r>
      <w:r w:rsidRPr="000E3129">
        <w:t>Return of Unused Products</w:t>
      </w:r>
      <w:bookmarkEnd w:id="101"/>
    </w:p>
    <w:p w:rsidR="009963AA" w:rsidRDefault="009963AA" w:rsidP="009963AA">
      <w:pPr>
        <w:jc w:val="both"/>
        <w:rPr>
          <w:rFonts w:cs="Arial"/>
          <w:lang w:val="en-CA"/>
        </w:rPr>
      </w:pPr>
      <w:r w:rsidRPr="000E3129">
        <w:rPr>
          <w:rFonts w:cs="Arial"/>
          <w:lang w:val="en-CA"/>
        </w:rPr>
        <w:t>The Investigator or designee will sign all study vaccine accountability forms at the end of the vaccination period.  Used and unused test article vials must be retained until the study monitor completes reconciliation of test article delivery records with disposition records and accountability of used and unused vials.  All test articles must be accounted for and all discrepancies documented accurately.  After drug accountability monitoring is completed, the Investigator or designee will return used and unused vials in accordance with instruction provided to:</w:t>
      </w:r>
    </w:p>
    <w:p w:rsidR="00BF31A5" w:rsidRDefault="00BF31A5" w:rsidP="009963AA">
      <w:pPr>
        <w:jc w:val="both"/>
        <w:rPr>
          <w:rFonts w:cs="Arial"/>
          <w:lang w:val="en-CA"/>
        </w:rPr>
      </w:pPr>
    </w:p>
    <w:p w:rsidR="009963AA" w:rsidRPr="00D34D69" w:rsidRDefault="009963AA" w:rsidP="000663CB">
      <w:pPr>
        <w:spacing w:before="120"/>
        <w:jc w:val="both"/>
        <w:rPr>
          <w:rFonts w:cs="Arial"/>
          <w:b/>
          <w:lang w:val="fr-CA"/>
        </w:rPr>
      </w:pPr>
      <w:r w:rsidRPr="00D34D69">
        <w:rPr>
          <w:rFonts w:cs="Arial"/>
          <w:b/>
          <w:lang w:val="fr-CA"/>
        </w:rPr>
        <w:t>Medicago R&amp;D Inc.</w:t>
      </w:r>
    </w:p>
    <w:p w:rsidR="009963AA" w:rsidRPr="00D34D69" w:rsidRDefault="009963AA" w:rsidP="009963AA">
      <w:pPr>
        <w:jc w:val="both"/>
        <w:rPr>
          <w:lang w:val="fr-CA"/>
        </w:rPr>
      </w:pPr>
      <w:r w:rsidRPr="00D34D69">
        <w:rPr>
          <w:rFonts w:cs="Arial"/>
          <w:lang w:val="fr-CA"/>
        </w:rPr>
        <w:t>1020, route de l'Église, bur. 600</w:t>
      </w:r>
    </w:p>
    <w:p w:rsidR="009963AA" w:rsidRPr="00D343F6" w:rsidRDefault="009963AA" w:rsidP="009963AA">
      <w:pPr>
        <w:jc w:val="both"/>
        <w:rPr>
          <w:lang w:val="fr-CA"/>
        </w:rPr>
      </w:pPr>
      <w:r w:rsidRPr="00D343F6">
        <w:rPr>
          <w:rFonts w:cs="Arial"/>
          <w:lang w:val="fr-CA"/>
        </w:rPr>
        <w:t>Sainte-Foy, Quebec</w:t>
      </w:r>
    </w:p>
    <w:p w:rsidR="009963AA" w:rsidRPr="00D343F6" w:rsidRDefault="009963AA" w:rsidP="009963AA">
      <w:pPr>
        <w:jc w:val="both"/>
        <w:rPr>
          <w:lang w:val="fr-CA"/>
        </w:rPr>
      </w:pPr>
      <w:r w:rsidRPr="00D343F6">
        <w:rPr>
          <w:rFonts w:cs="Arial"/>
          <w:lang w:val="fr-CA"/>
        </w:rPr>
        <w:t>Canada, G1V 3V9</w:t>
      </w:r>
    </w:p>
    <w:p w:rsidR="009963AA" w:rsidRPr="00D343F6" w:rsidRDefault="009963AA" w:rsidP="009963AA">
      <w:pPr>
        <w:jc w:val="both"/>
        <w:rPr>
          <w:rFonts w:cs="Arial"/>
          <w:lang w:val="fr-CA"/>
        </w:rPr>
      </w:pPr>
      <w:r w:rsidRPr="00D343F6">
        <w:rPr>
          <w:rFonts w:cs="Arial"/>
          <w:lang w:val="fr-CA"/>
        </w:rPr>
        <w:t>Tel : (418)</w:t>
      </w:r>
    </w:p>
    <w:p w:rsidR="009963AA" w:rsidRPr="00D343F6" w:rsidRDefault="009963AA" w:rsidP="009963AA">
      <w:pPr>
        <w:jc w:val="both"/>
        <w:rPr>
          <w:rFonts w:cs="Arial"/>
          <w:lang w:val="fr-CA"/>
        </w:rPr>
      </w:pPr>
      <w:r w:rsidRPr="00D343F6">
        <w:rPr>
          <w:rFonts w:cs="Arial"/>
          <w:lang w:val="fr-CA"/>
        </w:rPr>
        <w:t>Fax : (418)</w:t>
      </w:r>
    </w:p>
    <w:p w:rsidR="009963AA" w:rsidRPr="00D343F6" w:rsidRDefault="009963AA" w:rsidP="009963AA">
      <w:pPr>
        <w:pStyle w:val="wcpTableContent"/>
        <w:jc w:val="both"/>
        <w:rPr>
          <w:rFonts w:ascii="Arial" w:hAnsi="Arial" w:cs="Arial"/>
          <w:b/>
          <w:szCs w:val="22"/>
          <w:lang w:val="fr-CA"/>
        </w:rPr>
      </w:pPr>
      <w:r w:rsidRPr="00D343F6">
        <w:rPr>
          <w:rFonts w:ascii="Arial" w:hAnsi="Arial" w:cs="Arial"/>
          <w:b/>
          <w:szCs w:val="22"/>
          <w:lang w:val="fr-CA"/>
        </w:rPr>
        <w:t xml:space="preserve">Attn:  </w:t>
      </w:r>
      <w:r w:rsidR="0045422A" w:rsidRPr="00D343F6">
        <w:rPr>
          <w:rFonts w:ascii="Arial" w:hAnsi="Arial" w:cs="Arial"/>
          <w:b/>
          <w:szCs w:val="22"/>
          <w:lang w:val="fr-CA"/>
        </w:rPr>
        <w:t>M. Sylvain Rousseau</w:t>
      </w:r>
    </w:p>
    <w:p w:rsidR="009963AA" w:rsidRPr="00D343F6" w:rsidRDefault="009963AA" w:rsidP="009963AA">
      <w:pPr>
        <w:pStyle w:val="wcpTableContent"/>
        <w:jc w:val="both"/>
        <w:rPr>
          <w:rFonts w:ascii="Arial" w:hAnsi="Arial" w:cs="Arial"/>
          <w:szCs w:val="22"/>
          <w:lang w:val="fr-CA"/>
        </w:rPr>
      </w:pPr>
    </w:p>
    <w:p w:rsidR="009963AA" w:rsidRPr="000E3129" w:rsidRDefault="00614533" w:rsidP="00263070">
      <w:pPr>
        <w:pStyle w:val="TOC2"/>
      </w:pPr>
      <w:bookmarkStart w:id="102" w:name="_Toc236045390"/>
      <w:r>
        <w:t>6.6</w:t>
      </w:r>
      <w:r>
        <w:tab/>
      </w:r>
      <w:r w:rsidR="009963AA" w:rsidRPr="000E3129">
        <w:t>Randomization/Allocation Procedures</w:t>
      </w:r>
      <w:bookmarkEnd w:id="102"/>
    </w:p>
    <w:p w:rsidR="009963AA" w:rsidRPr="00614533" w:rsidRDefault="009963AA" w:rsidP="009963AA">
      <w:pPr>
        <w:pStyle w:val="wcpTableContent"/>
        <w:jc w:val="both"/>
        <w:rPr>
          <w:rFonts w:ascii="Arial" w:hAnsi="Arial" w:cs="Arial"/>
          <w:szCs w:val="22"/>
          <w:lang w:val="en-CA"/>
        </w:rPr>
      </w:pPr>
      <w:r w:rsidRPr="00614533">
        <w:rPr>
          <w:rFonts w:ascii="Arial" w:hAnsi="Arial" w:cs="Arial"/>
          <w:szCs w:val="22"/>
          <w:lang w:val="en-CA"/>
        </w:rPr>
        <w:t xml:space="preserve">The site will be provided a pre-determined sequence of randomization numbers according to the randomization code.  </w:t>
      </w:r>
      <w:r w:rsidR="00FF77BE">
        <w:rPr>
          <w:rFonts w:ascii="Arial" w:hAnsi="Arial" w:cs="Arial"/>
          <w:szCs w:val="22"/>
          <w:lang w:val="en-CA"/>
        </w:rPr>
        <w:t xml:space="preserve">Potential study subjects will be screened in a sequential fashion.  </w:t>
      </w:r>
      <w:r w:rsidRPr="00614533">
        <w:rPr>
          <w:rFonts w:ascii="Arial" w:hAnsi="Arial" w:cs="Arial"/>
          <w:szCs w:val="22"/>
          <w:lang w:val="en-CA"/>
        </w:rPr>
        <w:t xml:space="preserve">Once </w:t>
      </w:r>
      <w:r w:rsidR="00FF77BE">
        <w:rPr>
          <w:rFonts w:ascii="Arial" w:hAnsi="Arial" w:cs="Arial"/>
          <w:szCs w:val="22"/>
          <w:lang w:val="en-CA"/>
        </w:rPr>
        <w:t xml:space="preserve">screening is completed and </w:t>
      </w:r>
      <w:r w:rsidRPr="00614533">
        <w:rPr>
          <w:rFonts w:ascii="Arial" w:hAnsi="Arial" w:cs="Arial"/>
          <w:szCs w:val="22"/>
          <w:lang w:val="en-CA"/>
        </w:rPr>
        <w:t xml:space="preserve">study eligibility is confirmed, the randomization numbers of the pre-determined sequence will be allocated sequentially to subjects within the appropriate treatment group.  Once a randomization number has been assigned, it will not be re-used in any event.  No subjects will be entered into the study more than once.  If a randomization number has been allocated incorrectly, no attempt will be made to remedy the error once study vaccine has been dispensed.  The subject will continue with the randomization number and study vaccine.  The study staff will notify the Sponsor as soon as the error is discovered without disclosing the study vaccine administered.  Admission of subsequent </w:t>
      </w:r>
      <w:r w:rsidR="00FF77BE">
        <w:rPr>
          <w:rFonts w:ascii="Arial" w:hAnsi="Arial" w:cs="Arial"/>
          <w:szCs w:val="22"/>
          <w:lang w:val="en-CA"/>
        </w:rPr>
        <w:t xml:space="preserve">eligible </w:t>
      </w:r>
      <w:r w:rsidRPr="00614533">
        <w:rPr>
          <w:rFonts w:ascii="Arial" w:hAnsi="Arial" w:cs="Arial"/>
          <w:szCs w:val="22"/>
          <w:lang w:val="en-CA"/>
        </w:rPr>
        <w:t>subjects will continue using the next unallocated number in the sequence.</w:t>
      </w:r>
    </w:p>
    <w:p w:rsidR="00C239E2" w:rsidRDefault="009963AA" w:rsidP="000B7FF6">
      <w:pPr>
        <w:pStyle w:val="Listepuces5"/>
        <w:tabs>
          <w:tab w:val="clear" w:pos="1492"/>
        </w:tabs>
        <w:ind w:left="0" w:firstLine="0"/>
        <w:jc w:val="both"/>
        <w:rPr>
          <w:rFonts w:ascii="Arial" w:hAnsi="Arial" w:cs="Arial"/>
          <w:sz w:val="22"/>
          <w:szCs w:val="22"/>
          <w:lang w:val="en-CA"/>
        </w:rPr>
      </w:pPr>
      <w:r w:rsidRPr="00614533">
        <w:rPr>
          <w:rFonts w:ascii="Arial" w:hAnsi="Arial" w:cs="Arial"/>
          <w:sz w:val="22"/>
          <w:szCs w:val="22"/>
          <w:lang w:val="en-CA"/>
        </w:rPr>
        <w:t>Once it is determined that a study subject is eligible for randomization, a t</w:t>
      </w:r>
      <w:r w:rsidR="00FF77BE">
        <w:rPr>
          <w:rFonts w:ascii="Arial" w:hAnsi="Arial" w:cs="Arial"/>
          <w:sz w:val="22"/>
          <w:szCs w:val="22"/>
          <w:lang w:val="en-CA"/>
        </w:rPr>
        <w:t>hree</w:t>
      </w:r>
      <w:r w:rsidRPr="00614533">
        <w:rPr>
          <w:rFonts w:ascii="Arial" w:hAnsi="Arial" w:cs="Arial"/>
          <w:sz w:val="22"/>
          <w:szCs w:val="22"/>
          <w:lang w:val="en-CA"/>
        </w:rPr>
        <w:t xml:space="preserve">-digit randomization number, (e.g. </w:t>
      </w:r>
      <w:r w:rsidR="00FF77BE">
        <w:rPr>
          <w:rFonts w:ascii="Arial" w:hAnsi="Arial" w:cs="Arial"/>
          <w:sz w:val="22"/>
          <w:szCs w:val="22"/>
          <w:lang w:val="en-CA"/>
        </w:rPr>
        <w:t>1</w:t>
      </w:r>
      <w:r w:rsidRPr="00614533">
        <w:rPr>
          <w:rFonts w:ascii="Arial" w:hAnsi="Arial" w:cs="Arial"/>
          <w:sz w:val="22"/>
          <w:szCs w:val="22"/>
          <w:lang w:val="en-CA"/>
        </w:rPr>
        <w:t xml:space="preserve">01, </w:t>
      </w:r>
      <w:r w:rsidR="00FF77BE">
        <w:rPr>
          <w:rFonts w:ascii="Arial" w:hAnsi="Arial" w:cs="Arial"/>
          <w:sz w:val="22"/>
          <w:szCs w:val="22"/>
          <w:lang w:val="en-CA"/>
        </w:rPr>
        <w:t>1</w:t>
      </w:r>
      <w:r w:rsidRPr="00614533">
        <w:rPr>
          <w:rFonts w:ascii="Arial" w:hAnsi="Arial" w:cs="Arial"/>
          <w:sz w:val="22"/>
          <w:szCs w:val="22"/>
          <w:lang w:val="en-CA"/>
        </w:rPr>
        <w:t xml:space="preserve">02, </w:t>
      </w:r>
      <w:r w:rsidR="00FF77BE">
        <w:rPr>
          <w:rFonts w:ascii="Arial" w:hAnsi="Arial" w:cs="Arial"/>
          <w:sz w:val="22"/>
          <w:szCs w:val="22"/>
          <w:lang w:val="en-CA"/>
        </w:rPr>
        <w:t>1</w:t>
      </w:r>
      <w:r w:rsidRPr="00614533">
        <w:rPr>
          <w:rFonts w:ascii="Arial" w:hAnsi="Arial" w:cs="Arial"/>
          <w:sz w:val="22"/>
          <w:szCs w:val="22"/>
          <w:lang w:val="en-CA"/>
        </w:rPr>
        <w:t xml:space="preserve">03) and treatment will be assigned.  This randomization number and treatment will be recorded along with the two-digit screening number for each subject on the Study Vaccine Accountability Log.  </w:t>
      </w:r>
    </w:p>
    <w:p w:rsidR="00714F9A" w:rsidRDefault="00714F9A" w:rsidP="000B7FF6">
      <w:pPr>
        <w:pStyle w:val="Listepuces5"/>
        <w:tabs>
          <w:tab w:val="clear" w:pos="1492"/>
        </w:tabs>
        <w:ind w:left="0" w:firstLine="0"/>
        <w:jc w:val="both"/>
        <w:rPr>
          <w:rFonts w:ascii="Arial" w:hAnsi="Arial" w:cs="Arial"/>
          <w:sz w:val="22"/>
          <w:szCs w:val="22"/>
          <w:lang w:val="en-CA"/>
        </w:rPr>
      </w:pPr>
    </w:p>
    <w:p w:rsidR="00C239E2" w:rsidRPr="000E3129" w:rsidRDefault="00AA5421" w:rsidP="00263070">
      <w:pPr>
        <w:pStyle w:val="TOC2"/>
      </w:pPr>
      <w:bookmarkStart w:id="103" w:name="_Toc236045391"/>
      <w:r>
        <w:t>6.7</w:t>
      </w:r>
      <w:r>
        <w:tab/>
      </w:r>
      <w:r w:rsidR="00C239E2" w:rsidRPr="000E3129">
        <w:t>Blinding and Code Breaking Procedures</w:t>
      </w:r>
      <w:bookmarkEnd w:id="103"/>
    </w:p>
    <w:p w:rsidR="00C239E2" w:rsidRDefault="00C239E2" w:rsidP="00C239E2">
      <w:pPr>
        <w:pStyle w:val="Corpsdetexte"/>
        <w:rPr>
          <w:rFonts w:ascii="Arial" w:hAnsi="Arial" w:cs="Arial"/>
          <w:sz w:val="22"/>
          <w:szCs w:val="22"/>
          <w:lang w:val="en-CA"/>
        </w:rPr>
      </w:pPr>
      <w:r w:rsidRPr="00A65902">
        <w:rPr>
          <w:rFonts w:ascii="Arial" w:hAnsi="Arial" w:cs="Arial"/>
          <w:sz w:val="22"/>
          <w:szCs w:val="22"/>
          <w:lang w:val="en-CA"/>
        </w:rPr>
        <w:t xml:space="preserve">The </w:t>
      </w:r>
      <w:r>
        <w:rPr>
          <w:rFonts w:ascii="Arial" w:hAnsi="Arial" w:cs="Arial"/>
          <w:sz w:val="22"/>
          <w:szCs w:val="22"/>
          <w:lang w:val="en-CA"/>
        </w:rPr>
        <w:t xml:space="preserve">randomization </w:t>
      </w:r>
      <w:r w:rsidRPr="00A65902">
        <w:rPr>
          <w:rFonts w:ascii="Arial" w:hAnsi="Arial" w:cs="Arial"/>
          <w:sz w:val="22"/>
          <w:szCs w:val="22"/>
          <w:lang w:val="en-CA"/>
        </w:rPr>
        <w:t xml:space="preserve">code will not be broken except in emergency cases wherein the identification of the treatment is necessary for appropriate treatment of the subject.  </w:t>
      </w:r>
      <w:r>
        <w:rPr>
          <w:rFonts w:ascii="Arial" w:hAnsi="Arial" w:cs="Arial"/>
          <w:sz w:val="22"/>
          <w:szCs w:val="22"/>
          <w:lang w:val="en-CA"/>
        </w:rPr>
        <w:t xml:space="preserve">A sealed envelope containing the un-blinded randomization schedule may be kept in a locked, secured location at the clinical site.  </w:t>
      </w:r>
      <w:r w:rsidRPr="00A65902">
        <w:rPr>
          <w:rFonts w:ascii="Arial" w:hAnsi="Arial" w:cs="Arial"/>
          <w:sz w:val="22"/>
          <w:szCs w:val="22"/>
          <w:lang w:val="en-CA"/>
        </w:rPr>
        <w:t xml:space="preserve">In such circumstances, the un-blinded randomization code </w:t>
      </w:r>
      <w:r>
        <w:rPr>
          <w:rFonts w:ascii="Arial" w:hAnsi="Arial" w:cs="Arial"/>
          <w:sz w:val="22"/>
          <w:szCs w:val="22"/>
          <w:lang w:val="en-CA"/>
        </w:rPr>
        <w:t>may</w:t>
      </w:r>
      <w:r w:rsidRPr="00A65902">
        <w:rPr>
          <w:rFonts w:ascii="Arial" w:hAnsi="Arial" w:cs="Arial"/>
          <w:sz w:val="22"/>
          <w:szCs w:val="22"/>
          <w:lang w:val="en-CA"/>
        </w:rPr>
        <w:t xml:space="preserve"> be opened </w:t>
      </w:r>
      <w:r>
        <w:rPr>
          <w:rFonts w:ascii="Arial" w:hAnsi="Arial" w:cs="Arial"/>
          <w:sz w:val="22"/>
          <w:szCs w:val="22"/>
          <w:lang w:val="en-CA"/>
        </w:rPr>
        <w:t xml:space="preserve">with the permission of the Sponsor Medical Monitor </w:t>
      </w:r>
      <w:r w:rsidRPr="00A65902">
        <w:rPr>
          <w:rFonts w:ascii="Arial" w:hAnsi="Arial" w:cs="Arial"/>
          <w:sz w:val="22"/>
          <w:szCs w:val="22"/>
          <w:lang w:val="en-CA"/>
        </w:rPr>
        <w:t xml:space="preserve">and the treatment assignment </w:t>
      </w:r>
      <w:r>
        <w:rPr>
          <w:rFonts w:ascii="Arial" w:hAnsi="Arial" w:cs="Arial"/>
          <w:sz w:val="22"/>
          <w:szCs w:val="22"/>
          <w:lang w:val="en-CA"/>
        </w:rPr>
        <w:t>would</w:t>
      </w:r>
      <w:r w:rsidRPr="00A65902">
        <w:rPr>
          <w:rFonts w:ascii="Arial" w:hAnsi="Arial" w:cs="Arial"/>
          <w:sz w:val="22"/>
          <w:szCs w:val="22"/>
          <w:lang w:val="en-CA"/>
        </w:rPr>
        <w:t xml:space="preserve"> be revealed.  </w:t>
      </w:r>
    </w:p>
    <w:p w:rsidR="00C239E2" w:rsidRPr="00A65902" w:rsidRDefault="00C239E2" w:rsidP="00C239E2">
      <w:pPr>
        <w:pStyle w:val="Corpsdetexte"/>
        <w:rPr>
          <w:rFonts w:ascii="Arial" w:hAnsi="Arial" w:cs="Arial"/>
          <w:sz w:val="22"/>
          <w:szCs w:val="22"/>
          <w:lang w:val="en-CA"/>
        </w:rPr>
      </w:pPr>
    </w:p>
    <w:p w:rsidR="00C239E2" w:rsidRPr="000E3129" w:rsidRDefault="00C239E2" w:rsidP="00263070">
      <w:pPr>
        <w:pStyle w:val="TOC2"/>
      </w:pPr>
      <w:r>
        <w:t xml:space="preserve"> </w:t>
      </w:r>
      <w:bookmarkStart w:id="104" w:name="_Toc236045392"/>
      <w:r w:rsidR="00AA5421">
        <w:t>6.8</w:t>
      </w:r>
      <w:r w:rsidR="00AA5421">
        <w:tab/>
      </w:r>
      <w:r w:rsidRPr="000E3129">
        <w:t>Concomitant Therapy</w:t>
      </w:r>
      <w:bookmarkEnd w:id="104"/>
    </w:p>
    <w:p w:rsidR="00C239E2" w:rsidRDefault="00C239E2" w:rsidP="00C239E2">
      <w:pPr>
        <w:pStyle w:val="Corpsdetexte"/>
        <w:rPr>
          <w:lang w:val="en-CA"/>
        </w:rPr>
      </w:pPr>
      <w:r w:rsidRPr="00A65902">
        <w:rPr>
          <w:rFonts w:ascii="Arial" w:hAnsi="Arial" w:cs="Arial"/>
          <w:sz w:val="22"/>
          <w:szCs w:val="22"/>
          <w:lang w:val="en-CA"/>
        </w:rPr>
        <w:t>Subjects should be instructed not to introduce any new medications without consulting or notifying the Investigator or designee.  Any new or changed medications reported by the subject post vaccination and through the Day 42 visit, will be recorded.  Since AEs may be secondary to new medications, interviewers will explore the reasons for the new medications and document these AEs.  Concomitant medications will include prescription and over-the-counter drugs, vitamins, herbal products and nutritional supplements (any product viewed by the subject as distinct from food).  Investigators and other study staff are encouraged to capture the most detailed description of vitamins, herbals, and supplements possible, as otherwise these products may be difficult to classify</w:t>
      </w:r>
      <w:r w:rsidRPr="000E3129">
        <w:rPr>
          <w:lang w:val="en-CA"/>
        </w:rPr>
        <w:t>.</w:t>
      </w:r>
    </w:p>
    <w:p w:rsidR="00BF31A5" w:rsidRDefault="00BF31A5" w:rsidP="00263070">
      <w:pPr>
        <w:pStyle w:val="TOC1"/>
      </w:pPr>
    </w:p>
    <w:p w:rsidR="00AA5421" w:rsidRPr="000E3129" w:rsidRDefault="00AA5421" w:rsidP="00D742BD">
      <w:pPr>
        <w:pStyle w:val="TOC1"/>
      </w:pPr>
      <w:bookmarkStart w:id="105" w:name="_Toc236045393"/>
      <w:r>
        <w:t>7.0</w:t>
      </w:r>
      <w:r>
        <w:tab/>
      </w:r>
      <w:r w:rsidR="00D742BD" w:rsidRPr="000E3129">
        <w:t>SPECIMENS AND CLINICAL SUPPLIES</w:t>
      </w:r>
      <w:bookmarkEnd w:id="105"/>
    </w:p>
    <w:p w:rsidR="00AA5421" w:rsidRPr="000E3129" w:rsidRDefault="00AA5421" w:rsidP="00263070">
      <w:pPr>
        <w:pStyle w:val="TOC2"/>
      </w:pPr>
      <w:bookmarkStart w:id="106" w:name="_Toc236045394"/>
      <w:r>
        <w:t>7.1</w:t>
      </w:r>
      <w:r>
        <w:tab/>
      </w:r>
      <w:r w:rsidRPr="000E3129">
        <w:t>Management of Samples</w:t>
      </w:r>
      <w:bookmarkEnd w:id="106"/>
    </w:p>
    <w:p w:rsidR="00AA5421" w:rsidRPr="000E3129" w:rsidRDefault="00AA5421" w:rsidP="00AA5421">
      <w:pPr>
        <w:pStyle w:val="wcpTableContent"/>
        <w:jc w:val="both"/>
        <w:rPr>
          <w:rFonts w:ascii="Arial" w:hAnsi="Arial" w:cs="Arial"/>
          <w:lang w:val="en-CA"/>
        </w:rPr>
      </w:pPr>
      <w:r w:rsidRPr="000E3129">
        <w:rPr>
          <w:rFonts w:ascii="Arial" w:hAnsi="Arial" w:cs="Arial"/>
          <w:lang w:val="en-CA"/>
        </w:rPr>
        <w:t xml:space="preserve">Screening blood samples for biochemistry and </w:t>
      </w:r>
      <w:r>
        <w:rPr>
          <w:rFonts w:ascii="Arial" w:hAnsi="Arial" w:cs="Arial"/>
          <w:lang w:val="en-CA"/>
        </w:rPr>
        <w:t>haematology</w:t>
      </w:r>
      <w:r w:rsidRPr="000E3129">
        <w:rPr>
          <w:rFonts w:ascii="Arial" w:hAnsi="Arial" w:cs="Arial"/>
          <w:lang w:val="en-CA"/>
        </w:rPr>
        <w:t xml:space="preserve">; urinalysis and urine for pregnancy testing will be performed.   Biochemistry, </w:t>
      </w:r>
      <w:r>
        <w:rPr>
          <w:rFonts w:ascii="Arial" w:hAnsi="Arial" w:cs="Arial"/>
          <w:lang w:val="en-CA"/>
        </w:rPr>
        <w:t>haematology</w:t>
      </w:r>
      <w:r w:rsidRPr="000E3129">
        <w:rPr>
          <w:rFonts w:ascii="Arial" w:hAnsi="Arial" w:cs="Arial"/>
          <w:lang w:val="en-CA"/>
        </w:rPr>
        <w:t xml:space="preserve"> sampling as well as urinalysis will be repeated at Day 21</w:t>
      </w:r>
      <w:r w:rsidR="00BB3D40">
        <w:rPr>
          <w:rFonts w:ascii="Arial" w:hAnsi="Arial" w:cs="Arial"/>
          <w:lang w:val="en-CA"/>
        </w:rPr>
        <w:t xml:space="preserve"> and Day 42</w:t>
      </w:r>
      <w:r w:rsidRPr="000E3129">
        <w:rPr>
          <w:rFonts w:ascii="Arial" w:hAnsi="Arial" w:cs="Arial"/>
          <w:lang w:val="en-CA"/>
        </w:rPr>
        <w:t>.  Serology samples for immun</w:t>
      </w:r>
      <w:r>
        <w:rPr>
          <w:rFonts w:ascii="Arial" w:hAnsi="Arial" w:cs="Arial"/>
          <w:lang w:val="en-CA"/>
        </w:rPr>
        <w:t>o</w:t>
      </w:r>
      <w:r w:rsidRPr="000E3129">
        <w:rPr>
          <w:rFonts w:ascii="Arial" w:hAnsi="Arial" w:cs="Arial"/>
          <w:lang w:val="en-CA"/>
        </w:rPr>
        <w:t>genicity analysis will also be taken.  Refer to the Study Laboratory Manual for complete information on the handling and shipment of all laboratory samples.</w:t>
      </w:r>
    </w:p>
    <w:p w:rsidR="00AA5421" w:rsidRPr="000E3129" w:rsidRDefault="00AA5421" w:rsidP="00AA5421">
      <w:pPr>
        <w:pStyle w:val="wcpTableContent"/>
        <w:jc w:val="both"/>
        <w:rPr>
          <w:rFonts w:ascii="Arial" w:hAnsi="Arial" w:cs="Arial"/>
          <w:lang w:val="en-CA"/>
        </w:rPr>
      </w:pPr>
    </w:p>
    <w:p w:rsidR="00AA5421" w:rsidRPr="000E3129" w:rsidRDefault="00AA5421" w:rsidP="00263070">
      <w:pPr>
        <w:pStyle w:val="TOC2"/>
      </w:pPr>
      <w:bookmarkStart w:id="107" w:name="_Toc236045395"/>
      <w:r>
        <w:t>7.1.1</w:t>
      </w:r>
      <w:r>
        <w:tab/>
      </w:r>
      <w:r w:rsidRPr="000E3129">
        <w:t>Sample Collection</w:t>
      </w:r>
      <w:bookmarkEnd w:id="107"/>
    </w:p>
    <w:p w:rsidR="003A27AA" w:rsidRPr="000E3129" w:rsidRDefault="003A27AA" w:rsidP="003A27AA">
      <w:pPr>
        <w:jc w:val="both"/>
        <w:rPr>
          <w:rFonts w:cs="Arial"/>
          <w:lang w:val="en-CA"/>
        </w:rPr>
      </w:pPr>
      <w:r w:rsidRPr="000E3129">
        <w:rPr>
          <w:rFonts w:cs="Arial"/>
          <w:lang w:val="en-CA"/>
        </w:rPr>
        <w:t>Blood samples wi</w:t>
      </w:r>
      <w:r>
        <w:rPr>
          <w:rFonts w:cs="Arial"/>
          <w:lang w:val="en-CA"/>
        </w:rPr>
        <w:t xml:space="preserve">ll be collected for screening haematology as follows: haemoglobin, hematocrit (packed cell volume, PCV, red blood cells, platelets, mean cell haemoglobin (MCH), mean cell concentration (MCHC), mean cell volume (MCV), white cell count (total, WBC), neutrophils, lymphocytes, monocytes, eosinophils, and basophils.   The following biochemistry tests be will conducted: sodium, potassium, urea, creatinine, glucose, alkaline phosphatase, alanine transferase (ALT), serum glutamate pyruvate transaminase (SGPT), bilirubin, albumin, urate, aspartate transferase (AST, SGOT), gamma glutamyl transferase (GGT), chloride, cholesterol and triglyceride.  </w:t>
      </w:r>
      <w:r w:rsidRPr="000E3129">
        <w:rPr>
          <w:rFonts w:cs="Arial"/>
          <w:lang w:val="en-CA"/>
        </w:rPr>
        <w:t xml:space="preserve"> </w:t>
      </w:r>
      <w:r>
        <w:rPr>
          <w:rFonts w:cs="Arial"/>
          <w:lang w:val="en-CA"/>
        </w:rPr>
        <w:t xml:space="preserve">Urinalysis testing will </w:t>
      </w:r>
      <w:r w:rsidR="008F6DC8">
        <w:rPr>
          <w:rFonts w:cs="Arial"/>
          <w:lang w:val="en-CA"/>
        </w:rPr>
        <w:t>include</w:t>
      </w:r>
      <w:r>
        <w:rPr>
          <w:rFonts w:cs="Arial"/>
          <w:lang w:val="en-CA"/>
        </w:rPr>
        <w:t xml:space="preserve"> pH, specific gravity, glucose, protein and blood.</w:t>
      </w:r>
      <w:r w:rsidR="00714F9A">
        <w:rPr>
          <w:rFonts w:cs="Arial"/>
          <w:lang w:val="en-CA"/>
        </w:rPr>
        <w:t xml:space="preserve">  A pregnancy urinalysis</w:t>
      </w:r>
      <w:r w:rsidRPr="000E3129">
        <w:rPr>
          <w:rFonts w:cs="Arial"/>
          <w:lang w:val="en-CA"/>
        </w:rPr>
        <w:t xml:space="preserve"> </w:t>
      </w:r>
      <w:r w:rsidR="00714F9A">
        <w:rPr>
          <w:rFonts w:cs="Arial"/>
          <w:lang w:val="en-CA"/>
        </w:rPr>
        <w:t xml:space="preserve">will also be conducted. </w:t>
      </w:r>
      <w:r w:rsidRPr="000E3129">
        <w:rPr>
          <w:rFonts w:cs="Arial"/>
          <w:lang w:val="en-CA"/>
        </w:rPr>
        <w:t xml:space="preserve"> </w:t>
      </w:r>
      <w:r>
        <w:rPr>
          <w:rFonts w:cs="Arial"/>
          <w:lang w:val="en-CA"/>
        </w:rPr>
        <w:t>Refer to the study Laboratory Manual for further information.</w:t>
      </w:r>
    </w:p>
    <w:p w:rsidR="003A27AA" w:rsidRPr="000E3129" w:rsidRDefault="003A27AA" w:rsidP="003A27AA">
      <w:pPr>
        <w:pStyle w:val="wcpTableContent"/>
        <w:jc w:val="both"/>
        <w:rPr>
          <w:rFonts w:ascii="Arial" w:hAnsi="Arial" w:cs="Arial"/>
          <w:lang w:val="en-CA"/>
        </w:rPr>
      </w:pPr>
    </w:p>
    <w:p w:rsidR="003A27AA" w:rsidRPr="000E3129" w:rsidRDefault="003A27AA" w:rsidP="003A27AA">
      <w:pPr>
        <w:pStyle w:val="wcpTableContent"/>
        <w:jc w:val="both"/>
        <w:rPr>
          <w:rFonts w:ascii="Arial" w:hAnsi="Arial" w:cs="Arial"/>
          <w:lang w:val="en-CA"/>
        </w:rPr>
      </w:pPr>
      <w:r w:rsidRPr="000E3129">
        <w:rPr>
          <w:rFonts w:ascii="Arial" w:hAnsi="Arial" w:cs="Arial"/>
          <w:lang w:val="en-CA"/>
        </w:rPr>
        <w:t>Four (4) samples for serological analysis will be collected from each study subject</w:t>
      </w:r>
      <w:r w:rsidR="00E97EBC">
        <w:rPr>
          <w:rFonts w:ascii="Arial" w:hAnsi="Arial" w:cs="Arial"/>
          <w:lang w:val="en-CA"/>
        </w:rPr>
        <w:t xml:space="preserve"> </w:t>
      </w:r>
      <w:r>
        <w:rPr>
          <w:rFonts w:ascii="Arial" w:hAnsi="Arial" w:cs="Arial"/>
          <w:lang w:val="en-CA"/>
        </w:rPr>
        <w:t>(~10mL each time or 2X clot-tube or red stopper</w:t>
      </w:r>
      <w:r w:rsidR="00E97EBC">
        <w:rPr>
          <w:rFonts w:ascii="Arial" w:hAnsi="Arial" w:cs="Arial"/>
          <w:lang w:val="en-CA"/>
        </w:rPr>
        <w:t>)</w:t>
      </w:r>
      <w:r w:rsidRPr="000E3129">
        <w:rPr>
          <w:rFonts w:ascii="Arial" w:hAnsi="Arial" w:cs="Arial"/>
          <w:lang w:val="en-CA"/>
        </w:rPr>
        <w:t xml:space="preserve">.  HAI antibody </w:t>
      </w:r>
      <w:r>
        <w:rPr>
          <w:rFonts w:ascii="Arial" w:hAnsi="Arial" w:cs="Arial"/>
          <w:lang w:val="en-CA"/>
        </w:rPr>
        <w:t>titres</w:t>
      </w:r>
      <w:r w:rsidRPr="000E3129">
        <w:rPr>
          <w:rFonts w:ascii="Arial" w:hAnsi="Arial" w:cs="Arial"/>
          <w:lang w:val="en-CA"/>
        </w:rPr>
        <w:t xml:space="preserve"> will be determined based on sera drawn immediately prior to administration of the first dose of study vaccine.  Twenty-one (21) days later, prior to administration of the second dose of vaccine, a serology sample will be drawn.  Serology samples will also be drawn at the time of the Day 42 visit and the final visit on Day 228.  Should a subject be discontinued from the study, a sample will be drawn at the time of the final safety visit.</w:t>
      </w:r>
      <w:r>
        <w:rPr>
          <w:rFonts w:ascii="Arial" w:hAnsi="Arial" w:cs="Arial"/>
          <w:lang w:val="en-CA"/>
        </w:rPr>
        <w:t xml:space="preserve">  Four (4) samples for cell-mediated a</w:t>
      </w:r>
      <w:r w:rsidR="00C06332">
        <w:rPr>
          <w:rFonts w:ascii="Arial" w:hAnsi="Arial" w:cs="Arial"/>
          <w:lang w:val="en-CA"/>
        </w:rPr>
        <w:t>s</w:t>
      </w:r>
      <w:r>
        <w:rPr>
          <w:rFonts w:ascii="Arial" w:hAnsi="Arial" w:cs="Arial"/>
          <w:lang w:val="en-CA"/>
        </w:rPr>
        <w:t>says will also be collected from each study subject (~2mL or 4X 5mL EDTA tube) prior to the first immunization and at Days 21,</w:t>
      </w:r>
      <w:r w:rsidR="00F306E7">
        <w:rPr>
          <w:rFonts w:ascii="Arial" w:hAnsi="Arial" w:cs="Arial"/>
          <w:lang w:val="en-CA"/>
        </w:rPr>
        <w:t xml:space="preserve"> </w:t>
      </w:r>
      <w:r>
        <w:rPr>
          <w:rFonts w:ascii="Arial" w:hAnsi="Arial" w:cs="Arial"/>
          <w:lang w:val="en-CA"/>
        </w:rPr>
        <w:t>42 and 228.  These samples will be cryopreserved on the day of collection and held for later testing.</w:t>
      </w:r>
    </w:p>
    <w:p w:rsidR="00AA5421" w:rsidRDefault="00AA5421" w:rsidP="00AA5421">
      <w:pPr>
        <w:pStyle w:val="wcpTableContent"/>
        <w:jc w:val="both"/>
        <w:rPr>
          <w:rFonts w:ascii="Arial" w:hAnsi="Arial" w:cs="Arial"/>
          <w:lang w:val="en-CA"/>
        </w:rPr>
      </w:pPr>
    </w:p>
    <w:p w:rsidR="00AA5421" w:rsidRDefault="00AA5421" w:rsidP="00263070">
      <w:pPr>
        <w:pStyle w:val="TOC2"/>
      </w:pPr>
      <w:bookmarkStart w:id="108" w:name="_Toc236045396"/>
      <w:r>
        <w:t>7.1.2</w:t>
      </w:r>
      <w:r>
        <w:tab/>
      </w:r>
      <w:r w:rsidRPr="000E3129">
        <w:t>Sample Preparation</w:t>
      </w:r>
      <w:bookmarkEnd w:id="108"/>
    </w:p>
    <w:p w:rsidR="00AA5421" w:rsidRPr="000E3129" w:rsidRDefault="00AA5421" w:rsidP="003A27AA">
      <w:pPr>
        <w:autoSpaceDE w:val="0"/>
        <w:autoSpaceDN w:val="0"/>
        <w:adjustRightInd w:val="0"/>
        <w:spacing w:before="120" w:after="40"/>
        <w:jc w:val="both"/>
        <w:rPr>
          <w:rFonts w:cs="Arial"/>
          <w:lang w:val="en-CA"/>
        </w:rPr>
      </w:pPr>
      <w:r>
        <w:rPr>
          <w:rFonts w:cs="Arial"/>
          <w:lang w:val="en-CA"/>
        </w:rPr>
        <w:t xml:space="preserve">Preparation of the laboratory samples for the collection and shipping of biochemistry, haematology and urinalysis will be described in the Study Laboratory Manual. </w:t>
      </w:r>
    </w:p>
    <w:p w:rsidR="00AA5421" w:rsidRPr="000E3129" w:rsidRDefault="00AA5421" w:rsidP="003A27AA">
      <w:pPr>
        <w:spacing w:before="120" w:after="40"/>
        <w:jc w:val="both"/>
        <w:rPr>
          <w:rFonts w:cs="Arial"/>
          <w:lang w:val="en-CA"/>
        </w:rPr>
      </w:pPr>
      <w:r w:rsidRPr="000E3129">
        <w:rPr>
          <w:rFonts w:cs="Arial"/>
          <w:lang w:val="en-CA"/>
        </w:rPr>
        <w:t>Ship samples to Laborat</w:t>
      </w:r>
      <w:r>
        <w:rPr>
          <w:rFonts w:cs="Arial"/>
          <w:lang w:val="en-CA"/>
        </w:rPr>
        <w:t>ory on the day of collection.</w:t>
      </w:r>
      <w:r w:rsidRPr="000E3129">
        <w:rPr>
          <w:rFonts w:cs="Arial"/>
          <w:lang w:val="en-CA"/>
        </w:rPr>
        <w:t xml:space="preserve">  Label each tube with the label provided and complete the subject ID number, date, visit #.</w:t>
      </w:r>
    </w:p>
    <w:p w:rsidR="00AA5421" w:rsidRPr="000E3129" w:rsidRDefault="00AA5421" w:rsidP="003A27AA">
      <w:pPr>
        <w:pStyle w:val="wcpTableContent"/>
        <w:spacing w:before="120"/>
        <w:jc w:val="both"/>
        <w:rPr>
          <w:rFonts w:ascii="Arial" w:hAnsi="Arial" w:cs="Arial"/>
          <w:lang w:val="en-CA"/>
        </w:rPr>
      </w:pPr>
      <w:r w:rsidRPr="000E3129">
        <w:rPr>
          <w:rFonts w:ascii="Arial" w:hAnsi="Arial" w:cs="Arial"/>
          <w:lang w:val="en-CA"/>
        </w:rPr>
        <w:t>Blood samples for serology</w:t>
      </w:r>
      <w:r>
        <w:rPr>
          <w:rFonts w:ascii="Arial" w:hAnsi="Arial" w:cs="Arial"/>
          <w:lang w:val="en-CA"/>
        </w:rPr>
        <w:t xml:space="preserve"> will be collected in one (1)10</w:t>
      </w:r>
      <w:r w:rsidRPr="000E3129">
        <w:rPr>
          <w:rFonts w:ascii="Arial" w:hAnsi="Arial" w:cs="Arial"/>
          <w:lang w:val="en-CA"/>
        </w:rPr>
        <w:t>mL serum separator tube.  The sample</w:t>
      </w:r>
      <w:r w:rsidR="00C06332">
        <w:rPr>
          <w:rFonts w:ascii="Arial" w:hAnsi="Arial" w:cs="Arial"/>
          <w:lang w:val="en-CA"/>
        </w:rPr>
        <w:t>s</w:t>
      </w:r>
      <w:r w:rsidRPr="000E3129">
        <w:rPr>
          <w:rFonts w:ascii="Arial" w:hAnsi="Arial" w:cs="Arial"/>
          <w:lang w:val="en-CA"/>
        </w:rPr>
        <w:t xml:space="preserve"> will be kept at room temperature for a maximum of 30 minutes</w:t>
      </w:r>
      <w:r w:rsidR="00C06332">
        <w:rPr>
          <w:rFonts w:ascii="Arial" w:hAnsi="Arial" w:cs="Arial"/>
          <w:lang w:val="en-CA"/>
        </w:rPr>
        <w:t xml:space="preserve"> and </w:t>
      </w:r>
      <w:r w:rsidR="00C06332" w:rsidRPr="00F306E7">
        <w:rPr>
          <w:rFonts w:ascii="Arial" w:hAnsi="Arial" w:cs="Arial"/>
          <w:lang w:val="en-CA"/>
        </w:rPr>
        <w:t xml:space="preserve">stored in the fridge </w:t>
      </w:r>
      <w:r w:rsidR="00F306E7">
        <w:rPr>
          <w:rFonts w:ascii="Arial" w:hAnsi="Arial" w:cs="Arial"/>
          <w:lang w:val="en-CA"/>
        </w:rPr>
        <w:t xml:space="preserve">for a </w:t>
      </w:r>
      <w:r w:rsidR="00C06332" w:rsidRPr="00F306E7">
        <w:rPr>
          <w:rFonts w:ascii="Arial" w:hAnsi="Arial" w:cs="Arial"/>
          <w:lang w:val="en-CA"/>
        </w:rPr>
        <w:t>maximum 24 h</w:t>
      </w:r>
      <w:r w:rsidR="00F306E7">
        <w:rPr>
          <w:rFonts w:ascii="Arial" w:hAnsi="Arial" w:cs="Arial"/>
          <w:lang w:val="en-CA"/>
        </w:rPr>
        <w:t>ours</w:t>
      </w:r>
      <w:r w:rsidR="00C06332">
        <w:rPr>
          <w:rFonts w:ascii="Arial" w:hAnsi="Arial" w:cs="Arial"/>
          <w:lang w:val="en-CA"/>
        </w:rPr>
        <w:t xml:space="preserve"> until </w:t>
      </w:r>
      <w:r w:rsidRPr="000E3129">
        <w:rPr>
          <w:rFonts w:ascii="Arial" w:hAnsi="Arial" w:cs="Arial"/>
          <w:lang w:val="en-CA"/>
        </w:rPr>
        <w:t xml:space="preserve">centrifuged at </w:t>
      </w:r>
      <w:r w:rsidR="00F306E7">
        <w:rPr>
          <w:rFonts w:ascii="Arial" w:hAnsi="Arial" w:cs="Arial"/>
          <w:lang w:val="en-CA"/>
        </w:rPr>
        <w:t>the appropriate speed</w:t>
      </w:r>
      <w:r w:rsidR="00D62FA4">
        <w:rPr>
          <w:rFonts w:ascii="Arial" w:hAnsi="Arial" w:cs="Arial"/>
          <w:lang w:val="en-CA"/>
        </w:rPr>
        <w:t xml:space="preserve"> (1200g)</w:t>
      </w:r>
      <w:r w:rsidRPr="000E3129">
        <w:rPr>
          <w:rFonts w:ascii="Arial" w:hAnsi="Arial" w:cs="Arial"/>
          <w:lang w:val="en-CA"/>
        </w:rPr>
        <w:t xml:space="preserve"> for 10 minutes at 4ºC or for five (5) minutes at ambient temperature.  Serum will be divided into 4 aliquots into 4 separate polypropylene tubes as soon as possible:  two of at least</w:t>
      </w:r>
      <w:r>
        <w:rPr>
          <w:rFonts w:ascii="Arial" w:hAnsi="Arial" w:cs="Arial"/>
          <w:lang w:val="en-CA"/>
        </w:rPr>
        <w:t xml:space="preserve"> 0.5</w:t>
      </w:r>
      <w:r w:rsidRPr="000E3129">
        <w:rPr>
          <w:rFonts w:ascii="Arial" w:hAnsi="Arial" w:cs="Arial"/>
          <w:lang w:val="en-CA"/>
        </w:rPr>
        <w:t>mL (when possible) and the other two containing equal amounts of the remainder of the serum (when possible).</w:t>
      </w:r>
    </w:p>
    <w:p w:rsidR="00AA5421" w:rsidRDefault="00AA5421" w:rsidP="003A27AA">
      <w:pPr>
        <w:pStyle w:val="wcpTableContent"/>
        <w:spacing w:before="120"/>
        <w:jc w:val="both"/>
        <w:rPr>
          <w:rFonts w:ascii="Arial" w:hAnsi="Arial" w:cs="Arial"/>
          <w:lang w:val="en-CA"/>
        </w:rPr>
      </w:pPr>
      <w:r w:rsidRPr="000E3129">
        <w:rPr>
          <w:rFonts w:ascii="Arial" w:hAnsi="Arial" w:cs="Arial"/>
          <w:lang w:val="en-CA"/>
        </w:rPr>
        <w:t xml:space="preserve">Medicago </w:t>
      </w:r>
      <w:r w:rsidR="003C16BA">
        <w:rPr>
          <w:rFonts w:ascii="Arial" w:hAnsi="Arial" w:cs="Arial"/>
          <w:lang w:val="en-CA"/>
        </w:rPr>
        <w:t xml:space="preserve">R&amp;D </w:t>
      </w:r>
      <w:r w:rsidR="00F306E7">
        <w:rPr>
          <w:rFonts w:ascii="Arial" w:hAnsi="Arial" w:cs="Arial"/>
          <w:lang w:val="en-CA"/>
        </w:rPr>
        <w:t>In</w:t>
      </w:r>
      <w:r w:rsidRPr="000E3129">
        <w:rPr>
          <w:rFonts w:ascii="Arial" w:hAnsi="Arial" w:cs="Arial"/>
          <w:lang w:val="en-CA"/>
        </w:rPr>
        <w:t xml:space="preserve">c. will measure HAI </w:t>
      </w:r>
      <w:r>
        <w:rPr>
          <w:rFonts w:ascii="Arial" w:hAnsi="Arial" w:cs="Arial"/>
          <w:lang w:val="en-CA"/>
        </w:rPr>
        <w:t>titres</w:t>
      </w:r>
      <w:r w:rsidRPr="000E3129">
        <w:rPr>
          <w:rFonts w:ascii="Arial" w:hAnsi="Arial" w:cs="Arial"/>
          <w:lang w:val="en-CA"/>
        </w:rPr>
        <w:t xml:space="preserve"> in serum samples using a validated method.  Serum samples from subjects who do not complete the study through Day 42, due to adverse events, lost to follow-up or insufficient amount of serum will be analyzed and reported, but the results will not be used for the study analysis.</w:t>
      </w:r>
    </w:p>
    <w:p w:rsidR="00FF2D93" w:rsidRPr="000E3129" w:rsidRDefault="00FF2D93" w:rsidP="00FF2D93">
      <w:pPr>
        <w:pStyle w:val="wcpTableContent"/>
        <w:jc w:val="both"/>
        <w:rPr>
          <w:rFonts w:ascii="Arial" w:hAnsi="Arial" w:cs="Arial"/>
          <w:lang w:val="en-CA"/>
        </w:rPr>
      </w:pPr>
      <w:r w:rsidRPr="000E3129">
        <w:rPr>
          <w:rFonts w:ascii="Arial" w:hAnsi="Arial" w:cs="Arial"/>
          <w:lang w:val="en-CA"/>
        </w:rPr>
        <w:t xml:space="preserve">Samples for cell-based assays will be shipped at room temperature to Dr Ward’s laboratory at the MUHC-RI to arrive within 4 hours of collection (Attention Angela Brewer, R3-103, </w:t>
      </w:r>
      <w:smartTag w:uri="urn:schemas-microsoft-com:office:smarttags" w:element="PlaceName">
        <w:r w:rsidRPr="000E3129">
          <w:rPr>
            <w:rFonts w:ascii="Arial" w:hAnsi="Arial" w:cs="Arial"/>
            <w:lang w:val="en-CA"/>
          </w:rPr>
          <w:t>Montreal General</w:t>
        </w:r>
      </w:smartTag>
      <w:r w:rsidRPr="000E3129">
        <w:rPr>
          <w:rFonts w:ascii="Arial" w:hAnsi="Arial" w:cs="Arial"/>
          <w:lang w:val="en-CA"/>
        </w:rPr>
        <w:t xml:space="preserve"> </w:t>
      </w:r>
      <w:smartTag w:uri="urn:schemas-microsoft-com:office:smarttags" w:element="PlaceType">
        <w:r w:rsidRPr="000E3129">
          <w:rPr>
            <w:rFonts w:ascii="Arial" w:hAnsi="Arial" w:cs="Arial"/>
            <w:lang w:val="en-CA"/>
          </w:rPr>
          <w:t>Hospital</w:t>
        </w:r>
      </w:smartTag>
      <w:r w:rsidRPr="000E3129">
        <w:rPr>
          <w:rFonts w:ascii="Arial" w:hAnsi="Arial" w:cs="Arial"/>
          <w:lang w:val="en-CA"/>
        </w:rPr>
        <w:t xml:space="preserve">, 1650 Cedar Av, </w:t>
      </w:r>
      <w:smartTag w:uri="urn:schemas-microsoft-com:office:smarttags" w:element="place">
        <w:smartTag w:uri="urn:schemas-microsoft-com:office:smarttags" w:element="City">
          <w:r w:rsidRPr="000E3129">
            <w:rPr>
              <w:rFonts w:ascii="Arial" w:hAnsi="Arial" w:cs="Arial"/>
              <w:lang w:val="en-CA"/>
            </w:rPr>
            <w:t>Montreal</w:t>
          </w:r>
        </w:smartTag>
        <w:r w:rsidRPr="000E3129">
          <w:rPr>
            <w:rFonts w:ascii="Arial" w:hAnsi="Arial" w:cs="Arial"/>
            <w:lang w:val="en-CA"/>
          </w:rPr>
          <w:t xml:space="preserve">, </w:t>
        </w:r>
        <w:smartTag w:uri="urn:schemas-microsoft-com:office:smarttags" w:element="State">
          <w:r w:rsidRPr="000E3129">
            <w:rPr>
              <w:rFonts w:ascii="Arial" w:hAnsi="Arial" w:cs="Arial"/>
              <w:lang w:val="en-CA"/>
            </w:rPr>
            <w:t>QC</w:t>
          </w:r>
        </w:smartTag>
        <w:r w:rsidRPr="000E3129">
          <w:rPr>
            <w:rFonts w:ascii="Arial" w:hAnsi="Arial" w:cs="Arial"/>
            <w:lang w:val="en-CA"/>
          </w:rPr>
          <w:t xml:space="preserve">, </w:t>
        </w:r>
        <w:smartTag w:uri="urn:schemas-microsoft-com:office:smarttags" w:element="PostalCode">
          <w:r w:rsidRPr="000E3129">
            <w:rPr>
              <w:rFonts w:ascii="Arial" w:hAnsi="Arial" w:cs="Arial"/>
              <w:lang w:val="en-CA"/>
            </w:rPr>
            <w:t>H3G</w:t>
          </w:r>
          <w:r w:rsidR="008F6DC8">
            <w:rPr>
              <w:rFonts w:ascii="Arial" w:hAnsi="Arial" w:cs="Arial"/>
              <w:lang w:val="en-CA"/>
            </w:rPr>
            <w:t xml:space="preserve"> </w:t>
          </w:r>
          <w:r w:rsidRPr="000E3129">
            <w:rPr>
              <w:rFonts w:ascii="Arial" w:hAnsi="Arial" w:cs="Arial"/>
              <w:lang w:val="en-CA"/>
            </w:rPr>
            <w:t>1A4</w:t>
          </w:r>
        </w:smartTag>
      </w:smartTag>
      <w:r w:rsidRPr="000E3129">
        <w:rPr>
          <w:rFonts w:ascii="Arial" w:hAnsi="Arial" w:cs="Arial"/>
          <w:lang w:val="en-CA"/>
        </w:rPr>
        <w:t>). There, peripheral blood mononuclear cells will be isolated and cryopreserved in 2-4 aliquots (depending upon cell counts) at ~5x10</w:t>
      </w:r>
      <w:r w:rsidRPr="00394B2B">
        <w:rPr>
          <w:rFonts w:ascii="Arial" w:hAnsi="Arial" w:cs="Arial"/>
          <w:vertAlign w:val="superscript"/>
          <w:lang w:val="en-CA"/>
        </w:rPr>
        <w:t>6</w:t>
      </w:r>
      <w:r w:rsidRPr="000E3129">
        <w:rPr>
          <w:rFonts w:ascii="Arial" w:hAnsi="Arial" w:cs="Arial"/>
          <w:lang w:val="en-CA"/>
        </w:rPr>
        <w:t xml:space="preserve"> cells/mL. These cells will be held in liquid N vapour until used.</w:t>
      </w:r>
    </w:p>
    <w:p w:rsidR="00AA5421" w:rsidRPr="000E3129" w:rsidRDefault="00AA5421" w:rsidP="00AA5421">
      <w:pPr>
        <w:pStyle w:val="wcpTableContent"/>
        <w:jc w:val="both"/>
        <w:rPr>
          <w:rFonts w:ascii="Arial" w:hAnsi="Arial" w:cs="Arial"/>
          <w:lang w:val="en-CA"/>
        </w:rPr>
      </w:pPr>
    </w:p>
    <w:p w:rsidR="00AA5421" w:rsidRPr="000E3129" w:rsidRDefault="00AA5421" w:rsidP="00263070">
      <w:pPr>
        <w:pStyle w:val="TOC2"/>
      </w:pPr>
      <w:bookmarkStart w:id="109" w:name="_Toc236045397"/>
      <w:r>
        <w:t>7.1.3</w:t>
      </w:r>
      <w:r>
        <w:tab/>
      </w:r>
      <w:r w:rsidRPr="000E3129">
        <w:t>Sample Storage and Shipment</w:t>
      </w:r>
      <w:bookmarkEnd w:id="109"/>
    </w:p>
    <w:p w:rsidR="003A27AA" w:rsidRDefault="003A27AA" w:rsidP="003A27AA">
      <w:pPr>
        <w:pStyle w:val="wcpTableContent"/>
        <w:jc w:val="both"/>
        <w:rPr>
          <w:rFonts w:ascii="Arial" w:hAnsi="Arial" w:cs="Arial"/>
          <w:lang w:val="en-CA"/>
        </w:rPr>
      </w:pPr>
      <w:r w:rsidRPr="000E3129">
        <w:rPr>
          <w:rFonts w:ascii="Arial" w:hAnsi="Arial" w:cs="Arial"/>
          <w:lang w:val="en-CA"/>
        </w:rPr>
        <w:t>Serology serum samples should be stored at approximately minus -20º C or lower, until analysis.</w:t>
      </w:r>
    </w:p>
    <w:p w:rsidR="008F6DC8" w:rsidRPr="000E3129" w:rsidRDefault="008F6DC8" w:rsidP="003A27AA">
      <w:pPr>
        <w:pStyle w:val="wcpTableContent"/>
        <w:jc w:val="both"/>
        <w:rPr>
          <w:rFonts w:ascii="Arial" w:hAnsi="Arial" w:cs="Arial"/>
          <w:lang w:val="en-CA"/>
        </w:rPr>
      </w:pPr>
    </w:p>
    <w:p w:rsidR="003A27AA" w:rsidRPr="000E3129" w:rsidRDefault="003A27AA" w:rsidP="003A27AA">
      <w:pPr>
        <w:pStyle w:val="wcpTableContent"/>
        <w:jc w:val="both"/>
        <w:rPr>
          <w:rFonts w:ascii="Arial" w:hAnsi="Arial" w:cs="Arial"/>
          <w:lang w:val="en-CA"/>
        </w:rPr>
      </w:pPr>
      <w:r w:rsidRPr="000E3129">
        <w:rPr>
          <w:rFonts w:ascii="Arial" w:hAnsi="Arial" w:cs="Arial"/>
          <w:lang w:val="en-CA"/>
        </w:rPr>
        <w:t>The Day 0, Day 21 and Day 42 samples and reserve samples will be sent to Medicago R&amp;D Inc. in eight (8) shipments; Day 0 samples, Day 0 back-up samples, Day 21 samples, Day 21 back-up samples, Day 42, Day 42 back-up samples, Day 228 samples and Day 228 back-up samples.  Once the analytical laboratory confirms the receipt of the first shipment, the second set of aliquots of reserve samples may be sent.  No samples should be shipped on a Friday or the weekend.</w:t>
      </w:r>
    </w:p>
    <w:p w:rsidR="00AA5421" w:rsidRPr="000E3129" w:rsidRDefault="00AA5421" w:rsidP="00AA5421">
      <w:pPr>
        <w:pStyle w:val="wcpTableContent"/>
        <w:jc w:val="both"/>
        <w:rPr>
          <w:rFonts w:ascii="Arial" w:hAnsi="Arial" w:cs="Arial"/>
          <w:lang w:val="en-CA"/>
        </w:rPr>
      </w:pPr>
    </w:p>
    <w:p w:rsidR="00AA5421" w:rsidRPr="000E3129" w:rsidRDefault="00AA5421" w:rsidP="00AA5421">
      <w:pPr>
        <w:pStyle w:val="wcpTableContent"/>
        <w:jc w:val="both"/>
        <w:rPr>
          <w:rFonts w:ascii="Arial" w:hAnsi="Arial" w:cs="Arial"/>
          <w:lang w:val="en-CA"/>
        </w:rPr>
      </w:pPr>
      <w:r w:rsidRPr="000E3129">
        <w:rPr>
          <w:rFonts w:ascii="Arial" w:hAnsi="Arial" w:cs="Arial"/>
          <w:u w:val="single"/>
          <w:lang w:val="en-CA"/>
        </w:rPr>
        <w:t>All shipments must be accompanied by the shipping manifest provided by the study Sponsor</w:t>
      </w:r>
      <w:r w:rsidRPr="000E3129">
        <w:rPr>
          <w:rFonts w:ascii="Arial" w:hAnsi="Arial" w:cs="Arial"/>
          <w:lang w:val="en-CA"/>
        </w:rPr>
        <w:t>.</w:t>
      </w:r>
    </w:p>
    <w:p w:rsidR="00AA5421" w:rsidRPr="000E3129" w:rsidRDefault="00AA5421" w:rsidP="00AA5421">
      <w:pPr>
        <w:pStyle w:val="wcpTableContent"/>
        <w:jc w:val="both"/>
        <w:rPr>
          <w:rFonts w:ascii="Arial" w:hAnsi="Arial" w:cs="Arial"/>
          <w:lang w:val="en-CA"/>
        </w:rPr>
      </w:pPr>
    </w:p>
    <w:p w:rsidR="00AA5421" w:rsidRPr="000E3129" w:rsidRDefault="00AA5421" w:rsidP="00AA5421">
      <w:pPr>
        <w:pStyle w:val="wcpTableContent"/>
        <w:jc w:val="both"/>
        <w:rPr>
          <w:rFonts w:ascii="Arial" w:hAnsi="Arial" w:cs="Arial"/>
          <w:lang w:val="en-CA"/>
        </w:rPr>
      </w:pPr>
      <w:r w:rsidRPr="000E3129">
        <w:rPr>
          <w:rFonts w:ascii="Arial" w:hAnsi="Arial" w:cs="Arial"/>
          <w:lang w:val="en-CA"/>
        </w:rPr>
        <w:t>The shipment will be delivered to the following address:</w:t>
      </w:r>
    </w:p>
    <w:p w:rsidR="003A27AA" w:rsidRDefault="003A27AA" w:rsidP="003A27AA">
      <w:pPr>
        <w:pStyle w:val="Corpsdetexte"/>
        <w:spacing w:before="0" w:after="0"/>
        <w:jc w:val="left"/>
        <w:rPr>
          <w:rFonts w:ascii="Arial" w:hAnsi="Arial" w:cs="Arial"/>
          <w:sz w:val="22"/>
          <w:szCs w:val="22"/>
        </w:rPr>
      </w:pPr>
      <w:r w:rsidRPr="003D128E">
        <w:rPr>
          <w:rFonts w:ascii="Arial" w:hAnsi="Arial" w:cs="Arial"/>
          <w:sz w:val="22"/>
          <w:szCs w:val="22"/>
        </w:rPr>
        <w:t>Mich</w:t>
      </w:r>
      <w:r>
        <w:rPr>
          <w:rFonts w:ascii="Arial" w:hAnsi="Arial" w:cs="Arial"/>
          <w:sz w:val="22"/>
          <w:szCs w:val="22"/>
        </w:rPr>
        <w:t>è</w:t>
      </w:r>
      <w:r w:rsidRPr="003D128E">
        <w:rPr>
          <w:rFonts w:ascii="Arial" w:hAnsi="Arial" w:cs="Arial"/>
          <w:sz w:val="22"/>
          <w:szCs w:val="22"/>
        </w:rPr>
        <w:t>l</w:t>
      </w:r>
      <w:r>
        <w:rPr>
          <w:rFonts w:ascii="Arial" w:hAnsi="Arial" w:cs="Arial"/>
          <w:sz w:val="22"/>
          <w:szCs w:val="22"/>
        </w:rPr>
        <w:t xml:space="preserve">e </w:t>
      </w:r>
      <w:r w:rsidRPr="003D128E">
        <w:rPr>
          <w:rFonts w:ascii="Arial" w:hAnsi="Arial" w:cs="Arial"/>
          <w:sz w:val="22"/>
          <w:szCs w:val="22"/>
        </w:rPr>
        <w:t>Dargis</w:t>
      </w:r>
    </w:p>
    <w:p w:rsidR="003A27AA" w:rsidRDefault="003A27AA" w:rsidP="003A27AA">
      <w:pPr>
        <w:pStyle w:val="Corpsdetexte"/>
        <w:spacing w:before="0" w:after="0"/>
        <w:jc w:val="left"/>
        <w:rPr>
          <w:rFonts w:ascii="Arial" w:hAnsi="Arial" w:cs="Arial"/>
          <w:sz w:val="22"/>
          <w:szCs w:val="22"/>
        </w:rPr>
      </w:pPr>
      <w:r w:rsidRPr="003D128E">
        <w:rPr>
          <w:rFonts w:ascii="Arial" w:hAnsi="Arial" w:cs="Arial"/>
          <w:sz w:val="22"/>
          <w:szCs w:val="22"/>
        </w:rPr>
        <w:t>Manager, Analytical Development</w:t>
      </w:r>
    </w:p>
    <w:p w:rsidR="003A27AA" w:rsidRPr="00346E62" w:rsidRDefault="003A27AA" w:rsidP="003A27AA">
      <w:pPr>
        <w:pStyle w:val="Corpsdetexte"/>
        <w:spacing w:before="0" w:after="0"/>
        <w:jc w:val="left"/>
        <w:rPr>
          <w:rFonts w:ascii="Arial" w:hAnsi="Arial" w:cs="Arial"/>
          <w:sz w:val="22"/>
          <w:szCs w:val="22"/>
          <w:lang w:val="en-CA"/>
        </w:rPr>
      </w:pPr>
      <w:r w:rsidRPr="00346E62">
        <w:rPr>
          <w:rFonts w:ascii="Arial" w:hAnsi="Arial" w:cs="Arial"/>
          <w:sz w:val="22"/>
          <w:szCs w:val="22"/>
          <w:lang w:val="en-CA"/>
        </w:rPr>
        <w:t>Medicago R&amp;D Inc</w:t>
      </w:r>
    </w:p>
    <w:p w:rsidR="003A27AA" w:rsidRDefault="003A27AA" w:rsidP="003A27AA">
      <w:pPr>
        <w:pStyle w:val="Corpsdetexte"/>
        <w:spacing w:before="0" w:after="0"/>
        <w:jc w:val="left"/>
        <w:rPr>
          <w:rFonts w:ascii="Arial" w:hAnsi="Arial" w:cs="Arial"/>
          <w:sz w:val="22"/>
          <w:szCs w:val="22"/>
          <w:lang w:val="fr-CA"/>
        </w:rPr>
      </w:pPr>
      <w:r w:rsidRPr="003063E2">
        <w:rPr>
          <w:rFonts w:ascii="Arial" w:hAnsi="Arial" w:cs="Arial"/>
          <w:sz w:val="22"/>
          <w:szCs w:val="22"/>
          <w:lang w:val="fr-CA"/>
        </w:rPr>
        <w:t>1020, route de l’Eglise, bureau 600</w:t>
      </w:r>
    </w:p>
    <w:p w:rsidR="003A27AA" w:rsidRDefault="003A27AA" w:rsidP="003A27AA">
      <w:pPr>
        <w:pStyle w:val="Corpsdetexte"/>
        <w:spacing w:before="0" w:after="0"/>
        <w:jc w:val="left"/>
        <w:rPr>
          <w:rFonts w:ascii="Arial" w:hAnsi="Arial" w:cs="Arial"/>
          <w:sz w:val="22"/>
          <w:szCs w:val="22"/>
          <w:lang w:val="fr-CA"/>
        </w:rPr>
      </w:pPr>
      <w:r w:rsidRPr="003063E2">
        <w:rPr>
          <w:rFonts w:ascii="Arial" w:hAnsi="Arial" w:cs="Arial"/>
          <w:lang w:val="fr-CA"/>
        </w:rPr>
        <w:t xml:space="preserve">Sainte-Foy, Québec  </w:t>
      </w:r>
      <w:r w:rsidRPr="003D128E">
        <w:rPr>
          <w:rFonts w:ascii="Arial" w:hAnsi="Arial" w:cs="Arial"/>
          <w:lang w:val="fr-CA"/>
        </w:rPr>
        <w:t>G1V 3V9</w:t>
      </w:r>
    </w:p>
    <w:p w:rsidR="003A27AA" w:rsidRPr="00346E62" w:rsidRDefault="003A27AA" w:rsidP="003A27AA">
      <w:pPr>
        <w:rPr>
          <w:rFonts w:cs="Arial"/>
          <w:lang w:val="en-CA"/>
        </w:rPr>
      </w:pPr>
      <w:r w:rsidRPr="00346E62">
        <w:rPr>
          <w:rFonts w:cs="Arial"/>
          <w:lang w:val="en-CA"/>
        </w:rPr>
        <w:t>Tel (418) 658-9393 Ext. 150</w:t>
      </w:r>
    </w:p>
    <w:p w:rsidR="00AA5421" w:rsidRDefault="00AA5421" w:rsidP="00AA5421">
      <w:pPr>
        <w:pStyle w:val="wcpTableContent"/>
        <w:rPr>
          <w:rFonts w:ascii="Arial" w:hAnsi="Arial" w:cs="Arial"/>
          <w:lang w:val="en-CA"/>
        </w:rPr>
      </w:pPr>
    </w:p>
    <w:p w:rsidR="00AA5421" w:rsidRPr="00AA5421" w:rsidRDefault="00AA5421" w:rsidP="00263070">
      <w:pPr>
        <w:pStyle w:val="TOC2"/>
      </w:pPr>
      <w:bookmarkStart w:id="110" w:name="_Toc236045398"/>
      <w:r>
        <w:t>7.2</w:t>
      </w:r>
      <w:r>
        <w:tab/>
      </w:r>
      <w:r w:rsidRPr="00AA5421">
        <w:t>Clinical Supplies</w:t>
      </w:r>
      <w:bookmarkEnd w:id="110"/>
    </w:p>
    <w:p w:rsidR="00C239E2" w:rsidRDefault="00AA5421" w:rsidP="00F306E7">
      <w:pPr>
        <w:pStyle w:val="Listepuces5"/>
        <w:tabs>
          <w:tab w:val="clear" w:pos="1492"/>
        </w:tabs>
        <w:ind w:left="0" w:firstLine="0"/>
        <w:jc w:val="both"/>
        <w:rPr>
          <w:rFonts w:ascii="Arial" w:hAnsi="Arial" w:cs="Arial"/>
          <w:lang w:val="en-CA"/>
        </w:rPr>
      </w:pPr>
      <w:r w:rsidRPr="00F40681">
        <w:rPr>
          <w:rFonts w:ascii="Arial" w:hAnsi="Arial" w:cs="Arial"/>
          <w:sz w:val="22"/>
          <w:szCs w:val="22"/>
          <w:lang w:val="en-CA"/>
        </w:rPr>
        <w:t>Medicago R &amp; D Inc. will supply the clinical study site with all necessary HAI testing supplies (sampling tubes, aliquot tubes, aliquot labels, aliquot storage and shipping boxes and accompanying manifests).   Disposable syringes, needles and SST tubes will not be supplied by the study Sponsor.  Complete study sample management procedures are described in the Study Laboratory Manual provided by the Sponsor</w:t>
      </w:r>
      <w:r w:rsidRPr="000E3129">
        <w:rPr>
          <w:rFonts w:ascii="Arial" w:hAnsi="Arial" w:cs="Arial"/>
          <w:lang w:val="en-CA"/>
        </w:rPr>
        <w:t>.</w:t>
      </w:r>
      <w:r w:rsidRPr="000E3129">
        <w:rPr>
          <w:rFonts w:ascii="Arial" w:hAnsi="Arial" w:cs="Arial"/>
          <w:lang w:val="en-CA"/>
        </w:rPr>
        <w:tab/>
      </w:r>
    </w:p>
    <w:p w:rsidR="00F40681" w:rsidRDefault="00F40681" w:rsidP="00AA5421">
      <w:pPr>
        <w:pStyle w:val="Listepuces5"/>
        <w:tabs>
          <w:tab w:val="clear" w:pos="1492"/>
        </w:tabs>
        <w:ind w:left="0" w:firstLine="0"/>
        <w:rPr>
          <w:rFonts w:ascii="Arial" w:hAnsi="Arial" w:cs="Arial"/>
          <w:lang w:val="en-CA"/>
        </w:rPr>
      </w:pPr>
    </w:p>
    <w:p w:rsidR="00F40681" w:rsidRDefault="00F40681" w:rsidP="00D742BD">
      <w:pPr>
        <w:pStyle w:val="TOC1"/>
      </w:pPr>
      <w:bookmarkStart w:id="111" w:name="_Toc236045399"/>
      <w:r w:rsidRPr="00883669">
        <w:t>8.0</w:t>
      </w:r>
      <w:r>
        <w:tab/>
      </w:r>
      <w:r w:rsidR="00D742BD" w:rsidRPr="00883669">
        <w:t>ASSESSMENTS</w:t>
      </w:r>
      <w:r w:rsidR="00D742BD" w:rsidRPr="000E3129">
        <w:t xml:space="preserve"> </w:t>
      </w:r>
      <w:r w:rsidR="00D742BD" w:rsidRPr="00883669">
        <w:t>METHODS AND ENDPOINTS</w:t>
      </w:r>
      <w:bookmarkEnd w:id="111"/>
    </w:p>
    <w:p w:rsidR="00F40681" w:rsidRPr="000E3129" w:rsidRDefault="00F40681" w:rsidP="00263070">
      <w:pPr>
        <w:pStyle w:val="TOC2"/>
      </w:pPr>
      <w:bookmarkStart w:id="112" w:name="_Toc236045400"/>
      <w:r>
        <w:t>8.1</w:t>
      </w:r>
      <w:r>
        <w:tab/>
      </w:r>
      <w:r w:rsidRPr="00F40681">
        <w:t>Safety Endpoints, Immunogenicity Endpoints,</w:t>
      </w:r>
      <w:r w:rsidRPr="000E3129">
        <w:t xml:space="preserve"> and Assessments Methods</w:t>
      </w:r>
      <w:bookmarkEnd w:id="112"/>
    </w:p>
    <w:p w:rsidR="00F40681" w:rsidRPr="000E3129" w:rsidRDefault="00F40681" w:rsidP="00263070">
      <w:pPr>
        <w:pStyle w:val="TOC2"/>
      </w:pPr>
      <w:bookmarkStart w:id="113" w:name="_Toc236045401"/>
      <w:r>
        <w:t>8.1.1</w:t>
      </w:r>
      <w:r>
        <w:tab/>
      </w:r>
      <w:r w:rsidRPr="000E3129">
        <w:t>Endpoints</w:t>
      </w:r>
      <w:bookmarkEnd w:id="113"/>
    </w:p>
    <w:p w:rsidR="00F40681" w:rsidRDefault="00F40681" w:rsidP="00263070">
      <w:pPr>
        <w:pStyle w:val="TOC2"/>
      </w:pPr>
      <w:bookmarkStart w:id="114" w:name="_Toc236045402"/>
      <w:r>
        <w:t>8.1.1.1</w:t>
      </w:r>
      <w:r>
        <w:tab/>
        <w:t>P</w:t>
      </w:r>
      <w:r w:rsidRPr="000E3129">
        <w:t>rimary Endpoints</w:t>
      </w:r>
      <w:bookmarkEnd w:id="114"/>
    </w:p>
    <w:p w:rsidR="00F40681" w:rsidRDefault="00F40681" w:rsidP="00DE39C7">
      <w:pPr>
        <w:pStyle w:val="Listepuces"/>
        <w:tabs>
          <w:tab w:val="clear" w:pos="360"/>
        </w:tabs>
        <w:ind w:left="0" w:firstLine="0"/>
        <w:jc w:val="both"/>
        <w:rPr>
          <w:rFonts w:ascii="Arial" w:hAnsi="Arial" w:cs="Arial"/>
          <w:sz w:val="22"/>
          <w:szCs w:val="22"/>
          <w:lang w:val="en-CA"/>
        </w:rPr>
      </w:pPr>
      <w:r>
        <w:rPr>
          <w:rFonts w:ascii="Arial" w:hAnsi="Arial" w:cs="Arial"/>
          <w:sz w:val="22"/>
          <w:szCs w:val="22"/>
          <w:lang w:val="en-CA"/>
        </w:rPr>
        <w:t>Safety and tolerability endpoints to be collected include solicited symptoms, oral temperature and local injection site</w:t>
      </w:r>
      <w:r w:rsidR="00F72597">
        <w:rPr>
          <w:rFonts w:ascii="Arial" w:hAnsi="Arial" w:cs="Arial"/>
          <w:sz w:val="22"/>
          <w:szCs w:val="22"/>
          <w:lang w:val="en-CA"/>
        </w:rPr>
        <w:t xml:space="preserve"> pain, erthyema (</w:t>
      </w:r>
      <w:r>
        <w:rPr>
          <w:rFonts w:ascii="Arial" w:hAnsi="Arial" w:cs="Arial"/>
          <w:sz w:val="22"/>
          <w:szCs w:val="22"/>
          <w:lang w:val="en-CA"/>
        </w:rPr>
        <w:t>redness</w:t>
      </w:r>
      <w:r w:rsidR="00F72597">
        <w:rPr>
          <w:rFonts w:ascii="Arial" w:hAnsi="Arial" w:cs="Arial"/>
          <w:sz w:val="22"/>
          <w:szCs w:val="22"/>
          <w:lang w:val="en-CA"/>
        </w:rPr>
        <w:t>)</w:t>
      </w:r>
      <w:r w:rsidR="00F306E7">
        <w:rPr>
          <w:rFonts w:ascii="Arial" w:hAnsi="Arial" w:cs="Arial"/>
          <w:sz w:val="22"/>
          <w:szCs w:val="22"/>
          <w:lang w:val="en-CA"/>
        </w:rPr>
        <w:t xml:space="preserve"> and </w:t>
      </w:r>
      <w:r>
        <w:rPr>
          <w:rFonts w:ascii="Arial" w:hAnsi="Arial" w:cs="Arial"/>
          <w:sz w:val="22"/>
          <w:szCs w:val="22"/>
          <w:lang w:val="en-CA"/>
        </w:rPr>
        <w:t>swelling</w:t>
      </w:r>
      <w:r w:rsidR="00F306E7">
        <w:rPr>
          <w:rFonts w:ascii="Arial" w:hAnsi="Arial" w:cs="Arial"/>
          <w:sz w:val="22"/>
          <w:szCs w:val="22"/>
          <w:lang w:val="en-CA"/>
        </w:rPr>
        <w:t>.</w:t>
      </w:r>
      <w:r>
        <w:rPr>
          <w:rFonts w:ascii="Arial" w:hAnsi="Arial" w:cs="Arial"/>
          <w:sz w:val="22"/>
          <w:szCs w:val="22"/>
          <w:lang w:val="en-CA"/>
        </w:rPr>
        <w:t xml:space="preserve">  Systemic complaints reasonably anticipated to occur as a result of receipt of the test articles will be graded as mild, moderate or severe as follows:  headache, muscle aches, joint aches, fatigue, chills, feelings of general discomfort</w:t>
      </w:r>
      <w:r w:rsidR="00462727">
        <w:rPr>
          <w:rFonts w:ascii="Arial" w:hAnsi="Arial" w:cs="Arial"/>
          <w:sz w:val="22"/>
          <w:szCs w:val="22"/>
          <w:lang w:val="en-CA"/>
        </w:rPr>
        <w:t>,</w:t>
      </w:r>
      <w:r>
        <w:rPr>
          <w:rFonts w:ascii="Arial" w:hAnsi="Arial" w:cs="Arial"/>
          <w:sz w:val="22"/>
          <w:szCs w:val="22"/>
          <w:lang w:val="en-CA"/>
        </w:rPr>
        <w:t xml:space="preserve"> or uneasiness, swelling in the axilla, groin, neck</w:t>
      </w:r>
      <w:r w:rsidR="00F306E7">
        <w:rPr>
          <w:rFonts w:ascii="Arial" w:hAnsi="Arial" w:cs="Arial"/>
          <w:sz w:val="22"/>
          <w:szCs w:val="22"/>
          <w:lang w:val="en-CA"/>
        </w:rPr>
        <w:t xml:space="preserve"> or</w:t>
      </w:r>
      <w:r>
        <w:rPr>
          <w:rFonts w:ascii="Arial" w:hAnsi="Arial" w:cs="Arial"/>
          <w:sz w:val="22"/>
          <w:szCs w:val="22"/>
          <w:lang w:val="en-CA"/>
        </w:rPr>
        <w:t xml:space="preserve"> chest</w:t>
      </w:r>
      <w:r w:rsidR="00F306E7">
        <w:rPr>
          <w:rFonts w:ascii="Arial" w:hAnsi="Arial" w:cs="Arial"/>
          <w:sz w:val="22"/>
          <w:szCs w:val="22"/>
          <w:lang w:val="en-CA"/>
        </w:rPr>
        <w:t>.</w:t>
      </w:r>
      <w:r>
        <w:rPr>
          <w:rFonts w:ascii="Arial" w:hAnsi="Arial" w:cs="Arial"/>
          <w:sz w:val="22"/>
          <w:szCs w:val="22"/>
          <w:lang w:val="en-CA"/>
        </w:rPr>
        <w:t xml:space="preserve">   These signs and symptoms will be measured and reported by each study subject from the time of study vaccine administration to</w:t>
      </w:r>
      <w:r w:rsidR="003E3727">
        <w:rPr>
          <w:rFonts w:ascii="Arial" w:hAnsi="Arial" w:cs="Arial"/>
          <w:sz w:val="22"/>
          <w:szCs w:val="22"/>
          <w:lang w:val="en-CA"/>
        </w:rPr>
        <w:t xml:space="preserve"> (Day 0 – Day 1 and Day 2 – Day 7)</w:t>
      </w:r>
      <w:r>
        <w:rPr>
          <w:rFonts w:ascii="Arial" w:hAnsi="Arial" w:cs="Arial"/>
          <w:sz w:val="22"/>
          <w:szCs w:val="22"/>
          <w:lang w:val="en-CA"/>
        </w:rPr>
        <w:t xml:space="preserve"> </w:t>
      </w:r>
      <w:r w:rsidR="003E3727">
        <w:rPr>
          <w:rFonts w:ascii="Arial" w:hAnsi="Arial" w:cs="Arial"/>
          <w:sz w:val="22"/>
          <w:szCs w:val="22"/>
          <w:lang w:val="en-CA"/>
        </w:rPr>
        <w:t>seven</w:t>
      </w:r>
      <w:r>
        <w:rPr>
          <w:rFonts w:ascii="Arial" w:hAnsi="Arial" w:cs="Arial"/>
          <w:sz w:val="22"/>
          <w:szCs w:val="22"/>
          <w:lang w:val="en-CA"/>
        </w:rPr>
        <w:t xml:space="preserve"> days post-vaccination.</w:t>
      </w:r>
    </w:p>
    <w:p w:rsidR="00F40681" w:rsidRPr="000E3129" w:rsidRDefault="00F40681" w:rsidP="004870EC">
      <w:pPr>
        <w:pStyle w:val="Listepuces"/>
        <w:numPr>
          <w:ilvl w:val="1"/>
          <w:numId w:val="2"/>
        </w:numPr>
        <w:tabs>
          <w:tab w:val="clear" w:pos="1440"/>
          <w:tab w:val="num" w:pos="731"/>
        </w:tabs>
        <w:ind w:left="731"/>
        <w:jc w:val="both"/>
        <w:rPr>
          <w:rFonts w:ascii="Arial" w:hAnsi="Arial" w:cs="Arial"/>
          <w:sz w:val="22"/>
          <w:szCs w:val="22"/>
          <w:lang w:val="en-CA"/>
        </w:rPr>
      </w:pPr>
      <w:r w:rsidRPr="000E3129">
        <w:rPr>
          <w:rFonts w:ascii="Arial" w:hAnsi="Arial" w:cs="Arial"/>
          <w:sz w:val="22"/>
          <w:szCs w:val="22"/>
          <w:lang w:val="en-CA"/>
        </w:rPr>
        <w:t xml:space="preserve">Percentage, intensity and relationship of immediate complaints </w:t>
      </w:r>
      <w:r w:rsidR="00F306E7">
        <w:rPr>
          <w:rFonts w:ascii="Arial" w:hAnsi="Arial" w:cs="Arial"/>
          <w:sz w:val="22"/>
          <w:szCs w:val="22"/>
          <w:lang w:val="en-CA"/>
        </w:rPr>
        <w:t>for at least 2</w:t>
      </w:r>
      <w:r w:rsidRPr="000E3129">
        <w:rPr>
          <w:rFonts w:ascii="Arial" w:hAnsi="Arial" w:cs="Arial"/>
          <w:sz w:val="22"/>
          <w:szCs w:val="22"/>
          <w:lang w:val="en-CA"/>
        </w:rPr>
        <w:t xml:space="preserve"> hours post-vaccination)</w:t>
      </w:r>
    </w:p>
    <w:p w:rsidR="00F40681" w:rsidRPr="000E3129" w:rsidRDefault="00F40681" w:rsidP="004870EC">
      <w:pPr>
        <w:pStyle w:val="Listepuces"/>
        <w:numPr>
          <w:ilvl w:val="1"/>
          <w:numId w:val="2"/>
        </w:numPr>
        <w:tabs>
          <w:tab w:val="clear" w:pos="1440"/>
          <w:tab w:val="num" w:pos="731"/>
        </w:tabs>
        <w:ind w:left="731"/>
        <w:jc w:val="both"/>
        <w:rPr>
          <w:rFonts w:ascii="Arial" w:hAnsi="Arial" w:cs="Arial"/>
          <w:sz w:val="22"/>
          <w:szCs w:val="22"/>
          <w:lang w:val="en-CA"/>
        </w:rPr>
      </w:pPr>
      <w:r w:rsidRPr="000E3129">
        <w:rPr>
          <w:rFonts w:ascii="Arial" w:hAnsi="Arial" w:cs="Arial"/>
          <w:sz w:val="22"/>
          <w:szCs w:val="22"/>
          <w:lang w:val="en-CA"/>
        </w:rPr>
        <w:t xml:space="preserve">Percentage, intensity and relationship to vaccination of solicited local and systemic signs and symptoms 7 days </w:t>
      </w:r>
      <w:r>
        <w:rPr>
          <w:rFonts w:ascii="Arial" w:hAnsi="Arial" w:cs="Arial"/>
          <w:sz w:val="22"/>
          <w:szCs w:val="22"/>
          <w:lang w:val="en-CA"/>
        </w:rPr>
        <w:t>following each dose of study vaccine</w:t>
      </w:r>
    </w:p>
    <w:p w:rsidR="00F40681" w:rsidRPr="000E3129" w:rsidRDefault="00F40681" w:rsidP="004870EC">
      <w:pPr>
        <w:pStyle w:val="Listepuces"/>
        <w:numPr>
          <w:ilvl w:val="1"/>
          <w:numId w:val="2"/>
        </w:numPr>
        <w:tabs>
          <w:tab w:val="clear" w:pos="1440"/>
          <w:tab w:val="num" w:pos="731"/>
        </w:tabs>
        <w:ind w:left="731"/>
        <w:jc w:val="both"/>
        <w:rPr>
          <w:rFonts w:ascii="Arial" w:hAnsi="Arial" w:cs="Arial"/>
          <w:sz w:val="22"/>
          <w:szCs w:val="22"/>
          <w:lang w:val="en-CA"/>
        </w:rPr>
      </w:pPr>
      <w:r w:rsidRPr="000E3129">
        <w:rPr>
          <w:rFonts w:ascii="Arial" w:hAnsi="Arial" w:cs="Arial"/>
          <w:sz w:val="22"/>
          <w:szCs w:val="22"/>
          <w:lang w:val="en-CA"/>
        </w:rPr>
        <w:t xml:space="preserve">Percentage, intensity and relationship of </w:t>
      </w:r>
      <w:r>
        <w:rPr>
          <w:rFonts w:ascii="Arial" w:hAnsi="Arial" w:cs="Arial"/>
          <w:sz w:val="22"/>
          <w:szCs w:val="22"/>
          <w:lang w:val="en-CA"/>
        </w:rPr>
        <w:t xml:space="preserve">solicited and </w:t>
      </w:r>
      <w:r w:rsidRPr="000E3129">
        <w:rPr>
          <w:rFonts w:ascii="Arial" w:hAnsi="Arial" w:cs="Arial"/>
          <w:sz w:val="22"/>
          <w:szCs w:val="22"/>
          <w:lang w:val="en-CA"/>
        </w:rPr>
        <w:t xml:space="preserve">unsolicited local and systemic signs and symptoms 21 days </w:t>
      </w:r>
      <w:r>
        <w:rPr>
          <w:rFonts w:ascii="Arial" w:hAnsi="Arial" w:cs="Arial"/>
          <w:sz w:val="22"/>
          <w:szCs w:val="22"/>
          <w:lang w:val="en-CA"/>
        </w:rPr>
        <w:t>following each dose of study vaccine</w:t>
      </w:r>
    </w:p>
    <w:p w:rsidR="00F40681" w:rsidRPr="000E3129" w:rsidRDefault="00F40681" w:rsidP="004870EC">
      <w:pPr>
        <w:pStyle w:val="Listepuces"/>
        <w:numPr>
          <w:ilvl w:val="1"/>
          <w:numId w:val="2"/>
        </w:numPr>
        <w:tabs>
          <w:tab w:val="clear" w:pos="1440"/>
          <w:tab w:val="num" w:pos="731"/>
        </w:tabs>
        <w:ind w:left="731"/>
        <w:jc w:val="both"/>
        <w:rPr>
          <w:rFonts w:ascii="Arial" w:hAnsi="Arial" w:cs="Arial"/>
          <w:sz w:val="22"/>
          <w:szCs w:val="22"/>
          <w:lang w:val="en-CA"/>
        </w:rPr>
      </w:pPr>
      <w:r w:rsidRPr="000E3129">
        <w:rPr>
          <w:rFonts w:ascii="Arial" w:hAnsi="Arial" w:cs="Arial"/>
          <w:sz w:val="22"/>
          <w:szCs w:val="22"/>
          <w:lang w:val="en-CA"/>
        </w:rPr>
        <w:t xml:space="preserve">Occurrence of all </w:t>
      </w:r>
      <w:r>
        <w:rPr>
          <w:rFonts w:ascii="Arial" w:hAnsi="Arial" w:cs="Arial"/>
          <w:sz w:val="22"/>
          <w:szCs w:val="22"/>
          <w:lang w:val="en-CA"/>
        </w:rPr>
        <w:t xml:space="preserve">adverse events and </w:t>
      </w:r>
      <w:r w:rsidRPr="000E3129">
        <w:rPr>
          <w:rFonts w:ascii="Arial" w:hAnsi="Arial" w:cs="Arial"/>
          <w:sz w:val="22"/>
          <w:szCs w:val="22"/>
          <w:lang w:val="en-CA"/>
        </w:rPr>
        <w:t>serious adverse events</w:t>
      </w:r>
    </w:p>
    <w:p w:rsidR="00F40681" w:rsidRPr="000E3129" w:rsidRDefault="00F40681" w:rsidP="004870EC">
      <w:pPr>
        <w:pStyle w:val="Listepuces"/>
        <w:numPr>
          <w:ilvl w:val="1"/>
          <w:numId w:val="2"/>
        </w:numPr>
        <w:tabs>
          <w:tab w:val="clear" w:pos="1440"/>
          <w:tab w:val="num" w:pos="731"/>
        </w:tabs>
        <w:ind w:left="731"/>
        <w:jc w:val="both"/>
        <w:rPr>
          <w:rFonts w:ascii="Arial" w:hAnsi="Arial" w:cs="Arial"/>
          <w:sz w:val="22"/>
          <w:szCs w:val="22"/>
          <w:lang w:val="en-CA"/>
        </w:rPr>
      </w:pPr>
      <w:r w:rsidRPr="000E3129">
        <w:rPr>
          <w:rFonts w:ascii="Arial" w:hAnsi="Arial" w:cs="Arial"/>
          <w:sz w:val="22"/>
          <w:szCs w:val="22"/>
          <w:lang w:val="en-CA"/>
        </w:rPr>
        <w:t>The number and percentage of subjects with normal and abnormal h</w:t>
      </w:r>
      <w:r>
        <w:rPr>
          <w:rFonts w:ascii="Arial" w:hAnsi="Arial" w:cs="Arial"/>
          <w:sz w:val="22"/>
          <w:szCs w:val="22"/>
          <w:lang w:val="en-CA"/>
        </w:rPr>
        <w:t>a</w:t>
      </w:r>
      <w:r w:rsidRPr="000E3129">
        <w:rPr>
          <w:rFonts w:ascii="Arial" w:hAnsi="Arial" w:cs="Arial"/>
          <w:sz w:val="22"/>
          <w:szCs w:val="22"/>
          <w:lang w:val="en-CA"/>
        </w:rPr>
        <w:t xml:space="preserve">ematological and biochemical values at </w:t>
      </w:r>
      <w:r w:rsidR="00F306E7">
        <w:rPr>
          <w:rFonts w:ascii="Arial" w:hAnsi="Arial" w:cs="Arial"/>
          <w:sz w:val="22"/>
          <w:szCs w:val="22"/>
          <w:lang w:val="en-CA"/>
        </w:rPr>
        <w:t xml:space="preserve">Screening, </w:t>
      </w:r>
      <w:r w:rsidRPr="000E3129">
        <w:rPr>
          <w:rFonts w:ascii="Arial" w:hAnsi="Arial" w:cs="Arial"/>
          <w:sz w:val="22"/>
          <w:szCs w:val="22"/>
          <w:lang w:val="en-CA"/>
        </w:rPr>
        <w:t>Day 21 and 42</w:t>
      </w:r>
    </w:p>
    <w:p w:rsidR="00F40681" w:rsidRPr="000E3129" w:rsidRDefault="00F40681" w:rsidP="004870EC">
      <w:pPr>
        <w:pStyle w:val="Listepuces"/>
        <w:numPr>
          <w:ilvl w:val="1"/>
          <w:numId w:val="2"/>
        </w:numPr>
        <w:tabs>
          <w:tab w:val="clear" w:pos="1440"/>
          <w:tab w:val="num" w:pos="731"/>
        </w:tabs>
        <w:ind w:left="731"/>
        <w:jc w:val="both"/>
        <w:rPr>
          <w:rFonts w:ascii="Arial" w:hAnsi="Arial" w:cs="Arial"/>
          <w:sz w:val="22"/>
          <w:szCs w:val="22"/>
          <w:lang w:val="en-CA"/>
        </w:rPr>
      </w:pPr>
      <w:r w:rsidRPr="000E3129">
        <w:rPr>
          <w:rFonts w:ascii="Arial" w:hAnsi="Arial" w:cs="Arial"/>
          <w:sz w:val="22"/>
          <w:szCs w:val="22"/>
          <w:lang w:val="en-CA"/>
        </w:rPr>
        <w:t xml:space="preserve">The number and percentage of subjects with normal and abnormal urine values at </w:t>
      </w:r>
      <w:r w:rsidR="00F306E7">
        <w:rPr>
          <w:rFonts w:ascii="Arial" w:hAnsi="Arial" w:cs="Arial"/>
          <w:sz w:val="22"/>
          <w:szCs w:val="22"/>
          <w:lang w:val="en-CA"/>
        </w:rPr>
        <w:t xml:space="preserve">Screening,  Day </w:t>
      </w:r>
      <w:r w:rsidRPr="000E3129">
        <w:rPr>
          <w:rFonts w:ascii="Arial" w:hAnsi="Arial" w:cs="Arial"/>
          <w:sz w:val="22"/>
          <w:szCs w:val="22"/>
          <w:lang w:val="en-CA"/>
        </w:rPr>
        <w:t>21 and 42</w:t>
      </w:r>
    </w:p>
    <w:p w:rsidR="00F40681" w:rsidRDefault="00F40681" w:rsidP="00F40681">
      <w:pPr>
        <w:pStyle w:val="Corpsdetexte"/>
        <w:rPr>
          <w:rFonts w:ascii="Arial" w:hAnsi="Arial" w:cs="Arial"/>
          <w:sz w:val="22"/>
          <w:szCs w:val="22"/>
          <w:lang w:val="en-CA"/>
        </w:rPr>
      </w:pPr>
      <w:r>
        <w:rPr>
          <w:rFonts w:ascii="Arial" w:hAnsi="Arial" w:cs="Arial"/>
          <w:sz w:val="22"/>
          <w:szCs w:val="22"/>
          <w:lang w:val="en-CA"/>
        </w:rPr>
        <w:t>Any adverse events or serious adverse event will be collected throughout the course of the study.  The collection of adverse events will begin following the signature of the Informed Consent Form.</w:t>
      </w:r>
    </w:p>
    <w:p w:rsidR="00F40681" w:rsidRPr="00C25596" w:rsidRDefault="00F40681" w:rsidP="00F40681">
      <w:pPr>
        <w:pStyle w:val="NormalWeb"/>
        <w:jc w:val="both"/>
        <w:rPr>
          <w:rFonts w:cs="Arial"/>
          <w:sz w:val="22"/>
          <w:szCs w:val="22"/>
        </w:rPr>
      </w:pPr>
      <w:r w:rsidRPr="00C25596">
        <w:rPr>
          <w:rFonts w:cs="Arial"/>
          <w:sz w:val="22"/>
          <w:szCs w:val="22"/>
        </w:rPr>
        <w:t>Any</w:t>
      </w:r>
      <w:r>
        <w:rPr>
          <w:rFonts w:cs="Arial"/>
          <w:sz w:val="22"/>
          <w:szCs w:val="22"/>
        </w:rPr>
        <w:t xml:space="preserve"> clinical</w:t>
      </w:r>
      <w:r w:rsidRPr="00C25596">
        <w:rPr>
          <w:rFonts w:cs="Arial"/>
          <w:sz w:val="22"/>
          <w:szCs w:val="22"/>
        </w:rPr>
        <w:t xml:space="preserve"> laboratory test result tha</w:t>
      </w:r>
      <w:r>
        <w:rPr>
          <w:rFonts w:cs="Arial"/>
          <w:sz w:val="22"/>
          <w:szCs w:val="22"/>
        </w:rPr>
        <w:t>t meets the criteria for an AE</w:t>
      </w:r>
      <w:r w:rsidRPr="00C25596">
        <w:rPr>
          <w:rFonts w:cs="Arial"/>
          <w:sz w:val="22"/>
          <w:szCs w:val="22"/>
        </w:rPr>
        <w:t xml:space="preserve"> in the absence of appropriate and/or adequate clinical diagnosis should be reported as an </w:t>
      </w:r>
      <w:r>
        <w:rPr>
          <w:rFonts w:cs="Arial"/>
          <w:sz w:val="22"/>
          <w:szCs w:val="22"/>
        </w:rPr>
        <w:t>A/E,</w:t>
      </w:r>
      <w:r w:rsidRPr="00C25596">
        <w:rPr>
          <w:rFonts w:cs="Arial"/>
          <w:sz w:val="22"/>
          <w:szCs w:val="22"/>
        </w:rPr>
        <w:t xml:space="preserve"> unless the result is considered normal for the current trial subject population.</w:t>
      </w:r>
    </w:p>
    <w:p w:rsidR="00F40681" w:rsidRPr="009B57E7" w:rsidRDefault="00F40681" w:rsidP="00F40681">
      <w:pPr>
        <w:pStyle w:val="Corpsdetexte"/>
        <w:rPr>
          <w:rFonts w:ascii="Arial" w:hAnsi="Arial" w:cs="Arial"/>
          <w:sz w:val="22"/>
          <w:szCs w:val="22"/>
        </w:rPr>
      </w:pPr>
    </w:p>
    <w:p w:rsidR="00F40681" w:rsidRDefault="00F40681" w:rsidP="00263070">
      <w:pPr>
        <w:pStyle w:val="TOC2"/>
      </w:pPr>
      <w:bookmarkStart w:id="115" w:name="_Toc236045403"/>
      <w:r>
        <w:t>8.1.1.2</w:t>
      </w:r>
      <w:r>
        <w:tab/>
      </w:r>
      <w:r w:rsidRPr="000E3129">
        <w:t>Secondary Endpoints</w:t>
      </w:r>
      <w:bookmarkEnd w:id="115"/>
      <w:r>
        <w:t xml:space="preserve">  </w:t>
      </w:r>
    </w:p>
    <w:p w:rsidR="00F40681" w:rsidRPr="00F40681" w:rsidRDefault="00F40681" w:rsidP="00DE39C7">
      <w:pPr>
        <w:rPr>
          <w:rFonts w:cs="Arial"/>
          <w:lang w:val="en-CA"/>
        </w:rPr>
      </w:pPr>
      <w:r w:rsidRPr="001A41BD">
        <w:rPr>
          <w:rFonts w:cs="Arial"/>
          <w:lang w:val="en-CA"/>
        </w:rPr>
        <w:t xml:space="preserve">Geometric mean titres: (GMTs) of hemagglutination inhibition (HAI) antibody </w:t>
      </w:r>
      <w:r>
        <w:rPr>
          <w:rFonts w:cs="Arial"/>
          <w:lang w:val="en-CA"/>
        </w:rPr>
        <w:t xml:space="preserve">will be evaluated </w:t>
      </w:r>
      <w:r w:rsidRPr="001A41BD">
        <w:rPr>
          <w:rFonts w:cs="Arial"/>
          <w:lang w:val="en-CA"/>
        </w:rPr>
        <w:t xml:space="preserve">on Day 0, Day 21, Day 42.  Follow-up serology samples for GMTs will be </w:t>
      </w:r>
      <w:r w:rsidRPr="00F40681">
        <w:rPr>
          <w:rFonts w:cs="Arial"/>
          <w:lang w:val="en-CA"/>
        </w:rPr>
        <w:t>taken at Day 228.  GMTs will be analyzed as follows:</w:t>
      </w:r>
    </w:p>
    <w:p w:rsidR="00F40681" w:rsidRPr="00F40681" w:rsidRDefault="00F40681" w:rsidP="00554D3D">
      <w:pPr>
        <w:pStyle w:val="Listepuces"/>
        <w:numPr>
          <w:ilvl w:val="0"/>
          <w:numId w:val="20"/>
        </w:numPr>
        <w:tabs>
          <w:tab w:val="left" w:pos="360"/>
        </w:tabs>
        <w:jc w:val="both"/>
        <w:rPr>
          <w:rFonts w:ascii="Arial" w:hAnsi="Arial" w:cs="Arial"/>
          <w:sz w:val="22"/>
          <w:szCs w:val="22"/>
          <w:lang w:val="en-CA"/>
        </w:rPr>
      </w:pPr>
      <w:r w:rsidRPr="00F40681">
        <w:rPr>
          <w:rFonts w:ascii="Arial" w:hAnsi="Arial" w:cs="Arial"/>
          <w:sz w:val="22"/>
          <w:szCs w:val="22"/>
          <w:lang w:val="en-CA"/>
        </w:rPr>
        <w:t xml:space="preserve">Seroconversion factor or GMFR (Geometric Mean Fold Rise): is the geometric mean of the ratio of GMTs (Day 21/Day 0 and Day 42/Day 0). </w:t>
      </w:r>
    </w:p>
    <w:p w:rsidR="00F40681" w:rsidRDefault="00F40681" w:rsidP="00554D3D">
      <w:pPr>
        <w:pStyle w:val="Listepuces"/>
        <w:numPr>
          <w:ilvl w:val="0"/>
          <w:numId w:val="20"/>
        </w:numPr>
        <w:tabs>
          <w:tab w:val="left" w:pos="360"/>
        </w:tabs>
        <w:jc w:val="both"/>
        <w:rPr>
          <w:rFonts w:ascii="Arial" w:hAnsi="Arial" w:cs="Arial"/>
          <w:sz w:val="22"/>
          <w:szCs w:val="22"/>
          <w:lang w:val="en-CA"/>
        </w:rPr>
      </w:pPr>
      <w:r w:rsidRPr="000E3129">
        <w:rPr>
          <w:rFonts w:ascii="Arial" w:hAnsi="Arial" w:cs="Arial"/>
          <w:sz w:val="22"/>
          <w:szCs w:val="22"/>
          <w:lang w:val="en-CA"/>
        </w:rPr>
        <w:t>Seroconversion rate: the proportion of subjects</w:t>
      </w:r>
      <w:r>
        <w:rPr>
          <w:rFonts w:ascii="Arial" w:hAnsi="Arial" w:cs="Arial"/>
          <w:sz w:val="22"/>
          <w:szCs w:val="22"/>
          <w:lang w:val="en-CA"/>
        </w:rPr>
        <w:t xml:space="preserve"> in a given treatment group</w:t>
      </w:r>
      <w:r w:rsidRPr="000E3129">
        <w:rPr>
          <w:rFonts w:ascii="Arial" w:hAnsi="Arial" w:cs="Arial"/>
          <w:sz w:val="22"/>
          <w:szCs w:val="22"/>
          <w:lang w:val="en-CA"/>
        </w:rPr>
        <w:t xml:space="preserve"> with</w:t>
      </w:r>
      <w:r>
        <w:rPr>
          <w:rFonts w:ascii="Arial" w:hAnsi="Arial" w:cs="Arial"/>
          <w:sz w:val="22"/>
          <w:szCs w:val="22"/>
          <w:lang w:val="en-CA"/>
        </w:rPr>
        <w:t xml:space="preserve"> either</w:t>
      </w:r>
      <w:r w:rsidRPr="000E3129">
        <w:rPr>
          <w:rFonts w:ascii="Arial" w:hAnsi="Arial" w:cs="Arial"/>
          <w:sz w:val="22"/>
          <w:szCs w:val="22"/>
          <w:lang w:val="en-CA"/>
        </w:rPr>
        <w:t xml:space="preserve"> </w:t>
      </w:r>
      <w:r>
        <w:rPr>
          <w:rFonts w:ascii="Arial" w:hAnsi="Arial" w:cs="Arial"/>
          <w:sz w:val="22"/>
          <w:szCs w:val="22"/>
          <w:lang w:val="en-CA"/>
        </w:rPr>
        <w:t>a ≥ 4-fold increase in reciprocal HAI titres</w:t>
      </w:r>
      <w:r w:rsidRPr="000E3129">
        <w:rPr>
          <w:rFonts w:ascii="Arial" w:hAnsi="Arial" w:cs="Arial"/>
          <w:sz w:val="22"/>
          <w:szCs w:val="22"/>
          <w:lang w:val="en-CA"/>
        </w:rPr>
        <w:t xml:space="preserve"> between Day 0 and Days 21 and 42</w:t>
      </w:r>
      <w:r>
        <w:rPr>
          <w:rFonts w:ascii="Arial" w:hAnsi="Arial" w:cs="Arial"/>
          <w:sz w:val="22"/>
          <w:szCs w:val="22"/>
          <w:lang w:val="en-CA"/>
        </w:rPr>
        <w:t>;</w:t>
      </w:r>
      <w:r w:rsidRPr="000E3129">
        <w:rPr>
          <w:rFonts w:ascii="Arial" w:hAnsi="Arial" w:cs="Arial"/>
          <w:sz w:val="22"/>
          <w:szCs w:val="22"/>
          <w:lang w:val="en-CA"/>
        </w:rPr>
        <w:t xml:space="preserve"> or </w:t>
      </w:r>
      <w:r>
        <w:rPr>
          <w:rFonts w:ascii="Arial" w:hAnsi="Arial" w:cs="Arial"/>
          <w:sz w:val="22"/>
          <w:szCs w:val="22"/>
          <w:lang w:val="en-CA"/>
        </w:rPr>
        <w:t xml:space="preserve">a rise of undetectable HAI titre (i.e. &lt; 10) pre-vaccination, (Day 0) to an HAI titer of </w:t>
      </w:r>
      <w:r w:rsidRPr="000E3129">
        <w:rPr>
          <w:rFonts w:ascii="Arial" w:hAnsi="Arial" w:cs="Arial"/>
          <w:sz w:val="22"/>
          <w:szCs w:val="22"/>
          <w:lang w:val="en-CA"/>
        </w:rPr>
        <w:t xml:space="preserve">≥40 </w:t>
      </w:r>
      <w:r>
        <w:rPr>
          <w:rFonts w:ascii="Arial" w:hAnsi="Arial" w:cs="Arial"/>
          <w:sz w:val="22"/>
          <w:szCs w:val="22"/>
          <w:lang w:val="en-CA"/>
        </w:rPr>
        <w:t>at Day 21 and 42 post-vaccination.</w:t>
      </w:r>
      <w:r w:rsidRPr="000E3129">
        <w:rPr>
          <w:rFonts w:ascii="Arial" w:hAnsi="Arial" w:cs="Arial"/>
          <w:sz w:val="22"/>
          <w:szCs w:val="22"/>
          <w:lang w:val="en-CA"/>
        </w:rPr>
        <w:t xml:space="preserve"> </w:t>
      </w:r>
    </w:p>
    <w:p w:rsidR="00F40681" w:rsidRPr="000E3129" w:rsidRDefault="00F40681" w:rsidP="00554D3D">
      <w:pPr>
        <w:pStyle w:val="Listepuces"/>
        <w:numPr>
          <w:ilvl w:val="0"/>
          <w:numId w:val="20"/>
        </w:numPr>
        <w:tabs>
          <w:tab w:val="left" w:pos="360"/>
        </w:tabs>
        <w:jc w:val="both"/>
        <w:rPr>
          <w:rFonts w:ascii="Arial" w:hAnsi="Arial" w:cs="Arial"/>
          <w:sz w:val="22"/>
          <w:szCs w:val="22"/>
          <w:lang w:val="en-CA"/>
        </w:rPr>
      </w:pPr>
      <w:r>
        <w:rPr>
          <w:rFonts w:ascii="Arial" w:hAnsi="Arial" w:cs="Arial"/>
          <w:sz w:val="22"/>
          <w:szCs w:val="22"/>
          <w:lang w:val="en-CA"/>
        </w:rPr>
        <w:t xml:space="preserve">Seroprotection rate: the proportion of subjects in a given treatment group attaining a reciprocal HAI titer of </w:t>
      </w:r>
      <w:r w:rsidRPr="000E3129">
        <w:rPr>
          <w:rFonts w:ascii="Arial" w:hAnsi="Arial" w:cs="Arial"/>
          <w:sz w:val="22"/>
          <w:szCs w:val="22"/>
          <w:lang w:val="en-CA"/>
        </w:rPr>
        <w:t>≥40</w:t>
      </w:r>
      <w:r>
        <w:rPr>
          <w:rFonts w:ascii="Arial" w:hAnsi="Arial" w:cs="Arial"/>
          <w:sz w:val="22"/>
          <w:szCs w:val="22"/>
          <w:lang w:val="en-CA"/>
        </w:rPr>
        <w:t xml:space="preserve"> at 21 and 42 days post-vaccination (the percentage of vaccine recipients with a serum HAI titer of at least 1:40 following vaccination).</w:t>
      </w:r>
    </w:p>
    <w:p w:rsidR="00F40681" w:rsidRPr="000E3129" w:rsidRDefault="00F40681" w:rsidP="00F40681">
      <w:pPr>
        <w:pStyle w:val="Corpsdetexte"/>
        <w:ind w:firstLine="709"/>
        <w:rPr>
          <w:rFonts w:ascii="Arial" w:hAnsi="Arial" w:cs="Arial"/>
          <w:sz w:val="22"/>
          <w:szCs w:val="22"/>
          <w:lang w:val="en-CA"/>
        </w:rPr>
      </w:pPr>
    </w:p>
    <w:p w:rsidR="00F40681" w:rsidRDefault="00F40681" w:rsidP="00263070">
      <w:pPr>
        <w:pStyle w:val="TOC2"/>
      </w:pPr>
      <w:bookmarkStart w:id="116" w:name="_Toc236045404"/>
      <w:r>
        <w:t>8.1.1.3</w:t>
      </w:r>
      <w:r w:rsidR="00DE39C7">
        <w:tab/>
      </w:r>
      <w:r w:rsidRPr="000E3129">
        <w:t>Exploratory Endpoints</w:t>
      </w:r>
      <w:bookmarkEnd w:id="116"/>
    </w:p>
    <w:p w:rsidR="00F40681" w:rsidRDefault="00F40681" w:rsidP="00F40681">
      <w:pPr>
        <w:pStyle w:val="Corpsdetexte"/>
        <w:tabs>
          <w:tab w:val="left" w:pos="6930"/>
        </w:tabs>
        <w:ind w:firstLine="9"/>
        <w:rPr>
          <w:rFonts w:ascii="Arial" w:hAnsi="Arial" w:cs="Arial"/>
          <w:sz w:val="22"/>
          <w:szCs w:val="22"/>
          <w:lang w:val="en-CA"/>
        </w:rPr>
      </w:pPr>
      <w:r>
        <w:rPr>
          <w:rFonts w:ascii="Arial" w:hAnsi="Arial" w:cs="Arial"/>
          <w:sz w:val="22"/>
          <w:szCs w:val="22"/>
          <w:lang w:val="en-CA"/>
        </w:rPr>
        <w:t xml:space="preserve">The nature of the cell-based immune response will be assessed using two different methodologies: </w:t>
      </w:r>
    </w:p>
    <w:p w:rsidR="009B2153" w:rsidRDefault="009B2153" w:rsidP="00554D3D">
      <w:pPr>
        <w:pStyle w:val="Corpsdetexte"/>
        <w:numPr>
          <w:ilvl w:val="0"/>
          <w:numId w:val="19"/>
        </w:numPr>
        <w:tabs>
          <w:tab w:val="clear" w:pos="1542"/>
        </w:tabs>
        <w:ind w:left="360"/>
        <w:rPr>
          <w:rFonts w:ascii="Arial" w:hAnsi="Arial" w:cs="Arial"/>
          <w:sz w:val="22"/>
          <w:szCs w:val="22"/>
          <w:lang w:val="en-CA"/>
        </w:rPr>
      </w:pPr>
      <w:r>
        <w:rPr>
          <w:rFonts w:ascii="Arial" w:hAnsi="Arial" w:cs="Arial"/>
          <w:sz w:val="22"/>
          <w:szCs w:val="22"/>
          <w:lang w:val="en-CA"/>
        </w:rPr>
        <w:t>Flow cytometry will be used to assess the percentage and activation state of PBMC subsets following re-stimulation with vaccine antigen (and control antigen) in vitro (e.g. CD69 on lymphocytes, HLA class II on monocytes).  Flow cytometry will also be used to assess intracellular cytokine production by antigen re-stimulated T cells (e.g. IFN</w:t>
      </w:r>
      <w:r w:rsidRPr="00676225">
        <w:rPr>
          <w:rFonts w:ascii="Arial" w:hAnsi="Arial" w:cs="Arial"/>
          <w:sz w:val="22"/>
          <w:szCs w:val="22"/>
          <w:lang w:val="en-CA"/>
        </w:rPr>
        <w:t>γ</w:t>
      </w:r>
      <w:r>
        <w:rPr>
          <w:rFonts w:ascii="Arial" w:hAnsi="Arial" w:cs="Arial"/>
          <w:sz w:val="22"/>
          <w:szCs w:val="22"/>
          <w:lang w:val="en-CA"/>
        </w:rPr>
        <w:t xml:space="preserve"> production by CD8 cells).</w:t>
      </w:r>
    </w:p>
    <w:p w:rsidR="009B2153" w:rsidRPr="000E3129" w:rsidRDefault="009B2153" w:rsidP="00554D3D">
      <w:pPr>
        <w:pStyle w:val="Corpsdetexte"/>
        <w:numPr>
          <w:ilvl w:val="0"/>
          <w:numId w:val="19"/>
        </w:numPr>
        <w:tabs>
          <w:tab w:val="clear" w:pos="1542"/>
        </w:tabs>
        <w:ind w:left="360"/>
        <w:rPr>
          <w:rFonts w:ascii="Arial" w:hAnsi="Arial" w:cs="Arial"/>
          <w:sz w:val="22"/>
          <w:szCs w:val="22"/>
          <w:lang w:val="en-CA"/>
        </w:rPr>
      </w:pPr>
      <w:r>
        <w:rPr>
          <w:rFonts w:ascii="Arial" w:hAnsi="Arial" w:cs="Arial"/>
          <w:sz w:val="22"/>
          <w:szCs w:val="22"/>
          <w:lang w:val="en-CA"/>
        </w:rPr>
        <w:t>The profile of cytokines produced by PBMCs from subjects cultured in presence of vaccine antigen (vs. control antigen) will be assessed using multi-plex technology.  The cytokines measured will include both Th1 type (IL-2, IL-15, IL-17, IFN-</w:t>
      </w:r>
      <w:r>
        <w:rPr>
          <w:rFonts w:ascii="Arial" w:hAnsi="Arial" w:cs="Arial"/>
          <w:sz w:val="22"/>
          <w:szCs w:val="22"/>
          <w:lang w:val="en-CA"/>
        </w:rPr>
        <w:sym w:font="Symbol" w:char="F067"/>
      </w:r>
      <w:r>
        <w:rPr>
          <w:rFonts w:ascii="Arial" w:hAnsi="Arial" w:cs="Arial"/>
          <w:sz w:val="22"/>
          <w:szCs w:val="22"/>
          <w:lang w:val="en-CA"/>
        </w:rPr>
        <w:t>, and Th2 type (IL-4, IL-5, IL-6, IL-10, IL-13) as well as inflammatory/chemokine type (IL-1</w:t>
      </w:r>
      <w:r>
        <w:rPr>
          <w:rFonts w:ascii="Arial" w:hAnsi="Arial" w:cs="Arial"/>
          <w:sz w:val="22"/>
          <w:szCs w:val="22"/>
          <w:lang w:val="en-CA"/>
        </w:rPr>
        <w:sym w:font="Symbol" w:char="F061"/>
      </w:r>
      <w:r>
        <w:rPr>
          <w:rFonts w:ascii="Arial" w:hAnsi="Arial" w:cs="Arial"/>
          <w:sz w:val="22"/>
          <w:szCs w:val="22"/>
          <w:lang w:val="en-CA"/>
        </w:rPr>
        <w:t>, IL-1</w:t>
      </w:r>
      <w:r>
        <w:rPr>
          <w:rFonts w:ascii="Arial" w:hAnsi="Arial" w:cs="Arial"/>
          <w:sz w:val="22"/>
          <w:szCs w:val="22"/>
          <w:lang w:val="en-CA"/>
        </w:rPr>
        <w:sym w:font="Symbol" w:char="F062"/>
      </w:r>
      <w:r>
        <w:rPr>
          <w:rFonts w:ascii="Arial" w:hAnsi="Arial" w:cs="Arial"/>
          <w:sz w:val="22"/>
          <w:szCs w:val="22"/>
          <w:lang w:val="en-CA"/>
        </w:rPr>
        <w:t>, IL6, IL-8, TNF-</w:t>
      </w:r>
      <w:r w:rsidRPr="00394B2B">
        <w:rPr>
          <w:rFonts w:ascii="Symbol" w:hAnsi="Symbol" w:cs="Arial"/>
          <w:sz w:val="22"/>
          <w:szCs w:val="22"/>
          <w:lang w:val="en-CA"/>
        </w:rPr>
        <w:t></w:t>
      </w:r>
      <w:r>
        <w:rPr>
          <w:rFonts w:ascii="Arial" w:hAnsi="Arial" w:cs="Arial"/>
          <w:sz w:val="22"/>
          <w:szCs w:val="22"/>
          <w:lang w:val="en-CA"/>
        </w:rPr>
        <w:t xml:space="preserve">, RANTES). Antigen-specific lymphoproliferation will also be assessed using aliquots of these PBMC by either BrdU incorporation or CFSE. </w:t>
      </w:r>
    </w:p>
    <w:p w:rsidR="00F40681" w:rsidRPr="000E3129" w:rsidRDefault="00F40681" w:rsidP="00F40681">
      <w:pPr>
        <w:pStyle w:val="Corpsdetexte"/>
        <w:tabs>
          <w:tab w:val="left" w:pos="6930"/>
        </w:tabs>
        <w:rPr>
          <w:rFonts w:ascii="Arial" w:hAnsi="Arial" w:cs="Arial"/>
          <w:sz w:val="22"/>
          <w:szCs w:val="22"/>
          <w:lang w:val="en-CA"/>
        </w:rPr>
      </w:pPr>
    </w:p>
    <w:p w:rsidR="00F40681" w:rsidRDefault="00DE39C7" w:rsidP="00263070">
      <w:pPr>
        <w:pStyle w:val="TOC2"/>
      </w:pPr>
      <w:bookmarkStart w:id="117" w:name="_Toc236045405"/>
      <w:r>
        <w:t>8.1.2</w:t>
      </w:r>
      <w:r>
        <w:tab/>
      </w:r>
      <w:r w:rsidR="00F40681" w:rsidRPr="000E3129">
        <w:t>Assessment Methods</w:t>
      </w:r>
      <w:bookmarkEnd w:id="117"/>
    </w:p>
    <w:p w:rsidR="009B2153" w:rsidRPr="000E3129" w:rsidRDefault="009B2153" w:rsidP="009B2153">
      <w:pPr>
        <w:pStyle w:val="Corpsdetexte"/>
        <w:rPr>
          <w:rFonts w:ascii="Arial" w:hAnsi="Arial" w:cs="Arial"/>
          <w:sz w:val="22"/>
          <w:szCs w:val="22"/>
          <w:lang w:val="en-CA"/>
        </w:rPr>
      </w:pPr>
      <w:r>
        <w:rPr>
          <w:rFonts w:ascii="Arial" w:hAnsi="Arial" w:cs="Arial"/>
          <w:sz w:val="22"/>
          <w:szCs w:val="22"/>
          <w:lang w:val="en-CA"/>
        </w:rPr>
        <w:t>These data are exploratory only and would not normally be included in any submission documentation. Straightforward statistical analysis (e</w:t>
      </w:r>
      <w:r w:rsidR="008F6DC8">
        <w:rPr>
          <w:rFonts w:ascii="Arial" w:hAnsi="Arial" w:cs="Arial"/>
          <w:sz w:val="22"/>
          <w:szCs w:val="22"/>
          <w:lang w:val="en-CA"/>
        </w:rPr>
        <w:t>.</w:t>
      </w:r>
      <w:r>
        <w:rPr>
          <w:rFonts w:ascii="Arial" w:hAnsi="Arial" w:cs="Arial"/>
          <w:sz w:val="22"/>
          <w:szCs w:val="22"/>
          <w:lang w:val="en-CA"/>
        </w:rPr>
        <w:t>g: t-tests or ANOVA) will be used to compare the relative proportions of cells (e</w:t>
      </w:r>
      <w:r w:rsidR="008F6DC8">
        <w:rPr>
          <w:rFonts w:ascii="Arial" w:hAnsi="Arial" w:cs="Arial"/>
          <w:sz w:val="22"/>
          <w:szCs w:val="22"/>
          <w:lang w:val="en-CA"/>
        </w:rPr>
        <w:t>.</w:t>
      </w:r>
      <w:r>
        <w:rPr>
          <w:rFonts w:ascii="Arial" w:hAnsi="Arial" w:cs="Arial"/>
          <w:sz w:val="22"/>
          <w:szCs w:val="22"/>
          <w:lang w:val="en-CA"/>
        </w:rPr>
        <w:t xml:space="preserve">g: CD4/CD8 rations) as well as the proportions of cells expressing particular activation markers or cytokines. </w:t>
      </w:r>
    </w:p>
    <w:p w:rsidR="00F40681" w:rsidRPr="000E3129" w:rsidRDefault="00F40681" w:rsidP="00F40681">
      <w:pPr>
        <w:pStyle w:val="Corpsdetexte"/>
        <w:ind w:left="1412"/>
        <w:rPr>
          <w:rFonts w:ascii="Arial" w:hAnsi="Arial" w:cs="Arial"/>
          <w:sz w:val="22"/>
          <w:szCs w:val="22"/>
          <w:lang w:val="en-CA"/>
        </w:rPr>
      </w:pPr>
    </w:p>
    <w:p w:rsidR="00F40681" w:rsidRDefault="00DE39C7" w:rsidP="00263070">
      <w:pPr>
        <w:pStyle w:val="TOC2"/>
      </w:pPr>
      <w:bookmarkStart w:id="118" w:name="_Toc236045406"/>
      <w:r>
        <w:t>8.1.3</w:t>
      </w:r>
      <w:r>
        <w:tab/>
      </w:r>
      <w:r w:rsidR="00F40681" w:rsidRPr="000E3129">
        <w:t>Handling of Missing Data and Outliers</w:t>
      </w:r>
      <w:bookmarkEnd w:id="118"/>
    </w:p>
    <w:p w:rsidR="00DE39C7" w:rsidRPr="000E3129" w:rsidRDefault="00DE39C7" w:rsidP="00F40681">
      <w:pPr>
        <w:pStyle w:val="Corpsdetexte"/>
        <w:rPr>
          <w:rFonts w:ascii="Arial" w:hAnsi="Arial" w:cs="Arial"/>
          <w:sz w:val="22"/>
          <w:szCs w:val="22"/>
          <w:lang w:val="en-CA"/>
        </w:rPr>
      </w:pPr>
    </w:p>
    <w:p w:rsidR="00F40681" w:rsidRDefault="00F40681" w:rsidP="00263070">
      <w:pPr>
        <w:pStyle w:val="TOC2"/>
      </w:pPr>
      <w:bookmarkStart w:id="119" w:name="_Toc236045407"/>
      <w:r>
        <w:t>8.2</w:t>
      </w:r>
      <w:r w:rsidR="00DE39C7">
        <w:tab/>
      </w:r>
      <w:r w:rsidRPr="000E3129">
        <w:t>Efficacy Endpoints and Assessment Methods</w:t>
      </w:r>
      <w:bookmarkEnd w:id="119"/>
    </w:p>
    <w:p w:rsidR="00F40681" w:rsidRDefault="00F40681" w:rsidP="00F40681">
      <w:pPr>
        <w:pStyle w:val="Corpsdetexte"/>
        <w:rPr>
          <w:rFonts w:ascii="Arial" w:hAnsi="Arial" w:cs="Arial"/>
          <w:sz w:val="22"/>
          <w:szCs w:val="22"/>
          <w:lang w:val="en-CA"/>
        </w:rPr>
      </w:pPr>
      <w:r>
        <w:rPr>
          <w:rFonts w:ascii="Arial" w:hAnsi="Arial" w:cs="Arial"/>
          <w:sz w:val="22"/>
          <w:szCs w:val="22"/>
          <w:lang w:val="en-CA"/>
        </w:rPr>
        <w:t xml:space="preserve">The EMEA (CHMP) has issued requirements (Note for Guidance on Harmonisation of Requirements for Influenza Vaccines), 12 March 1997 - CPMP/BWP/214/96, regarding the need to test annual modifications to influenza vaccine strains.  The purpose is to verify the tolerance or incidence of adverse reactions and immunogenicity of the hemagglutinin of the vaccine strains, including the titer and frequency of anti-HA antibody responses. </w:t>
      </w:r>
    </w:p>
    <w:p w:rsidR="00F40681" w:rsidRDefault="003C16BA" w:rsidP="00F40681">
      <w:pPr>
        <w:pStyle w:val="Corpsdetexte"/>
        <w:rPr>
          <w:rFonts w:ascii="Arial" w:hAnsi="Arial" w:cs="Arial"/>
          <w:sz w:val="22"/>
          <w:szCs w:val="22"/>
          <w:lang w:val="en-CA"/>
        </w:rPr>
      </w:pPr>
      <w:r>
        <w:rPr>
          <w:rFonts w:ascii="Arial" w:hAnsi="Arial" w:cs="Arial"/>
          <w:sz w:val="22"/>
          <w:szCs w:val="22"/>
          <w:lang w:val="en-CA"/>
        </w:rPr>
        <w:t>In this clinical trial and</w:t>
      </w:r>
      <w:r w:rsidR="00A02D1E">
        <w:rPr>
          <w:rFonts w:ascii="Arial" w:hAnsi="Arial" w:cs="Arial"/>
          <w:sz w:val="22"/>
          <w:szCs w:val="22"/>
          <w:lang w:val="en-CA"/>
        </w:rPr>
        <w:t xml:space="preserve"> i</w:t>
      </w:r>
      <w:r w:rsidR="00F40681">
        <w:rPr>
          <w:rFonts w:ascii="Arial" w:hAnsi="Arial" w:cs="Arial"/>
          <w:sz w:val="22"/>
          <w:szCs w:val="22"/>
          <w:lang w:val="en-CA"/>
        </w:rPr>
        <w:t xml:space="preserve">n accordance with the most recent </w:t>
      </w:r>
      <w:r w:rsidR="00A02D1E">
        <w:rPr>
          <w:rFonts w:ascii="Arial" w:hAnsi="Arial" w:cs="Arial"/>
          <w:sz w:val="22"/>
          <w:szCs w:val="22"/>
          <w:lang w:val="en-CA"/>
        </w:rPr>
        <w:t>EMEA (</w:t>
      </w:r>
      <w:r w:rsidR="00F40681">
        <w:rPr>
          <w:rFonts w:ascii="Arial" w:hAnsi="Arial" w:cs="Arial"/>
          <w:sz w:val="22"/>
          <w:szCs w:val="22"/>
          <w:lang w:val="en-CA"/>
        </w:rPr>
        <w:t>CHMP</w:t>
      </w:r>
      <w:r w:rsidR="00A02D1E">
        <w:rPr>
          <w:rFonts w:ascii="Arial" w:hAnsi="Arial" w:cs="Arial"/>
          <w:sz w:val="22"/>
          <w:szCs w:val="22"/>
          <w:lang w:val="en-CA"/>
        </w:rPr>
        <w:t>)</w:t>
      </w:r>
      <w:r w:rsidR="00F40681">
        <w:rPr>
          <w:rFonts w:ascii="Arial" w:hAnsi="Arial" w:cs="Arial"/>
          <w:sz w:val="22"/>
          <w:szCs w:val="22"/>
          <w:lang w:val="en-CA"/>
        </w:rPr>
        <w:t xml:space="preserve"> guideline entitled </w:t>
      </w:r>
      <w:r w:rsidR="00A02D1E">
        <w:rPr>
          <w:rFonts w:ascii="Arial" w:hAnsi="Arial" w:cs="Arial"/>
          <w:sz w:val="22"/>
          <w:szCs w:val="22"/>
          <w:lang w:val="en-CA"/>
        </w:rPr>
        <w:t>“</w:t>
      </w:r>
      <w:r w:rsidR="00F40681" w:rsidRPr="00A02D1E">
        <w:rPr>
          <w:rFonts w:ascii="Arial" w:hAnsi="Arial" w:cs="Arial"/>
          <w:i/>
          <w:sz w:val="22"/>
          <w:szCs w:val="22"/>
          <w:lang w:val="en-CA"/>
        </w:rPr>
        <w:t>Guideline on Influenza Vaccines Prepared from viruses with the potential to cause a pandemic and intended for use outside of the core dossier context</w:t>
      </w:r>
      <w:r w:rsidR="00F40681">
        <w:rPr>
          <w:rFonts w:ascii="Arial" w:hAnsi="Arial" w:cs="Arial"/>
          <w:sz w:val="22"/>
          <w:szCs w:val="22"/>
          <w:lang w:val="en-CA"/>
        </w:rPr>
        <w:t>,</w:t>
      </w:r>
      <w:r w:rsidR="00A02D1E">
        <w:rPr>
          <w:rFonts w:ascii="Arial" w:hAnsi="Arial" w:cs="Arial"/>
          <w:sz w:val="22"/>
          <w:szCs w:val="22"/>
          <w:lang w:val="en-CA"/>
        </w:rPr>
        <w:t>”</w:t>
      </w:r>
      <w:r w:rsidR="00F40681">
        <w:rPr>
          <w:rFonts w:ascii="Arial" w:hAnsi="Arial" w:cs="Arial"/>
          <w:sz w:val="22"/>
          <w:szCs w:val="22"/>
          <w:lang w:val="en-CA"/>
        </w:rPr>
        <w:t xml:space="preserve"> February 2007 – EMEA/CHMP/VWP/263499/2006: “all three criteria (seroprotection rate, GMT increase and response rate) as defined </w:t>
      </w:r>
      <w:r w:rsidR="007D2E20">
        <w:rPr>
          <w:rFonts w:ascii="Arial" w:hAnsi="Arial" w:cs="Arial"/>
          <w:sz w:val="22"/>
          <w:szCs w:val="22"/>
          <w:lang w:val="en-CA"/>
        </w:rPr>
        <w:t>below</w:t>
      </w:r>
      <w:r w:rsidR="00F40681">
        <w:rPr>
          <w:rFonts w:ascii="Arial" w:hAnsi="Arial" w:cs="Arial"/>
          <w:sz w:val="22"/>
          <w:szCs w:val="22"/>
          <w:lang w:val="en-CA"/>
        </w:rPr>
        <w:t xml:space="preserve"> should be fulfilled.”</w:t>
      </w:r>
    </w:p>
    <w:p w:rsidR="00F40681" w:rsidRDefault="00F40681" w:rsidP="00554D3D">
      <w:pPr>
        <w:pStyle w:val="Corpsdetexte"/>
        <w:numPr>
          <w:ilvl w:val="0"/>
          <w:numId w:val="21"/>
        </w:numPr>
        <w:tabs>
          <w:tab w:val="left" w:pos="6390"/>
        </w:tabs>
        <w:rPr>
          <w:rFonts w:ascii="Arial" w:hAnsi="Arial" w:cs="Arial"/>
          <w:sz w:val="22"/>
          <w:szCs w:val="22"/>
          <w:lang w:val="en-CA"/>
        </w:rPr>
      </w:pPr>
      <w:r>
        <w:rPr>
          <w:rFonts w:ascii="Arial" w:hAnsi="Arial" w:cs="Arial"/>
          <w:sz w:val="22"/>
          <w:szCs w:val="22"/>
          <w:lang w:val="en-CA"/>
        </w:rPr>
        <w:t>Number of seroconversions or significant increase in anti</w:t>
      </w:r>
      <w:r w:rsidR="004D5371">
        <w:rPr>
          <w:rFonts w:ascii="Arial" w:hAnsi="Arial" w:cs="Arial"/>
          <w:sz w:val="22"/>
          <w:szCs w:val="22"/>
          <w:lang w:val="en-CA"/>
        </w:rPr>
        <w:t>-</w:t>
      </w:r>
      <w:r>
        <w:rPr>
          <w:rFonts w:ascii="Arial" w:hAnsi="Arial" w:cs="Arial"/>
          <w:sz w:val="22"/>
          <w:szCs w:val="22"/>
          <w:lang w:val="en-CA"/>
        </w:rPr>
        <w:t xml:space="preserve">haemagglutinin antibody titer &gt;40%; </w:t>
      </w:r>
    </w:p>
    <w:p w:rsidR="00F40681" w:rsidRDefault="00F40681" w:rsidP="00554D3D">
      <w:pPr>
        <w:pStyle w:val="Corpsdetexte"/>
        <w:numPr>
          <w:ilvl w:val="0"/>
          <w:numId w:val="21"/>
        </w:numPr>
        <w:tabs>
          <w:tab w:val="left" w:pos="6390"/>
        </w:tabs>
        <w:rPr>
          <w:rFonts w:ascii="Arial" w:hAnsi="Arial" w:cs="Arial"/>
          <w:sz w:val="22"/>
          <w:szCs w:val="22"/>
          <w:lang w:val="en-CA"/>
        </w:rPr>
      </w:pPr>
      <w:r>
        <w:rPr>
          <w:rFonts w:ascii="Arial" w:hAnsi="Arial" w:cs="Arial"/>
          <w:sz w:val="22"/>
          <w:szCs w:val="22"/>
          <w:lang w:val="en-CA"/>
        </w:rPr>
        <w:t>Mean geometric increase &gt; 2.5;</w:t>
      </w:r>
    </w:p>
    <w:p w:rsidR="00F40681" w:rsidRDefault="00F40681" w:rsidP="00554D3D">
      <w:pPr>
        <w:pStyle w:val="Corpsdetexte"/>
        <w:numPr>
          <w:ilvl w:val="0"/>
          <w:numId w:val="21"/>
        </w:numPr>
        <w:tabs>
          <w:tab w:val="left" w:pos="6390"/>
        </w:tabs>
        <w:rPr>
          <w:rFonts w:ascii="Arial" w:hAnsi="Arial" w:cs="Arial"/>
          <w:sz w:val="22"/>
          <w:szCs w:val="22"/>
          <w:lang w:val="en-CA"/>
        </w:rPr>
      </w:pPr>
      <w:r>
        <w:rPr>
          <w:rFonts w:ascii="Arial" w:hAnsi="Arial" w:cs="Arial"/>
          <w:sz w:val="22"/>
          <w:szCs w:val="22"/>
          <w:lang w:val="en-CA"/>
        </w:rPr>
        <w:t>The proportion of subjects achieving an HAI titer of ≥40 should be 70%</w:t>
      </w:r>
    </w:p>
    <w:p w:rsidR="00F616F3" w:rsidRPr="000E3129" w:rsidRDefault="00F616F3" w:rsidP="00F616F3">
      <w:pPr>
        <w:pStyle w:val="Corpsdetexte"/>
        <w:tabs>
          <w:tab w:val="left" w:pos="6390"/>
        </w:tabs>
        <w:rPr>
          <w:rFonts w:ascii="Arial" w:hAnsi="Arial" w:cs="Arial"/>
          <w:sz w:val="22"/>
          <w:szCs w:val="22"/>
          <w:lang w:val="en-CA"/>
        </w:rPr>
      </w:pPr>
    </w:p>
    <w:p w:rsidR="00DE39C7" w:rsidRPr="00F04D42" w:rsidRDefault="00DE39C7" w:rsidP="00D742BD">
      <w:pPr>
        <w:pStyle w:val="TOC1"/>
      </w:pPr>
      <w:bookmarkStart w:id="120" w:name="_Toc236045408"/>
      <w:r w:rsidRPr="00F04D42">
        <w:t>9.0</w:t>
      </w:r>
      <w:r w:rsidR="00F616F3">
        <w:tab/>
      </w:r>
      <w:r w:rsidR="00D742BD" w:rsidRPr="00D742BD">
        <w:t>SERIOUS ADVERSE EVENTS</w:t>
      </w:r>
      <w:bookmarkEnd w:id="120"/>
    </w:p>
    <w:p w:rsidR="00DE39C7" w:rsidRPr="000E3129" w:rsidRDefault="00DE39C7" w:rsidP="00263070">
      <w:pPr>
        <w:pStyle w:val="TOC2"/>
      </w:pPr>
      <w:bookmarkStart w:id="121" w:name="_Toc236045409"/>
      <w:r>
        <w:rPr>
          <w:caps/>
        </w:rPr>
        <w:t xml:space="preserve">9.1  </w:t>
      </w:r>
      <w:r w:rsidR="00F616F3">
        <w:rPr>
          <w:caps/>
        </w:rPr>
        <w:tab/>
      </w:r>
      <w:r w:rsidRPr="000E3129">
        <w:rPr>
          <w:caps/>
        </w:rPr>
        <w:t>R</w:t>
      </w:r>
      <w:r w:rsidRPr="000E3129">
        <w:t xml:space="preserve">eporting of Serious </w:t>
      </w:r>
      <w:r>
        <w:t>Adverse Events</w:t>
      </w:r>
      <w:bookmarkEnd w:id="121"/>
    </w:p>
    <w:p w:rsidR="00DE39C7" w:rsidRPr="000E3129" w:rsidRDefault="00DE39C7" w:rsidP="00DE39C7">
      <w:pPr>
        <w:pStyle w:val="Corpsdetexte"/>
        <w:rPr>
          <w:rFonts w:ascii="Arial" w:hAnsi="Arial" w:cs="Arial"/>
          <w:sz w:val="22"/>
          <w:szCs w:val="22"/>
          <w:lang w:val="en-CA"/>
        </w:rPr>
      </w:pPr>
      <w:r w:rsidRPr="000E3129">
        <w:rPr>
          <w:rFonts w:ascii="Arial" w:hAnsi="Arial" w:cs="Arial"/>
          <w:sz w:val="22"/>
          <w:szCs w:val="22"/>
          <w:lang w:val="en-CA"/>
        </w:rPr>
        <w:t xml:space="preserve">A Serious Adverse Event (SAE) </w:t>
      </w:r>
      <w:r>
        <w:rPr>
          <w:rFonts w:ascii="Arial" w:hAnsi="Arial" w:cs="Arial"/>
          <w:sz w:val="22"/>
          <w:szCs w:val="22"/>
          <w:lang w:val="en-CA"/>
        </w:rPr>
        <w:t xml:space="preserve">(experience) or reaction </w:t>
      </w:r>
      <w:r w:rsidRPr="000E3129">
        <w:rPr>
          <w:rFonts w:ascii="Arial" w:hAnsi="Arial" w:cs="Arial"/>
          <w:sz w:val="22"/>
          <w:szCs w:val="22"/>
          <w:lang w:val="en-CA"/>
        </w:rPr>
        <w:t>is any untoward medical occurrence (whether considered to be re</w:t>
      </w:r>
      <w:r>
        <w:rPr>
          <w:rFonts w:ascii="Arial" w:hAnsi="Arial" w:cs="Arial"/>
          <w:sz w:val="22"/>
          <w:szCs w:val="22"/>
          <w:lang w:val="en-CA"/>
        </w:rPr>
        <w:t>lated</w:t>
      </w:r>
      <w:r w:rsidRPr="000E3129">
        <w:rPr>
          <w:rFonts w:ascii="Arial" w:hAnsi="Arial" w:cs="Arial"/>
          <w:sz w:val="22"/>
          <w:szCs w:val="22"/>
          <w:lang w:val="en-CA"/>
        </w:rPr>
        <w:t xml:space="preserve"> to study vaccines or not) that at any dose:</w:t>
      </w:r>
    </w:p>
    <w:p w:rsidR="00DE39C7" w:rsidRPr="000E3129" w:rsidRDefault="00DE39C7" w:rsidP="00554D3D">
      <w:pPr>
        <w:pStyle w:val="Corpsdetexte"/>
        <w:numPr>
          <w:ilvl w:val="0"/>
          <w:numId w:val="37"/>
        </w:numPr>
        <w:jc w:val="left"/>
        <w:rPr>
          <w:rFonts w:ascii="Arial" w:hAnsi="Arial" w:cs="Arial"/>
          <w:sz w:val="22"/>
          <w:szCs w:val="22"/>
          <w:lang w:val="en-CA"/>
        </w:rPr>
      </w:pPr>
      <w:r w:rsidRPr="000E3129">
        <w:rPr>
          <w:rFonts w:ascii="Arial" w:hAnsi="Arial" w:cs="Arial"/>
          <w:sz w:val="22"/>
          <w:szCs w:val="22"/>
          <w:lang w:val="en-CA"/>
        </w:rPr>
        <w:t xml:space="preserve">Results in Death; </w:t>
      </w:r>
    </w:p>
    <w:p w:rsidR="00DE39C7" w:rsidRDefault="00DE39C7" w:rsidP="00554D3D">
      <w:pPr>
        <w:pStyle w:val="Corpsdetexte"/>
        <w:numPr>
          <w:ilvl w:val="0"/>
          <w:numId w:val="37"/>
        </w:numPr>
        <w:jc w:val="left"/>
        <w:rPr>
          <w:rFonts w:ascii="Arial" w:hAnsi="Arial" w:cs="Arial"/>
          <w:sz w:val="22"/>
          <w:szCs w:val="22"/>
          <w:lang w:val="en-CA"/>
        </w:rPr>
      </w:pPr>
      <w:r w:rsidRPr="000E3129">
        <w:rPr>
          <w:rFonts w:ascii="Arial" w:hAnsi="Arial" w:cs="Arial"/>
          <w:sz w:val="22"/>
          <w:szCs w:val="22"/>
          <w:lang w:val="en-CA"/>
        </w:rPr>
        <w:t>Is life-threatening (at the time of the event);</w:t>
      </w:r>
    </w:p>
    <w:p w:rsidR="00DE39C7" w:rsidRPr="000C56E0" w:rsidRDefault="00DE39C7" w:rsidP="00554D3D">
      <w:pPr>
        <w:pStyle w:val="Corpsdetexte"/>
        <w:numPr>
          <w:ilvl w:val="0"/>
          <w:numId w:val="23"/>
        </w:numPr>
        <w:rPr>
          <w:rFonts w:ascii="Arial" w:hAnsi="Arial" w:cs="Arial"/>
          <w:i/>
          <w:sz w:val="22"/>
          <w:szCs w:val="22"/>
          <w:lang w:val="en-CA"/>
        </w:rPr>
      </w:pPr>
      <w:r w:rsidRPr="000C56E0">
        <w:rPr>
          <w:rFonts w:ascii="Arial" w:hAnsi="Arial" w:cs="Arial"/>
          <w:i/>
          <w:sz w:val="22"/>
          <w:szCs w:val="22"/>
          <w:lang w:val="en-CA"/>
        </w:rPr>
        <w:t>NOTE:  The term “life-threatening in the definition of “serious” refers to an event in which the patient was at risk of death at the time of the event; it does not refer to an event which hypothetically might have caused death if it were more severe.</w:t>
      </w:r>
    </w:p>
    <w:p w:rsidR="00DE39C7" w:rsidRPr="000E3129" w:rsidRDefault="00DE39C7" w:rsidP="00554D3D">
      <w:pPr>
        <w:pStyle w:val="Corpsdetexte"/>
        <w:numPr>
          <w:ilvl w:val="0"/>
          <w:numId w:val="23"/>
        </w:numPr>
        <w:rPr>
          <w:rFonts w:ascii="Arial" w:hAnsi="Arial" w:cs="Arial"/>
          <w:sz w:val="22"/>
          <w:szCs w:val="22"/>
          <w:lang w:val="en-CA"/>
        </w:rPr>
      </w:pPr>
      <w:r w:rsidRPr="000E3129">
        <w:rPr>
          <w:rFonts w:ascii="Arial" w:hAnsi="Arial" w:cs="Arial"/>
          <w:sz w:val="22"/>
          <w:szCs w:val="22"/>
          <w:lang w:val="en-CA"/>
        </w:rPr>
        <w:t>Requires inpatient hospitalization (≥ 24 hours) or prolongation of existing hospitalization (elective hospitalizations/procedures for pre-existing conditions that have not worsened are excluded);</w:t>
      </w:r>
    </w:p>
    <w:p w:rsidR="00DE39C7" w:rsidRPr="000E3129" w:rsidRDefault="00DE39C7" w:rsidP="00554D3D">
      <w:pPr>
        <w:pStyle w:val="Corpsdetexte"/>
        <w:numPr>
          <w:ilvl w:val="0"/>
          <w:numId w:val="23"/>
        </w:numPr>
        <w:rPr>
          <w:rFonts w:ascii="Arial" w:hAnsi="Arial" w:cs="Arial"/>
          <w:sz w:val="22"/>
          <w:szCs w:val="22"/>
          <w:lang w:val="en-CA"/>
        </w:rPr>
      </w:pPr>
      <w:r w:rsidRPr="000E3129">
        <w:rPr>
          <w:rFonts w:ascii="Arial" w:hAnsi="Arial" w:cs="Arial"/>
          <w:sz w:val="22"/>
          <w:szCs w:val="22"/>
          <w:lang w:val="en-CA"/>
        </w:rPr>
        <w:t>Results in persistent or significant disability/incapacity; or</w:t>
      </w:r>
    </w:p>
    <w:p w:rsidR="00DE39C7" w:rsidRPr="000E3129" w:rsidRDefault="00DE39C7" w:rsidP="00554D3D">
      <w:pPr>
        <w:pStyle w:val="Corpsdetexte"/>
        <w:numPr>
          <w:ilvl w:val="0"/>
          <w:numId w:val="23"/>
        </w:numPr>
        <w:rPr>
          <w:rFonts w:ascii="Arial" w:hAnsi="Arial" w:cs="Arial"/>
          <w:sz w:val="22"/>
          <w:szCs w:val="22"/>
          <w:lang w:val="en-CA"/>
        </w:rPr>
      </w:pPr>
      <w:r w:rsidRPr="000E3129">
        <w:rPr>
          <w:rFonts w:ascii="Arial" w:hAnsi="Arial" w:cs="Arial"/>
          <w:sz w:val="22"/>
          <w:szCs w:val="22"/>
          <w:lang w:val="en-CA"/>
        </w:rPr>
        <w:t>Is a congenital abnormality/birth defect.</w:t>
      </w:r>
    </w:p>
    <w:p w:rsidR="00DE39C7" w:rsidRDefault="00DE39C7" w:rsidP="00DE39C7">
      <w:pPr>
        <w:pStyle w:val="Corpsdetexte"/>
        <w:rPr>
          <w:rFonts w:ascii="Arial" w:hAnsi="Arial" w:cs="Arial"/>
          <w:sz w:val="22"/>
          <w:szCs w:val="22"/>
          <w:lang w:val="en-CA"/>
        </w:rPr>
      </w:pPr>
      <w:r>
        <w:rPr>
          <w:rFonts w:ascii="Arial" w:hAnsi="Arial" w:cs="Arial"/>
          <w:sz w:val="22"/>
          <w:szCs w:val="22"/>
          <w:lang w:val="en-CA"/>
        </w:rPr>
        <w:t>Medical and scientific judgment should be exercised in deciding whether expedited reporting is appropriate in other situations, such as important medical events that may not be immediately life-threatening or result in death or hospitalization but may jeopardize the patient or may require intervention to prevent one of the other outcomes listed in the definition above.  These should be considered serious.</w:t>
      </w:r>
      <w:r w:rsidRPr="000E3129">
        <w:rPr>
          <w:rFonts w:ascii="Arial" w:hAnsi="Arial" w:cs="Arial"/>
          <w:sz w:val="22"/>
          <w:szCs w:val="22"/>
          <w:lang w:val="en-CA"/>
        </w:rPr>
        <w:t xml:space="preserve">  Examples of such events are intensive treatment in an emergency room for allergic bronchospasm, blood dyscrasias or convulsions that do not result in hospitalization, or development of drug dependency or drug abuse.</w:t>
      </w:r>
    </w:p>
    <w:p w:rsidR="00F616F3" w:rsidRDefault="00F616F3" w:rsidP="00DE39C7">
      <w:pPr>
        <w:pStyle w:val="Corpsdetexte"/>
        <w:rPr>
          <w:rFonts w:ascii="Arial" w:hAnsi="Arial" w:cs="Arial"/>
          <w:sz w:val="22"/>
          <w:szCs w:val="22"/>
          <w:lang w:val="en-CA"/>
        </w:rPr>
      </w:pPr>
    </w:p>
    <w:p w:rsidR="00DE39C7" w:rsidRPr="00F616F3" w:rsidRDefault="00F616F3" w:rsidP="00263070">
      <w:pPr>
        <w:pStyle w:val="TOC2"/>
      </w:pPr>
      <w:bookmarkStart w:id="122" w:name="_Toc236045410"/>
      <w:r>
        <w:t>9.1.1</w:t>
      </w:r>
      <w:r>
        <w:tab/>
      </w:r>
      <w:r w:rsidR="00DE39C7" w:rsidRPr="00F616F3">
        <w:t>Adverse Events</w:t>
      </w:r>
      <w:bookmarkEnd w:id="122"/>
    </w:p>
    <w:p w:rsidR="00DE39C7" w:rsidRDefault="00DE39C7" w:rsidP="00BB5D15">
      <w:pPr>
        <w:pStyle w:val="Corpsdetexte"/>
        <w:spacing w:after="40"/>
        <w:rPr>
          <w:rFonts w:ascii="Arial" w:hAnsi="Arial" w:cs="Arial"/>
          <w:sz w:val="22"/>
          <w:szCs w:val="22"/>
          <w:lang w:val="en-CA"/>
        </w:rPr>
      </w:pPr>
      <w:r>
        <w:rPr>
          <w:rFonts w:ascii="Arial" w:hAnsi="Arial" w:cs="Arial"/>
          <w:sz w:val="22"/>
          <w:szCs w:val="22"/>
          <w:lang w:val="en-CA"/>
        </w:rPr>
        <w:t>An adverse event or adverse experience (AE) is defined as any untoward medical occurrence in a patient or clinical investigation subject administered a pharmaceutical product and which does not necessarily have to have a causal relationship with the treatment.  An adverse event can be any favourable and unintended sign (including an abnormal laboratory finding, for example), symptom, or disease temporally associated with the use of a medicinal product, whether or not considered to be a medicinal product.</w:t>
      </w:r>
    </w:p>
    <w:p w:rsidR="00DE39C7" w:rsidRPr="0026190A" w:rsidRDefault="00DE39C7" w:rsidP="00BB5D15">
      <w:pPr>
        <w:spacing w:before="120" w:after="40"/>
        <w:rPr>
          <w:rFonts w:cs="Arial"/>
        </w:rPr>
      </w:pPr>
      <w:r w:rsidRPr="0026190A">
        <w:rPr>
          <w:rFonts w:cs="Arial"/>
        </w:rPr>
        <w:t xml:space="preserve">The following information regarding each AE will be obtained: date and time of onset and resolution (duration), intensity (defined below), whether it was serious, any required treatment or action taken, outcome, relationship to </w:t>
      </w:r>
      <w:r>
        <w:rPr>
          <w:rFonts w:cs="Arial"/>
        </w:rPr>
        <w:t>the investigational vaccine</w:t>
      </w:r>
      <w:r w:rsidRPr="0026190A">
        <w:rPr>
          <w:rFonts w:cs="Arial"/>
        </w:rPr>
        <w:t>, and whether the AE caused withdrawal from the study.</w:t>
      </w:r>
    </w:p>
    <w:p w:rsidR="00DE39C7" w:rsidRPr="0026190A" w:rsidRDefault="00DE39C7" w:rsidP="00BB5D15">
      <w:pPr>
        <w:spacing w:before="120" w:after="40"/>
        <w:rPr>
          <w:rFonts w:cs="Arial"/>
        </w:rPr>
      </w:pPr>
      <w:r w:rsidRPr="0026190A">
        <w:rPr>
          <w:rFonts w:cs="Arial"/>
        </w:rPr>
        <w:t>The intensity of all AEs will be graded as mild, moderate, or severe using the following definitions:</w:t>
      </w:r>
    </w:p>
    <w:p w:rsidR="00DE39C7" w:rsidRPr="0026190A" w:rsidRDefault="00DE39C7" w:rsidP="00BB5D15">
      <w:pPr>
        <w:spacing w:before="120" w:after="40"/>
        <w:ind w:left="1260" w:hanging="1260"/>
        <w:rPr>
          <w:rFonts w:cs="Arial"/>
        </w:rPr>
      </w:pPr>
      <w:r w:rsidRPr="0026190A">
        <w:rPr>
          <w:rFonts w:cs="Arial"/>
          <w:b/>
        </w:rPr>
        <w:t>Mild:</w:t>
      </w:r>
      <w:r w:rsidRPr="0026190A">
        <w:rPr>
          <w:rFonts w:cs="Arial"/>
        </w:rPr>
        <w:tab/>
        <w:t>The subject is aware of the AE but the event causes no limitation of usual activities.</w:t>
      </w:r>
    </w:p>
    <w:p w:rsidR="00DE39C7" w:rsidRPr="0026190A" w:rsidRDefault="00DE39C7" w:rsidP="00BB5D15">
      <w:pPr>
        <w:spacing w:before="120" w:after="40"/>
        <w:ind w:left="1260" w:hanging="1260"/>
        <w:rPr>
          <w:rFonts w:cs="Arial"/>
        </w:rPr>
      </w:pPr>
      <w:r w:rsidRPr="0026190A">
        <w:rPr>
          <w:rFonts w:cs="Arial"/>
          <w:b/>
        </w:rPr>
        <w:t>Moderate:</w:t>
      </w:r>
      <w:r w:rsidRPr="0026190A">
        <w:rPr>
          <w:rFonts w:cs="Arial"/>
        </w:rPr>
        <w:tab/>
        <w:t>The subject is aware of the AE and the event causes some limitation of usual activities.</w:t>
      </w:r>
    </w:p>
    <w:p w:rsidR="00DE39C7" w:rsidRPr="0026190A" w:rsidRDefault="00DE39C7" w:rsidP="00BB5D15">
      <w:pPr>
        <w:spacing w:before="120" w:after="40"/>
        <w:ind w:left="1260" w:hanging="1260"/>
        <w:rPr>
          <w:rFonts w:cs="Arial"/>
        </w:rPr>
      </w:pPr>
      <w:r w:rsidRPr="0026190A">
        <w:rPr>
          <w:rFonts w:cs="Arial"/>
          <w:b/>
        </w:rPr>
        <w:t>Severe:</w:t>
      </w:r>
      <w:r w:rsidRPr="0026190A">
        <w:rPr>
          <w:rFonts w:cs="Arial"/>
        </w:rPr>
        <w:tab/>
        <w:t>The AE is of such severity it results in an inability to carry out usual activities.</w:t>
      </w:r>
    </w:p>
    <w:p w:rsidR="00DE39C7" w:rsidRDefault="00DE39C7" w:rsidP="00BB5D15">
      <w:pPr>
        <w:spacing w:before="120" w:after="40"/>
        <w:rPr>
          <w:rFonts w:cs="Arial"/>
        </w:rPr>
      </w:pPr>
      <w:r w:rsidRPr="0026190A">
        <w:rPr>
          <w:rFonts w:cs="Arial"/>
        </w:rPr>
        <w:t>The Investigator will be instructed to closely monitor each subject who experiences an AE (whether ascribed to the investigational product or not) until the outcome of the AE has been determined.</w:t>
      </w:r>
    </w:p>
    <w:p w:rsidR="00DF18CC" w:rsidRDefault="00DF18CC" w:rsidP="00BB5D15">
      <w:pPr>
        <w:spacing w:before="120" w:after="40"/>
        <w:rPr>
          <w:rFonts w:cs="Arial"/>
        </w:rPr>
      </w:pPr>
      <w:r>
        <w:rPr>
          <w:rFonts w:cs="Arial"/>
        </w:rPr>
        <w:t>Any adverse events or serious adverse events occurring following the signature of the informed consent form will be recorded as pre-dose events.</w:t>
      </w:r>
    </w:p>
    <w:p w:rsidR="00DE39C7" w:rsidRPr="000E3129" w:rsidRDefault="00F72597" w:rsidP="00BB5D15">
      <w:pPr>
        <w:pStyle w:val="wcpTableContent"/>
        <w:spacing w:before="120"/>
        <w:jc w:val="both"/>
        <w:rPr>
          <w:rFonts w:ascii="Arial" w:hAnsi="Arial" w:cs="Arial"/>
          <w:szCs w:val="22"/>
          <w:lang w:val="en-CA"/>
        </w:rPr>
      </w:pPr>
      <w:r>
        <w:rPr>
          <w:rFonts w:ascii="Arial" w:hAnsi="Arial" w:cs="Arial"/>
          <w:szCs w:val="22"/>
          <w:lang w:val="en-CA"/>
        </w:rPr>
        <w:t>A</w:t>
      </w:r>
      <w:r w:rsidR="00DE39C7" w:rsidRPr="000E3129">
        <w:rPr>
          <w:rFonts w:ascii="Arial" w:hAnsi="Arial" w:cs="Arial"/>
          <w:szCs w:val="22"/>
          <w:lang w:val="en-CA"/>
        </w:rPr>
        <w:t>dverse events and/or solicited local and systemic reactions of greater than (&gt;) grade 2 (moderate) severity will be reported promptly (24-48 hours) to the Investigator, who may request the subject come to the clinic for evaluation at his/her discretion.  The Investigator will document review of these AEs on the source document.</w:t>
      </w:r>
    </w:p>
    <w:p w:rsidR="00DE39C7" w:rsidRPr="000E3129" w:rsidRDefault="00DE39C7" w:rsidP="00BB5D15">
      <w:pPr>
        <w:pStyle w:val="wcpTableContent"/>
        <w:spacing w:before="120"/>
        <w:jc w:val="both"/>
        <w:rPr>
          <w:rFonts w:ascii="Arial" w:hAnsi="Arial" w:cs="Arial"/>
          <w:szCs w:val="22"/>
          <w:lang w:val="en-CA"/>
        </w:rPr>
      </w:pPr>
      <w:r w:rsidRPr="000E3129">
        <w:rPr>
          <w:rFonts w:ascii="Arial" w:hAnsi="Arial" w:cs="Arial"/>
          <w:szCs w:val="22"/>
          <w:lang w:val="en-CA"/>
        </w:rPr>
        <w:t xml:space="preserve">If any of the solicited local or systemic reactions noted at the Day 7 telephone contact persist beyond Day </w:t>
      </w:r>
      <w:r w:rsidR="00F9325D">
        <w:rPr>
          <w:rFonts w:ascii="Arial" w:hAnsi="Arial" w:cs="Arial"/>
          <w:szCs w:val="22"/>
          <w:lang w:val="en-CA"/>
        </w:rPr>
        <w:t>8</w:t>
      </w:r>
      <w:r w:rsidRPr="000E3129">
        <w:rPr>
          <w:rFonts w:ascii="Arial" w:hAnsi="Arial" w:cs="Arial"/>
          <w:szCs w:val="22"/>
          <w:lang w:val="en-CA"/>
        </w:rPr>
        <w:t>, these will be considered an AE</w:t>
      </w:r>
      <w:r>
        <w:rPr>
          <w:rFonts w:ascii="Arial" w:hAnsi="Arial" w:cs="Arial"/>
          <w:szCs w:val="22"/>
          <w:lang w:val="en-CA"/>
        </w:rPr>
        <w:t>.</w:t>
      </w:r>
      <w:r w:rsidRPr="000E3129">
        <w:rPr>
          <w:rFonts w:ascii="Arial" w:hAnsi="Arial" w:cs="Arial"/>
          <w:szCs w:val="22"/>
          <w:lang w:val="en-CA"/>
        </w:rPr>
        <w:t xml:space="preserve">  The subject will be requested to note when the AEs resolve and report </w:t>
      </w:r>
      <w:r>
        <w:rPr>
          <w:rFonts w:ascii="Arial" w:hAnsi="Arial" w:cs="Arial"/>
          <w:szCs w:val="22"/>
          <w:lang w:val="en-CA"/>
        </w:rPr>
        <w:t xml:space="preserve">this information </w:t>
      </w:r>
      <w:r w:rsidRPr="000E3129">
        <w:rPr>
          <w:rFonts w:ascii="Arial" w:hAnsi="Arial" w:cs="Arial"/>
          <w:szCs w:val="22"/>
          <w:lang w:val="en-CA"/>
        </w:rPr>
        <w:t>to the Investigator or clinic staff at the Day 21 or Day 42 visit.</w:t>
      </w:r>
    </w:p>
    <w:p w:rsidR="00DE39C7" w:rsidRDefault="00DE39C7" w:rsidP="00BB5D15">
      <w:pPr>
        <w:spacing w:before="120" w:after="40"/>
        <w:jc w:val="both"/>
        <w:rPr>
          <w:rFonts w:cs="Arial"/>
        </w:rPr>
      </w:pPr>
      <w:r w:rsidRPr="0026190A">
        <w:rPr>
          <w:rFonts w:cs="Arial"/>
        </w:rPr>
        <w:t>In the event of a clinically important adverse event</w:t>
      </w:r>
      <w:r>
        <w:rPr>
          <w:rFonts w:cs="Arial"/>
        </w:rPr>
        <w:t>,</w:t>
      </w:r>
      <w:r w:rsidRPr="0026190A">
        <w:rPr>
          <w:rFonts w:cs="Arial"/>
        </w:rPr>
        <w:t xml:space="preserve"> a suitable sample will be collected for drug assay or for additional laboratory tests.  The Investigator must ensure that the sample is properly </w:t>
      </w:r>
      <w:r w:rsidR="00F9325D" w:rsidRPr="0026190A">
        <w:rPr>
          <w:rFonts w:cs="Arial"/>
        </w:rPr>
        <w:t>labelled</w:t>
      </w:r>
      <w:r w:rsidRPr="0026190A">
        <w:rPr>
          <w:rFonts w:cs="Arial"/>
        </w:rPr>
        <w:t xml:space="preserve"> and stored.  The Investigator and others responsible for care of the subjects should institute any supplementary investigations of significant adverse ev</w:t>
      </w:r>
      <w:r>
        <w:rPr>
          <w:rFonts w:cs="Arial"/>
        </w:rPr>
        <w:t>ents based on the clinical judg</w:t>
      </w:r>
      <w:r w:rsidRPr="0026190A">
        <w:rPr>
          <w:rFonts w:cs="Arial"/>
        </w:rPr>
        <w:t>ment of the likely causative factor.  This may include seeking a further opinion from a specialist in the field of the adverse event.</w:t>
      </w:r>
    </w:p>
    <w:p w:rsidR="00BB5D15" w:rsidRDefault="00BB5D15" w:rsidP="00BB5D15">
      <w:pPr>
        <w:spacing w:before="120" w:after="40"/>
        <w:jc w:val="both"/>
        <w:rPr>
          <w:rFonts w:cs="Arial"/>
        </w:rPr>
      </w:pPr>
    </w:p>
    <w:p w:rsidR="00DE39C7" w:rsidRDefault="00DE39C7" w:rsidP="00263070">
      <w:pPr>
        <w:pStyle w:val="TOC2"/>
      </w:pPr>
      <w:bookmarkStart w:id="123" w:name="_Toc236045411"/>
      <w:r>
        <w:t>9.1.2</w:t>
      </w:r>
      <w:r w:rsidR="00BB5D15">
        <w:tab/>
      </w:r>
      <w:r>
        <w:t>Expectedness of an Adverse Drug Reaction</w:t>
      </w:r>
      <w:bookmarkEnd w:id="123"/>
    </w:p>
    <w:p w:rsidR="00DE39C7" w:rsidRDefault="00DE39C7" w:rsidP="00DE39C7">
      <w:pPr>
        <w:pStyle w:val="Corpsdetexte"/>
        <w:rPr>
          <w:rFonts w:ascii="Arial" w:hAnsi="Arial" w:cs="Arial"/>
          <w:sz w:val="22"/>
          <w:szCs w:val="22"/>
          <w:lang w:val="en-CA"/>
        </w:rPr>
      </w:pPr>
      <w:r>
        <w:rPr>
          <w:rFonts w:ascii="Arial" w:hAnsi="Arial" w:cs="Arial"/>
          <w:sz w:val="22"/>
          <w:szCs w:val="22"/>
          <w:lang w:val="en-CA"/>
        </w:rPr>
        <w:t xml:space="preserve">An “unexpected” adverse reaction is one, the nature or severity of which, is not consistent with information in the relevant source document(s).  Until source documents are amended, expedited reporting is required for additional occurrences of the reaction. </w:t>
      </w:r>
    </w:p>
    <w:p w:rsidR="004D5371" w:rsidRPr="000E3129" w:rsidRDefault="004D5371" w:rsidP="00DE39C7">
      <w:pPr>
        <w:pStyle w:val="Corpsdetexte"/>
        <w:rPr>
          <w:rFonts w:ascii="Arial" w:hAnsi="Arial" w:cs="Arial"/>
          <w:sz w:val="22"/>
          <w:szCs w:val="22"/>
          <w:lang w:val="en-CA"/>
        </w:rPr>
      </w:pPr>
    </w:p>
    <w:p w:rsidR="00DE39C7" w:rsidRPr="000E3129" w:rsidRDefault="00DE39C7" w:rsidP="00263070">
      <w:pPr>
        <w:pStyle w:val="TOC2"/>
      </w:pPr>
      <w:bookmarkStart w:id="124" w:name="_Toc236045412"/>
      <w:r>
        <w:t>9.1.3</w:t>
      </w:r>
      <w:r w:rsidR="00BB5D15">
        <w:tab/>
      </w:r>
      <w:r w:rsidRPr="000E3129">
        <w:t xml:space="preserve">Initial </w:t>
      </w:r>
      <w:r>
        <w:t xml:space="preserve">SAE </w:t>
      </w:r>
      <w:r w:rsidRPr="000E3129">
        <w:t>Reporting by the Investigator</w:t>
      </w:r>
      <w:bookmarkEnd w:id="124"/>
    </w:p>
    <w:p w:rsidR="00DE39C7" w:rsidRDefault="00D35691" w:rsidP="00DE39C7">
      <w:pPr>
        <w:pStyle w:val="Corpsdetexte"/>
        <w:rPr>
          <w:rFonts w:ascii="Arial" w:hAnsi="Arial" w:cs="Arial"/>
          <w:sz w:val="22"/>
          <w:szCs w:val="22"/>
          <w:lang w:val="en-CA"/>
        </w:rPr>
      </w:pPr>
      <w:r>
        <w:rPr>
          <w:rFonts w:ascii="Arial" w:hAnsi="Arial" w:cs="Arial"/>
          <w:sz w:val="22"/>
          <w:szCs w:val="22"/>
          <w:lang w:val="en-CA"/>
        </w:rPr>
        <w:t>Serious adverse events</w:t>
      </w:r>
      <w:r w:rsidR="00DE39C7" w:rsidRPr="000E3129">
        <w:rPr>
          <w:rFonts w:ascii="Arial" w:hAnsi="Arial" w:cs="Arial"/>
          <w:sz w:val="22"/>
          <w:szCs w:val="22"/>
          <w:lang w:val="en-CA"/>
        </w:rPr>
        <w:t xml:space="preserve"> related to pre-treatment study procedures will be reported from the time the Informed Consent is signed.  All post</w:t>
      </w:r>
      <w:r w:rsidR="00DE39C7">
        <w:rPr>
          <w:rFonts w:ascii="Arial" w:hAnsi="Arial" w:cs="Arial"/>
          <w:sz w:val="22"/>
          <w:szCs w:val="22"/>
          <w:lang w:val="en-CA"/>
        </w:rPr>
        <w:t>-</w:t>
      </w:r>
      <w:r w:rsidR="00DE39C7" w:rsidRPr="000E3129">
        <w:rPr>
          <w:rFonts w:ascii="Arial" w:hAnsi="Arial" w:cs="Arial"/>
          <w:sz w:val="22"/>
          <w:szCs w:val="22"/>
          <w:lang w:val="en-CA"/>
        </w:rPr>
        <w:t>vaccination SAEs will be reported from the time of receiving the study vaccine through the Final Safety Visit, Day 228.  The study Investigator must report via telephone, all SAEs, whether related to the test article or not, to the Medical Monitor,</w:t>
      </w:r>
      <w:r w:rsidR="004D5371">
        <w:rPr>
          <w:rFonts w:ascii="Arial" w:hAnsi="Arial" w:cs="Arial"/>
          <w:sz w:val="22"/>
          <w:szCs w:val="22"/>
          <w:lang w:val="en-CA"/>
        </w:rPr>
        <w:t xml:space="preserve"> </w:t>
      </w:r>
      <w:r w:rsidR="00DE39C7" w:rsidRPr="000E3129">
        <w:rPr>
          <w:rFonts w:ascii="Arial" w:hAnsi="Arial" w:cs="Arial"/>
          <w:sz w:val="22"/>
          <w:szCs w:val="22"/>
          <w:lang w:val="en-CA"/>
        </w:rPr>
        <w:t>within 24 hours (one business day) of the Investigator’s learning of the event.  The Investigator must also complete, sign and date the SAE report form, and fax a copy to</w:t>
      </w:r>
      <w:r w:rsidR="00DE39C7">
        <w:rPr>
          <w:rFonts w:ascii="Arial" w:hAnsi="Arial" w:cs="Arial"/>
          <w:sz w:val="22"/>
          <w:szCs w:val="22"/>
          <w:lang w:val="en-CA"/>
        </w:rPr>
        <w:t>:</w:t>
      </w:r>
    </w:p>
    <w:p w:rsidR="00DE39C7" w:rsidRDefault="00DE39C7" w:rsidP="00DE39C7">
      <w:pPr>
        <w:pStyle w:val="Corpsdetexte"/>
        <w:ind w:left="1418"/>
        <w:jc w:val="left"/>
        <w:rPr>
          <w:rFonts w:ascii="Arial" w:hAnsi="Arial" w:cs="Arial"/>
          <w:sz w:val="22"/>
          <w:szCs w:val="22"/>
          <w:lang w:val="en-CA"/>
        </w:rPr>
      </w:pPr>
      <w:r>
        <w:rPr>
          <w:rFonts w:ascii="Arial" w:hAnsi="Arial" w:cs="Arial"/>
          <w:sz w:val="22"/>
          <w:szCs w:val="22"/>
          <w:lang w:val="en-CA"/>
        </w:rPr>
        <w:t>Scott Halperin</w:t>
      </w:r>
      <w:r w:rsidRPr="00D34D69">
        <w:rPr>
          <w:rFonts w:ascii="Arial" w:hAnsi="Arial" w:cs="Arial"/>
          <w:sz w:val="22"/>
          <w:szCs w:val="22"/>
          <w:lang w:val="en-CA"/>
        </w:rPr>
        <w:t>, M.D.</w:t>
      </w:r>
      <w:r>
        <w:rPr>
          <w:rFonts w:ascii="Arial" w:hAnsi="Arial" w:cs="Arial"/>
          <w:sz w:val="22"/>
          <w:szCs w:val="22"/>
          <w:lang w:val="en-CA"/>
        </w:rPr>
        <w:t xml:space="preserve">, </w:t>
      </w:r>
    </w:p>
    <w:p w:rsidR="00BB5D15" w:rsidRDefault="00DE39C7" w:rsidP="00DE39C7">
      <w:pPr>
        <w:pStyle w:val="Corpsdetexte"/>
        <w:ind w:left="1418"/>
        <w:jc w:val="left"/>
        <w:rPr>
          <w:rFonts w:ascii="Arial" w:hAnsi="Arial" w:cs="Arial"/>
          <w:sz w:val="22"/>
          <w:szCs w:val="22"/>
          <w:lang w:val="en-CA"/>
        </w:rPr>
      </w:pPr>
      <w:r w:rsidRPr="00D34D69">
        <w:rPr>
          <w:rFonts w:ascii="Arial" w:hAnsi="Arial" w:cs="Arial"/>
          <w:sz w:val="22"/>
          <w:szCs w:val="22"/>
          <w:lang w:val="en-CA"/>
        </w:rPr>
        <w:t xml:space="preserve">Telephone:   </w:t>
      </w:r>
      <w:r>
        <w:rPr>
          <w:rFonts w:ascii="Arial" w:hAnsi="Arial" w:cs="Arial"/>
          <w:sz w:val="22"/>
          <w:szCs w:val="22"/>
          <w:lang w:val="en-CA"/>
        </w:rPr>
        <w:t>(902) 470-</w:t>
      </w:r>
      <w:r w:rsidR="00F9325D">
        <w:rPr>
          <w:rFonts w:ascii="Arial" w:hAnsi="Arial" w:cs="Arial"/>
          <w:sz w:val="22"/>
          <w:szCs w:val="22"/>
          <w:lang w:val="en-CA"/>
        </w:rPr>
        <w:t>8502</w:t>
      </w:r>
      <w:r w:rsidRPr="00D34D69">
        <w:rPr>
          <w:rFonts w:ascii="Arial" w:hAnsi="Arial" w:cs="Arial"/>
          <w:sz w:val="22"/>
          <w:szCs w:val="22"/>
          <w:lang w:val="en-CA"/>
        </w:rPr>
        <w:t xml:space="preserve">   </w:t>
      </w:r>
      <w:r w:rsidR="00F9325D">
        <w:rPr>
          <w:rFonts w:ascii="Arial" w:hAnsi="Arial" w:cs="Arial"/>
          <w:sz w:val="22"/>
          <w:szCs w:val="22"/>
          <w:lang w:val="en-CA"/>
        </w:rPr>
        <w:t>Pager</w:t>
      </w:r>
      <w:r w:rsidRPr="00D34D69">
        <w:rPr>
          <w:rFonts w:ascii="Arial" w:hAnsi="Arial" w:cs="Arial"/>
          <w:sz w:val="22"/>
          <w:szCs w:val="22"/>
          <w:lang w:val="en-CA"/>
        </w:rPr>
        <w:t xml:space="preserve">: </w:t>
      </w:r>
      <w:r>
        <w:rPr>
          <w:rFonts w:ascii="Arial" w:hAnsi="Arial" w:cs="Arial"/>
          <w:sz w:val="22"/>
          <w:szCs w:val="22"/>
          <w:lang w:val="en-CA"/>
        </w:rPr>
        <w:t>(902) 4</w:t>
      </w:r>
      <w:r w:rsidR="00F9325D">
        <w:rPr>
          <w:rFonts w:ascii="Arial" w:hAnsi="Arial" w:cs="Arial"/>
          <w:sz w:val="22"/>
          <w:szCs w:val="22"/>
          <w:lang w:val="en-CA"/>
        </w:rPr>
        <w:t>58-0492</w:t>
      </w:r>
    </w:p>
    <w:p w:rsidR="00DE39C7" w:rsidRDefault="00DE39C7" w:rsidP="00DE39C7">
      <w:pPr>
        <w:pStyle w:val="Corpsdetexte"/>
        <w:ind w:left="1418"/>
        <w:jc w:val="left"/>
        <w:rPr>
          <w:rFonts w:ascii="Arial" w:hAnsi="Arial" w:cs="Arial"/>
          <w:sz w:val="22"/>
          <w:szCs w:val="22"/>
          <w:lang w:val="en-CA"/>
        </w:rPr>
      </w:pPr>
      <w:smartTag w:uri="urn:schemas-microsoft-com:office:smarttags" w:element="place">
        <w:smartTag w:uri="urn:schemas-microsoft-com:office:smarttags" w:element="City">
          <w:r w:rsidRPr="00D34D69">
            <w:rPr>
              <w:rFonts w:ascii="Arial" w:hAnsi="Arial" w:cs="Arial"/>
              <w:sz w:val="22"/>
              <w:szCs w:val="22"/>
              <w:lang w:val="en-CA"/>
            </w:rPr>
            <w:t>Mobile</w:t>
          </w:r>
        </w:smartTag>
      </w:smartTag>
      <w:r w:rsidRPr="00D34D69">
        <w:rPr>
          <w:rFonts w:ascii="Arial" w:hAnsi="Arial" w:cs="Arial"/>
          <w:sz w:val="22"/>
          <w:szCs w:val="22"/>
          <w:lang w:val="en-CA"/>
        </w:rPr>
        <w:t>:</w:t>
      </w:r>
      <w:r>
        <w:rPr>
          <w:rFonts w:ascii="Arial" w:hAnsi="Arial" w:cs="Arial"/>
          <w:sz w:val="22"/>
          <w:szCs w:val="22"/>
          <w:lang w:val="en-CA"/>
        </w:rPr>
        <w:t xml:space="preserve">  </w:t>
      </w:r>
      <w:r w:rsidR="00F9325D">
        <w:rPr>
          <w:rFonts w:ascii="Arial" w:hAnsi="Arial" w:cs="Arial"/>
          <w:sz w:val="22"/>
          <w:szCs w:val="22"/>
          <w:lang w:val="en-CA"/>
        </w:rPr>
        <w:t>(902) 449-8502</w:t>
      </w:r>
    </w:p>
    <w:p w:rsidR="00DE39C7" w:rsidRPr="000E3129" w:rsidRDefault="00DE39C7" w:rsidP="00DE39C7">
      <w:pPr>
        <w:pStyle w:val="Corpsdetexte"/>
        <w:rPr>
          <w:rFonts w:ascii="Arial" w:hAnsi="Arial" w:cs="Arial"/>
          <w:sz w:val="22"/>
          <w:szCs w:val="22"/>
          <w:lang w:val="en-CA"/>
        </w:rPr>
      </w:pPr>
      <w:r>
        <w:rPr>
          <w:rFonts w:ascii="Arial" w:hAnsi="Arial" w:cs="Arial"/>
          <w:sz w:val="22"/>
          <w:szCs w:val="22"/>
          <w:lang w:val="en-CA"/>
        </w:rPr>
        <w:t>A copy must also be faxed to:</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sz w:val="22"/>
          <w:szCs w:val="22"/>
          <w:lang w:val="en-CA"/>
        </w:rPr>
        <w:t xml:space="preserve">Attn:  </w:t>
      </w:r>
      <w:r>
        <w:rPr>
          <w:rFonts w:ascii="Arial" w:hAnsi="Arial" w:cs="Arial"/>
          <w:sz w:val="22"/>
          <w:szCs w:val="22"/>
          <w:lang w:val="en-CA"/>
        </w:rPr>
        <w:t>Sonia Trepanier,</w:t>
      </w:r>
      <w:r w:rsidRPr="000E3129">
        <w:rPr>
          <w:rFonts w:ascii="Arial" w:hAnsi="Arial" w:cs="Arial"/>
          <w:sz w:val="22"/>
          <w:szCs w:val="22"/>
          <w:lang w:val="en-CA"/>
        </w:rPr>
        <w:t xml:space="preserve"> </w:t>
      </w:r>
      <w:r>
        <w:rPr>
          <w:rFonts w:ascii="Arial" w:hAnsi="Arial" w:cs="Arial"/>
          <w:sz w:val="22"/>
          <w:szCs w:val="22"/>
          <w:lang w:val="en-CA"/>
        </w:rPr>
        <w:t>Project Leader</w:t>
      </w:r>
    </w:p>
    <w:p w:rsidR="00DE39C7" w:rsidRPr="000E3129" w:rsidRDefault="00DE39C7" w:rsidP="004D5371">
      <w:pPr>
        <w:pStyle w:val="Corpsdetexte"/>
        <w:spacing w:before="0" w:after="0"/>
        <w:ind w:left="1411"/>
        <w:rPr>
          <w:rFonts w:ascii="Arial" w:hAnsi="Arial" w:cs="Arial"/>
          <w:sz w:val="22"/>
          <w:szCs w:val="22"/>
          <w:lang w:val="en-CA"/>
        </w:rPr>
      </w:pPr>
      <w:r w:rsidRPr="000E3129">
        <w:rPr>
          <w:rFonts w:ascii="Arial" w:hAnsi="Arial" w:cs="Arial"/>
          <w:sz w:val="22"/>
          <w:szCs w:val="22"/>
          <w:lang w:val="en-CA"/>
        </w:rPr>
        <w:t>Medicago R&amp;D Inc.</w:t>
      </w:r>
    </w:p>
    <w:p w:rsidR="00DE39C7" w:rsidRPr="00D34D69" w:rsidRDefault="00DE39C7" w:rsidP="004D5371">
      <w:pPr>
        <w:pStyle w:val="Corpsdetexte"/>
        <w:spacing w:before="0" w:after="0"/>
        <w:ind w:left="1411"/>
        <w:rPr>
          <w:rFonts w:ascii="Arial" w:hAnsi="Arial" w:cs="Arial"/>
          <w:sz w:val="22"/>
          <w:szCs w:val="22"/>
          <w:lang w:val="fr-CA"/>
        </w:rPr>
      </w:pPr>
      <w:r w:rsidRPr="00D34D69">
        <w:rPr>
          <w:rFonts w:ascii="Arial" w:hAnsi="Arial" w:cs="Arial"/>
          <w:sz w:val="22"/>
          <w:szCs w:val="22"/>
          <w:lang w:val="fr-CA"/>
        </w:rPr>
        <w:t>1020, route de l’Eglise, bureau 600</w:t>
      </w:r>
    </w:p>
    <w:p w:rsidR="00DE39C7" w:rsidRPr="00D34D69" w:rsidRDefault="00DE39C7" w:rsidP="004D5371">
      <w:pPr>
        <w:pStyle w:val="Corpsdetexte"/>
        <w:spacing w:before="0" w:after="0"/>
        <w:ind w:left="1411"/>
        <w:rPr>
          <w:rFonts w:ascii="Arial" w:hAnsi="Arial" w:cs="Arial"/>
          <w:sz w:val="22"/>
          <w:szCs w:val="22"/>
          <w:lang w:val="fr-CA"/>
        </w:rPr>
      </w:pPr>
      <w:r w:rsidRPr="00D34D69">
        <w:rPr>
          <w:rFonts w:ascii="Arial" w:hAnsi="Arial" w:cs="Arial"/>
          <w:sz w:val="22"/>
          <w:szCs w:val="22"/>
          <w:lang w:val="fr-CA"/>
        </w:rPr>
        <w:t>Sainte-Foy, Québec G1V 3V9</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sz w:val="22"/>
          <w:szCs w:val="22"/>
          <w:lang w:val="en-CA"/>
        </w:rPr>
        <w:t>Tel (418) 658-6699</w:t>
      </w:r>
    </w:p>
    <w:p w:rsidR="00BB5D15" w:rsidRDefault="00DE39C7" w:rsidP="00BB5D15">
      <w:pPr>
        <w:pStyle w:val="Corpsdetexte"/>
        <w:tabs>
          <w:tab w:val="left" w:pos="4860"/>
        </w:tabs>
        <w:ind w:left="1412"/>
        <w:rPr>
          <w:rFonts w:ascii="Arial" w:hAnsi="Arial" w:cs="Arial"/>
          <w:sz w:val="22"/>
          <w:szCs w:val="22"/>
          <w:lang w:val="en-CA"/>
        </w:rPr>
      </w:pPr>
      <w:r w:rsidRPr="000E3129">
        <w:rPr>
          <w:rFonts w:ascii="Arial" w:hAnsi="Arial" w:cs="Arial"/>
          <w:sz w:val="22"/>
          <w:szCs w:val="22"/>
          <w:lang w:val="en-CA"/>
        </w:rPr>
        <w:t>Fax (418) 658-</w:t>
      </w:r>
      <w:r w:rsidRPr="00F31428">
        <w:rPr>
          <w:rFonts w:ascii="Arial" w:hAnsi="Arial" w:cs="Arial"/>
          <w:sz w:val="22"/>
          <w:szCs w:val="22"/>
        </w:rPr>
        <w:t>(418) 658-6699</w:t>
      </w:r>
      <w:r w:rsidR="00BB5D15">
        <w:rPr>
          <w:rFonts w:ascii="Arial" w:hAnsi="Arial" w:cs="Arial"/>
          <w:sz w:val="22"/>
          <w:szCs w:val="22"/>
        </w:rPr>
        <w:tab/>
      </w:r>
      <w:smartTag w:uri="urn:schemas-microsoft-com:office:smarttags" w:element="place">
        <w:smartTag w:uri="urn:schemas-microsoft-com:office:smarttags" w:element="City">
          <w:r w:rsidRPr="000E3129">
            <w:rPr>
              <w:rFonts w:ascii="Arial" w:hAnsi="Arial" w:cs="Arial"/>
              <w:sz w:val="22"/>
              <w:szCs w:val="22"/>
              <w:lang w:val="en-CA"/>
            </w:rPr>
            <w:t>Mobile</w:t>
          </w:r>
        </w:smartTag>
      </w:smartTag>
      <w:r w:rsidRPr="000E3129">
        <w:rPr>
          <w:rFonts w:ascii="Arial" w:hAnsi="Arial" w:cs="Arial"/>
          <w:sz w:val="22"/>
          <w:szCs w:val="22"/>
          <w:lang w:val="en-CA"/>
        </w:rPr>
        <w:t xml:space="preserve">: </w:t>
      </w:r>
      <w:r w:rsidR="00F9325D">
        <w:rPr>
          <w:rFonts w:ascii="Arial" w:hAnsi="Arial" w:cs="Arial"/>
          <w:sz w:val="22"/>
          <w:szCs w:val="22"/>
          <w:lang w:val="en-CA"/>
        </w:rPr>
        <w:t>(418) 655-7158</w:t>
      </w:r>
    </w:p>
    <w:p w:rsidR="00D35691" w:rsidRPr="000E3129" w:rsidRDefault="00D35691" w:rsidP="00BB5D15">
      <w:pPr>
        <w:pStyle w:val="Corpsdetexte"/>
        <w:tabs>
          <w:tab w:val="left" w:pos="4860"/>
        </w:tabs>
        <w:ind w:left="1412"/>
        <w:rPr>
          <w:rFonts w:ascii="Arial" w:hAnsi="Arial" w:cs="Arial"/>
          <w:sz w:val="22"/>
          <w:szCs w:val="22"/>
          <w:lang w:val="en-CA"/>
        </w:rPr>
      </w:pPr>
    </w:p>
    <w:p w:rsidR="00DE39C7" w:rsidRPr="000E3129" w:rsidRDefault="00DE39C7" w:rsidP="00263070">
      <w:pPr>
        <w:pStyle w:val="TOC2"/>
      </w:pPr>
      <w:bookmarkStart w:id="125" w:name="_Toc236045413"/>
      <w:r w:rsidRPr="000E3129">
        <w:t>9. 1.</w:t>
      </w:r>
      <w:r>
        <w:t>4</w:t>
      </w:r>
      <w:r w:rsidRPr="000E3129">
        <w:tab/>
        <w:t>Follow-up Reporting by the Investigator</w:t>
      </w:r>
      <w:bookmarkEnd w:id="125"/>
    </w:p>
    <w:p w:rsidR="00DE39C7" w:rsidRDefault="00DE39C7" w:rsidP="00DE39C7">
      <w:pPr>
        <w:pStyle w:val="Corpsdetexte"/>
        <w:rPr>
          <w:rFonts w:ascii="Arial" w:hAnsi="Arial" w:cs="Arial"/>
          <w:sz w:val="22"/>
          <w:szCs w:val="22"/>
          <w:lang w:val="en-CA"/>
        </w:rPr>
      </w:pPr>
      <w:r w:rsidRPr="000E3129">
        <w:rPr>
          <w:rFonts w:ascii="Arial" w:hAnsi="Arial" w:cs="Arial"/>
          <w:sz w:val="22"/>
          <w:szCs w:val="22"/>
          <w:lang w:val="en-CA"/>
        </w:rPr>
        <w:t>Serious adverse events, regardless of causality, will be followed to resolution until the event returns to the baseline condi</w:t>
      </w:r>
      <w:r>
        <w:rPr>
          <w:rFonts w:ascii="Arial" w:hAnsi="Arial" w:cs="Arial"/>
          <w:sz w:val="22"/>
          <w:szCs w:val="22"/>
          <w:lang w:val="en-CA"/>
        </w:rPr>
        <w:t>tion, the event stabil</w:t>
      </w:r>
      <w:r w:rsidRPr="000E3129">
        <w:rPr>
          <w:rFonts w:ascii="Arial" w:hAnsi="Arial" w:cs="Arial"/>
          <w:sz w:val="22"/>
          <w:szCs w:val="22"/>
          <w:lang w:val="en-CA"/>
        </w:rPr>
        <w:t xml:space="preserve">izes, or if ongoing at Day 42, the SAE will be followed </w:t>
      </w:r>
      <w:r>
        <w:rPr>
          <w:rFonts w:ascii="Arial" w:hAnsi="Arial" w:cs="Arial"/>
          <w:sz w:val="22"/>
          <w:szCs w:val="22"/>
          <w:lang w:val="en-CA"/>
        </w:rPr>
        <w:t>until resolution and until 30 days following the final safety visit on</w:t>
      </w:r>
      <w:r w:rsidRPr="000E3129">
        <w:rPr>
          <w:rFonts w:ascii="Arial" w:hAnsi="Arial" w:cs="Arial"/>
          <w:sz w:val="22"/>
          <w:szCs w:val="22"/>
          <w:lang w:val="en-CA"/>
        </w:rPr>
        <w:t xml:space="preserve"> Day 228.</w:t>
      </w:r>
      <w:r>
        <w:rPr>
          <w:rFonts w:ascii="Arial" w:hAnsi="Arial" w:cs="Arial"/>
          <w:sz w:val="22"/>
          <w:szCs w:val="22"/>
          <w:lang w:val="en-CA"/>
        </w:rPr>
        <w:t xml:space="preserve">  Where appropriate, documentation of any medical tests or examinations performed will be provided to document resolution of the event.</w:t>
      </w:r>
    </w:p>
    <w:p w:rsidR="00BB5D15" w:rsidRPr="000E3129" w:rsidRDefault="00BB5D15" w:rsidP="00DE39C7">
      <w:pPr>
        <w:pStyle w:val="Corpsdetexte"/>
        <w:rPr>
          <w:rFonts w:ascii="Arial" w:hAnsi="Arial" w:cs="Arial"/>
          <w:sz w:val="22"/>
          <w:szCs w:val="22"/>
          <w:lang w:val="en-CA"/>
        </w:rPr>
      </w:pPr>
    </w:p>
    <w:p w:rsidR="00DE39C7" w:rsidRDefault="00DE39C7" w:rsidP="00263070">
      <w:pPr>
        <w:pStyle w:val="TOC2"/>
      </w:pPr>
      <w:bookmarkStart w:id="126" w:name="_Toc236045414"/>
      <w:r>
        <w:t>9.1.5</w:t>
      </w:r>
      <w:r w:rsidR="00BB5D15">
        <w:tab/>
      </w:r>
      <w:r w:rsidRPr="000E3129">
        <w:t>Reporting of SAEs Occurring after Subject Trial Termination</w:t>
      </w:r>
      <w:bookmarkEnd w:id="126"/>
    </w:p>
    <w:p w:rsidR="00DE39C7" w:rsidRDefault="00DE39C7" w:rsidP="00DE39C7">
      <w:pPr>
        <w:pStyle w:val="Corpsdetexte"/>
        <w:rPr>
          <w:rFonts w:ascii="Arial" w:hAnsi="Arial" w:cs="Arial"/>
          <w:sz w:val="22"/>
          <w:szCs w:val="22"/>
          <w:lang w:val="en-CA"/>
        </w:rPr>
      </w:pPr>
      <w:r>
        <w:rPr>
          <w:rFonts w:ascii="Arial" w:hAnsi="Arial" w:cs="Arial"/>
          <w:sz w:val="22"/>
          <w:szCs w:val="22"/>
          <w:lang w:val="en-CA"/>
        </w:rPr>
        <w:t>All SAEs will be followed until resolution or for a period of 30 days from the final study visit on Day 228.</w:t>
      </w:r>
    </w:p>
    <w:p w:rsidR="00BB5D15" w:rsidRPr="000E3129" w:rsidRDefault="00BB5D15" w:rsidP="00DE39C7">
      <w:pPr>
        <w:pStyle w:val="Corpsdetexte"/>
        <w:rPr>
          <w:rFonts w:ascii="Arial" w:hAnsi="Arial" w:cs="Arial"/>
          <w:sz w:val="22"/>
          <w:szCs w:val="22"/>
          <w:lang w:val="en-CA"/>
        </w:rPr>
      </w:pPr>
    </w:p>
    <w:p w:rsidR="00DE39C7" w:rsidRPr="000E3129" w:rsidRDefault="00DE39C7" w:rsidP="00263070">
      <w:pPr>
        <w:pStyle w:val="TOC2"/>
      </w:pPr>
      <w:bookmarkStart w:id="127" w:name="_Toc236045415"/>
      <w:r>
        <w:t>9.1.6</w:t>
      </w:r>
      <w:r w:rsidR="00BB5D15">
        <w:tab/>
      </w:r>
      <w:r w:rsidRPr="000E3129">
        <w:t>Causal Relationship</w:t>
      </w:r>
      <w:bookmarkEnd w:id="127"/>
    </w:p>
    <w:p w:rsidR="00DE39C7" w:rsidRPr="000E3129" w:rsidRDefault="00DE39C7" w:rsidP="00DE39C7">
      <w:pPr>
        <w:pStyle w:val="Corpsdetexte"/>
        <w:rPr>
          <w:rFonts w:ascii="Arial" w:hAnsi="Arial" w:cs="Arial"/>
          <w:sz w:val="22"/>
          <w:szCs w:val="22"/>
          <w:lang w:val="en-CA"/>
        </w:rPr>
      </w:pPr>
      <w:r w:rsidRPr="000E3129">
        <w:rPr>
          <w:rFonts w:ascii="Arial" w:hAnsi="Arial" w:cs="Arial"/>
          <w:sz w:val="22"/>
          <w:szCs w:val="22"/>
          <w:lang w:val="en-CA"/>
        </w:rPr>
        <w:t xml:space="preserve">The Investigator must make the determination of relationship to the test article for each adverse event.  The Investigator should decide whether, in his/her medical judgement, there is a reasonable possibility that the event may have been caused by the investigational vaccine.  If there is any valid reason, even if undetermined or untested, for suspecting a possible cause-and-effect relationship between the investigational  vaccine and the occurrence of the adverse event, then the adverse event should be considered </w:t>
      </w:r>
      <w:r w:rsidR="00FE4737">
        <w:rPr>
          <w:rFonts w:ascii="Arial" w:hAnsi="Arial" w:cs="Arial"/>
          <w:sz w:val="22"/>
          <w:szCs w:val="22"/>
          <w:lang w:val="en-CA"/>
        </w:rPr>
        <w:t xml:space="preserve">“definitely related,” </w:t>
      </w:r>
      <w:r w:rsidRPr="000E3129">
        <w:rPr>
          <w:rFonts w:ascii="Arial" w:hAnsi="Arial" w:cs="Arial"/>
          <w:sz w:val="22"/>
          <w:szCs w:val="22"/>
          <w:lang w:val="en-CA"/>
        </w:rPr>
        <w:t>“probably related” or “possibly related”.</w:t>
      </w:r>
      <w:r>
        <w:rPr>
          <w:rFonts w:ascii="Arial" w:hAnsi="Arial" w:cs="Arial"/>
          <w:sz w:val="22"/>
          <w:szCs w:val="22"/>
          <w:lang w:val="en-CA"/>
        </w:rPr>
        <w:t xml:space="preserve">  Otherwise, if no valid reason</w:t>
      </w:r>
      <w:r w:rsidRPr="000E3129">
        <w:rPr>
          <w:rFonts w:ascii="Arial" w:hAnsi="Arial" w:cs="Arial"/>
          <w:sz w:val="22"/>
          <w:szCs w:val="22"/>
          <w:lang w:val="en-CA"/>
        </w:rPr>
        <w:t xml:space="preserve"> exists for suggesting a possible relationship, then the adverse event should be classified as “probably not related.”  The following guidance </w:t>
      </w:r>
      <w:r>
        <w:rPr>
          <w:rFonts w:ascii="Arial" w:hAnsi="Arial" w:cs="Arial"/>
          <w:sz w:val="22"/>
          <w:szCs w:val="22"/>
          <w:lang w:val="en-CA"/>
        </w:rPr>
        <w:t>may be helpful</w:t>
      </w:r>
      <w:r w:rsidRPr="000E3129">
        <w:rPr>
          <w:rFonts w:ascii="Arial" w:hAnsi="Arial" w:cs="Arial"/>
          <w:sz w:val="22"/>
          <w:szCs w:val="22"/>
          <w:lang w:val="en-CA"/>
        </w:rPr>
        <w:t>:</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b/>
          <w:sz w:val="22"/>
          <w:szCs w:val="22"/>
          <w:lang w:val="en-CA"/>
        </w:rPr>
        <w:t>Probably Not Related</w:t>
      </w:r>
      <w:r w:rsidRPr="000E3129">
        <w:rPr>
          <w:rFonts w:ascii="Arial" w:hAnsi="Arial" w:cs="Arial"/>
          <w:sz w:val="22"/>
          <w:szCs w:val="22"/>
          <w:lang w:val="en-CA"/>
        </w:rPr>
        <w:t>: There is no medical evidence to suggest that the AE is related to the test article. The event can be readily explained by the subject’s underlying medical condition or concomitant therapy or lacks a plausible temporal relationship to the test article.</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b/>
          <w:sz w:val="22"/>
          <w:szCs w:val="22"/>
          <w:lang w:val="en-CA"/>
        </w:rPr>
        <w:t>Possibly Related</w:t>
      </w:r>
      <w:r w:rsidRPr="000E3129">
        <w:rPr>
          <w:rFonts w:ascii="Arial" w:hAnsi="Arial" w:cs="Arial"/>
          <w:sz w:val="22"/>
          <w:szCs w:val="22"/>
          <w:lang w:val="en-CA"/>
        </w:rPr>
        <w:t>:  A direct cause and effect relationship between the test article and the AE has not been demonstrated but there is a reasonable possibility that the event was caused by the test article.</w:t>
      </w:r>
    </w:p>
    <w:p w:rsidR="00DE39C7" w:rsidRDefault="00DE39C7" w:rsidP="00DE39C7">
      <w:pPr>
        <w:pStyle w:val="Corpsdetexte"/>
        <w:ind w:left="1412"/>
        <w:rPr>
          <w:rFonts w:ascii="Arial" w:hAnsi="Arial" w:cs="Arial"/>
          <w:sz w:val="22"/>
          <w:szCs w:val="22"/>
          <w:lang w:val="en-CA"/>
        </w:rPr>
      </w:pPr>
      <w:r w:rsidRPr="000E3129">
        <w:rPr>
          <w:rFonts w:ascii="Arial" w:hAnsi="Arial" w:cs="Arial"/>
          <w:b/>
          <w:sz w:val="22"/>
          <w:szCs w:val="22"/>
          <w:lang w:val="en-CA"/>
        </w:rPr>
        <w:t>Probably Related</w:t>
      </w:r>
      <w:r w:rsidRPr="000E3129">
        <w:rPr>
          <w:rFonts w:ascii="Arial" w:hAnsi="Arial" w:cs="Arial"/>
          <w:sz w:val="22"/>
          <w:szCs w:val="22"/>
          <w:lang w:val="en-CA"/>
        </w:rPr>
        <w:t>:  There probably is a direct cause and effect relationship between the AE and the test article.  A plausible biologic mechanism and temporal relationship exist and there is no, more likely explanation.</w:t>
      </w:r>
    </w:p>
    <w:p w:rsidR="00FE4737" w:rsidRPr="000E3129" w:rsidRDefault="00FE4737" w:rsidP="00DE39C7">
      <w:pPr>
        <w:pStyle w:val="Corpsdetexte"/>
        <w:ind w:left="1412"/>
        <w:rPr>
          <w:rFonts w:ascii="Arial" w:hAnsi="Arial" w:cs="Arial"/>
          <w:sz w:val="22"/>
          <w:szCs w:val="22"/>
          <w:lang w:val="en-CA"/>
        </w:rPr>
      </w:pPr>
      <w:r>
        <w:rPr>
          <w:rFonts w:ascii="Arial" w:hAnsi="Arial" w:cs="Arial"/>
          <w:b/>
          <w:sz w:val="22"/>
          <w:szCs w:val="22"/>
          <w:lang w:val="en-CA"/>
        </w:rPr>
        <w:t>Definitely Related</w:t>
      </w:r>
      <w:r w:rsidRPr="00FE4737">
        <w:rPr>
          <w:rFonts w:ascii="Arial" w:hAnsi="Arial" w:cs="Arial"/>
          <w:sz w:val="22"/>
          <w:szCs w:val="22"/>
          <w:lang w:val="en-CA"/>
        </w:rPr>
        <w:t>:</w:t>
      </w:r>
      <w:r>
        <w:rPr>
          <w:rFonts w:ascii="Arial" w:hAnsi="Arial" w:cs="Arial"/>
          <w:sz w:val="22"/>
          <w:szCs w:val="22"/>
          <w:lang w:val="en-CA"/>
        </w:rPr>
        <w:t xml:space="preserve">  There is a direct cause and effect relationship between the AE and the test article.  </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sz w:val="22"/>
          <w:szCs w:val="22"/>
          <w:lang w:val="en-CA"/>
        </w:rPr>
        <w:t>The medical assessment of intensity will be determined by using the following definitions:</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b/>
          <w:sz w:val="22"/>
          <w:szCs w:val="22"/>
          <w:lang w:val="en-CA"/>
        </w:rPr>
        <w:t>Mild:</w:t>
      </w:r>
      <w:r w:rsidRPr="000E3129">
        <w:rPr>
          <w:rFonts w:ascii="Arial" w:hAnsi="Arial" w:cs="Arial"/>
          <w:sz w:val="22"/>
          <w:szCs w:val="22"/>
          <w:lang w:val="en-CA"/>
        </w:rPr>
        <w:t xml:space="preserve">  The adverse event is easily tolerated and does not interfere with usual activity.</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b/>
          <w:sz w:val="22"/>
          <w:szCs w:val="22"/>
          <w:lang w:val="en-CA"/>
        </w:rPr>
        <w:t>Moderate:</w:t>
      </w:r>
      <w:r w:rsidRPr="000E3129">
        <w:rPr>
          <w:rFonts w:ascii="Arial" w:hAnsi="Arial" w:cs="Arial"/>
          <w:sz w:val="22"/>
          <w:szCs w:val="22"/>
          <w:lang w:val="en-CA"/>
        </w:rPr>
        <w:t xml:space="preserve">  The adverse event interferes with daily activity, but the subject is still able to function.</w:t>
      </w:r>
    </w:p>
    <w:p w:rsidR="00DE39C7" w:rsidRPr="000E3129" w:rsidRDefault="00DE39C7" w:rsidP="00DE39C7">
      <w:pPr>
        <w:pStyle w:val="Corpsdetexte"/>
        <w:ind w:left="1412"/>
        <w:rPr>
          <w:rFonts w:ascii="Arial" w:hAnsi="Arial" w:cs="Arial"/>
          <w:sz w:val="22"/>
          <w:szCs w:val="22"/>
          <w:lang w:val="en-CA"/>
        </w:rPr>
      </w:pPr>
      <w:r w:rsidRPr="000E3129">
        <w:rPr>
          <w:rFonts w:ascii="Arial" w:hAnsi="Arial" w:cs="Arial"/>
          <w:b/>
          <w:sz w:val="22"/>
          <w:szCs w:val="22"/>
          <w:lang w:val="en-CA"/>
        </w:rPr>
        <w:t>Severe:</w:t>
      </w:r>
      <w:r w:rsidRPr="000E3129">
        <w:rPr>
          <w:rFonts w:ascii="Arial" w:hAnsi="Arial" w:cs="Arial"/>
          <w:sz w:val="22"/>
          <w:szCs w:val="22"/>
          <w:lang w:val="en-CA"/>
        </w:rPr>
        <w:t xml:space="preserve">  The adverse event is incapacitating and the subject is unable to work or complete usual activity.</w:t>
      </w:r>
    </w:p>
    <w:p w:rsidR="00DE39C7" w:rsidRDefault="00DE39C7" w:rsidP="00DE39C7">
      <w:pPr>
        <w:pStyle w:val="Corpsdetexte"/>
        <w:rPr>
          <w:rFonts w:ascii="Arial" w:hAnsi="Arial" w:cs="Arial"/>
          <w:sz w:val="22"/>
          <w:szCs w:val="22"/>
          <w:lang w:val="en-CA"/>
        </w:rPr>
      </w:pPr>
      <w:r w:rsidRPr="000E3129">
        <w:rPr>
          <w:rFonts w:ascii="Arial" w:hAnsi="Arial" w:cs="Arial"/>
          <w:sz w:val="22"/>
          <w:szCs w:val="22"/>
          <w:lang w:val="en-CA"/>
        </w:rPr>
        <w:t>The outcome may be classified as resolved, ongoing, resolved with sequelae, or death.</w:t>
      </w:r>
    </w:p>
    <w:p w:rsidR="007C55D7" w:rsidRDefault="007C55D7" w:rsidP="00DE39C7">
      <w:pPr>
        <w:pStyle w:val="Corpsdetexte"/>
        <w:rPr>
          <w:rFonts w:ascii="Arial" w:hAnsi="Arial" w:cs="Arial"/>
          <w:sz w:val="22"/>
          <w:szCs w:val="22"/>
          <w:lang w:val="en-CA"/>
        </w:rPr>
      </w:pPr>
    </w:p>
    <w:p w:rsidR="00DE39C7" w:rsidRDefault="00DE39C7" w:rsidP="00263070">
      <w:pPr>
        <w:pStyle w:val="TOC2"/>
      </w:pPr>
      <w:bookmarkStart w:id="128" w:name="_Toc236045416"/>
      <w:r>
        <w:t>9.1.7</w:t>
      </w:r>
      <w:r w:rsidR="007C55D7">
        <w:tab/>
      </w:r>
      <w:r>
        <w:t>Reporting of SAEs to Health authorities and IEC/IRBs</w:t>
      </w:r>
      <w:bookmarkEnd w:id="128"/>
    </w:p>
    <w:p w:rsidR="00DE39C7" w:rsidRDefault="00DE39C7" w:rsidP="00DE39C7">
      <w:pPr>
        <w:pStyle w:val="Corpsdetexte"/>
        <w:rPr>
          <w:rFonts w:ascii="Arial" w:hAnsi="Arial" w:cs="Arial"/>
          <w:sz w:val="22"/>
          <w:szCs w:val="22"/>
          <w:lang w:val="en-CA"/>
        </w:rPr>
      </w:pPr>
      <w:r>
        <w:rPr>
          <w:rFonts w:ascii="Arial" w:hAnsi="Arial" w:cs="Arial"/>
          <w:sz w:val="22"/>
          <w:szCs w:val="22"/>
          <w:lang w:val="en-CA"/>
        </w:rPr>
        <w:t>Medicago R&amp;D Inc. will be responsible for reporting SAEs that are deemed possibly related to test article and unexpected (Unexpected refers to not appearing in the package labelling or in the study vaccine Investigator’s Brochure to regulatory authorities in an expedited manner.</w:t>
      </w:r>
    </w:p>
    <w:p w:rsidR="00DE39C7" w:rsidRDefault="00DE39C7" w:rsidP="00DE39C7">
      <w:pPr>
        <w:pStyle w:val="Corpsdetexte"/>
        <w:rPr>
          <w:rFonts w:ascii="Arial" w:hAnsi="Arial" w:cs="Arial"/>
          <w:sz w:val="22"/>
          <w:szCs w:val="22"/>
          <w:lang w:val="en-CA"/>
        </w:rPr>
      </w:pPr>
      <w:r>
        <w:rPr>
          <w:rFonts w:ascii="Arial" w:hAnsi="Arial" w:cs="Arial"/>
          <w:sz w:val="22"/>
          <w:szCs w:val="22"/>
          <w:lang w:val="en-CA"/>
        </w:rPr>
        <w:t xml:space="preserve">The Investigator will be responsible for reporting </w:t>
      </w:r>
      <w:r w:rsidRPr="00F0505A">
        <w:rPr>
          <w:rFonts w:ascii="Arial" w:hAnsi="Arial" w:cs="Arial"/>
          <w:sz w:val="22"/>
          <w:szCs w:val="22"/>
          <w:u w:val="single"/>
          <w:lang w:val="en-CA"/>
        </w:rPr>
        <w:t>all</w:t>
      </w:r>
      <w:r>
        <w:rPr>
          <w:rFonts w:ascii="Arial" w:hAnsi="Arial" w:cs="Arial"/>
          <w:sz w:val="22"/>
          <w:szCs w:val="22"/>
          <w:lang w:val="en-CA"/>
        </w:rPr>
        <w:t xml:space="preserve"> SAEs directly to their relevant ethical review body (IEC/IRB) as soon as possible, and will also provide the ethical review body with any safety reports prepared by the study Sponsor.</w:t>
      </w:r>
    </w:p>
    <w:p w:rsidR="007C55D7" w:rsidRDefault="007C55D7" w:rsidP="00DE39C7">
      <w:pPr>
        <w:pStyle w:val="Corpsdetexte"/>
        <w:rPr>
          <w:rFonts w:ascii="Arial" w:hAnsi="Arial" w:cs="Arial"/>
          <w:sz w:val="22"/>
          <w:szCs w:val="22"/>
          <w:lang w:val="en-CA"/>
        </w:rPr>
      </w:pPr>
    </w:p>
    <w:p w:rsidR="00DE39C7" w:rsidRDefault="00DE39C7" w:rsidP="00263070">
      <w:pPr>
        <w:pStyle w:val="TOC2"/>
      </w:pPr>
      <w:bookmarkStart w:id="129" w:name="_Toc236045417"/>
      <w:r>
        <w:t>9.1.8</w:t>
      </w:r>
      <w:r w:rsidR="007C55D7">
        <w:tab/>
      </w:r>
      <w:r>
        <w:t>Seven (7) - Day Safety Monitoring</w:t>
      </w:r>
      <w:bookmarkEnd w:id="129"/>
    </w:p>
    <w:p w:rsidR="00DE39C7" w:rsidRDefault="00DE39C7" w:rsidP="00DE39C7">
      <w:pPr>
        <w:pStyle w:val="wcpTableContent"/>
        <w:jc w:val="both"/>
        <w:rPr>
          <w:rFonts w:ascii="Arial" w:hAnsi="Arial" w:cs="Arial"/>
          <w:szCs w:val="22"/>
          <w:lang w:val="en-CA"/>
        </w:rPr>
      </w:pPr>
    </w:p>
    <w:p w:rsidR="00DE39C7" w:rsidRDefault="00DE39C7" w:rsidP="00DE39C7">
      <w:pPr>
        <w:pStyle w:val="wcpTableContent"/>
        <w:jc w:val="both"/>
        <w:rPr>
          <w:rFonts w:ascii="Arial" w:hAnsi="Arial" w:cs="Arial"/>
          <w:szCs w:val="22"/>
          <w:lang w:val="en-CA"/>
        </w:rPr>
      </w:pPr>
      <w:r>
        <w:rPr>
          <w:rFonts w:ascii="Arial" w:hAnsi="Arial" w:cs="Arial"/>
          <w:szCs w:val="22"/>
          <w:lang w:val="en-CA"/>
        </w:rPr>
        <w:t xml:space="preserve">A review of 7-day safety data will be carried out to ensure ongoing safety of study subjects as well as maintaining study scientific integrity.  This review will detect any early negative trends in the safety data and may necessitate a decision to return to a lower dose level. </w:t>
      </w:r>
      <w:r w:rsidRPr="000E3129">
        <w:rPr>
          <w:rFonts w:ascii="Arial" w:hAnsi="Arial" w:cs="Arial"/>
          <w:szCs w:val="22"/>
          <w:lang w:val="en-CA"/>
        </w:rPr>
        <w:t xml:space="preserve">A telephone </w:t>
      </w:r>
      <w:r>
        <w:rPr>
          <w:rFonts w:ascii="Arial" w:hAnsi="Arial" w:cs="Arial"/>
          <w:szCs w:val="22"/>
          <w:lang w:val="en-CA"/>
        </w:rPr>
        <w:t>call reminding study</w:t>
      </w:r>
      <w:r w:rsidRPr="000E3129">
        <w:rPr>
          <w:rFonts w:ascii="Arial" w:hAnsi="Arial" w:cs="Arial"/>
          <w:szCs w:val="22"/>
          <w:lang w:val="en-CA"/>
        </w:rPr>
        <w:t xml:space="preserve"> subjects </w:t>
      </w:r>
      <w:r>
        <w:rPr>
          <w:rFonts w:ascii="Arial" w:hAnsi="Arial" w:cs="Arial"/>
          <w:szCs w:val="22"/>
          <w:lang w:val="en-CA"/>
        </w:rPr>
        <w:t xml:space="preserve">to complete the Memory Aid </w:t>
      </w:r>
      <w:r w:rsidRPr="000E3129">
        <w:rPr>
          <w:rFonts w:ascii="Arial" w:hAnsi="Arial" w:cs="Arial"/>
          <w:szCs w:val="22"/>
          <w:lang w:val="en-CA"/>
        </w:rPr>
        <w:t xml:space="preserve">will be made at Day </w:t>
      </w:r>
      <w:r w:rsidR="00187E2E">
        <w:rPr>
          <w:rFonts w:ascii="Arial" w:hAnsi="Arial" w:cs="Arial"/>
          <w:szCs w:val="22"/>
          <w:lang w:val="en-CA"/>
        </w:rPr>
        <w:t>1</w:t>
      </w:r>
      <w:r>
        <w:rPr>
          <w:rFonts w:ascii="Arial" w:hAnsi="Arial" w:cs="Arial"/>
          <w:szCs w:val="22"/>
          <w:lang w:val="en-CA"/>
        </w:rPr>
        <w:t xml:space="preserve"> post-vaccination</w:t>
      </w:r>
      <w:r w:rsidRPr="000E3129">
        <w:rPr>
          <w:rFonts w:ascii="Arial" w:hAnsi="Arial" w:cs="Arial"/>
          <w:szCs w:val="22"/>
          <w:lang w:val="en-CA"/>
        </w:rPr>
        <w:t xml:space="preserve">.  </w:t>
      </w:r>
      <w:r w:rsidR="00B12703">
        <w:rPr>
          <w:rFonts w:ascii="Arial" w:hAnsi="Arial" w:cs="Arial"/>
          <w:szCs w:val="22"/>
          <w:lang w:val="en-CA"/>
        </w:rPr>
        <w:t>Eight (8)</w:t>
      </w:r>
      <w:r w:rsidRPr="000E3129">
        <w:rPr>
          <w:rFonts w:ascii="Arial" w:hAnsi="Arial" w:cs="Arial"/>
          <w:szCs w:val="22"/>
          <w:lang w:val="en-CA"/>
        </w:rPr>
        <w:t xml:space="preserve"> days following each vaccination, subjects will be telephoned by clinic staff to review and record </w:t>
      </w:r>
      <w:r w:rsidR="00B12703">
        <w:rPr>
          <w:rFonts w:ascii="Arial" w:hAnsi="Arial" w:cs="Arial"/>
          <w:szCs w:val="22"/>
          <w:lang w:val="en-CA"/>
        </w:rPr>
        <w:t xml:space="preserve">7-day </w:t>
      </w:r>
      <w:r w:rsidRPr="000E3129">
        <w:rPr>
          <w:rFonts w:ascii="Arial" w:hAnsi="Arial" w:cs="Arial"/>
          <w:szCs w:val="22"/>
          <w:lang w:val="en-CA"/>
        </w:rPr>
        <w:t>safety data.</w:t>
      </w:r>
      <w:r>
        <w:rPr>
          <w:rFonts w:ascii="Arial" w:hAnsi="Arial" w:cs="Arial"/>
          <w:szCs w:val="22"/>
          <w:lang w:val="en-CA"/>
        </w:rPr>
        <w:t xml:space="preserve">  Early accumulated safety outcome data which will include all self-reported solicited local and systemic symptoms, any adverse and / or serious adverse events occurring following administration of each injection at the first two dose levels, will be collected and tabulated.  </w:t>
      </w:r>
    </w:p>
    <w:p w:rsidR="00DE39C7" w:rsidRDefault="00DE39C7" w:rsidP="00DE39C7">
      <w:pPr>
        <w:pStyle w:val="wcpTableContent"/>
        <w:jc w:val="both"/>
        <w:rPr>
          <w:rFonts w:ascii="Arial" w:hAnsi="Arial" w:cs="Arial"/>
          <w:szCs w:val="22"/>
          <w:lang w:val="en-CA"/>
        </w:rPr>
      </w:pPr>
    </w:p>
    <w:p w:rsidR="00DE39C7" w:rsidRDefault="00DE39C7" w:rsidP="00DE39C7">
      <w:pPr>
        <w:pStyle w:val="wcpTableContent"/>
        <w:jc w:val="both"/>
        <w:rPr>
          <w:rFonts w:ascii="Arial" w:hAnsi="Arial" w:cs="Arial"/>
          <w:szCs w:val="22"/>
          <w:lang w:val="en-CA"/>
        </w:rPr>
      </w:pPr>
      <w:r>
        <w:rPr>
          <w:rFonts w:ascii="Arial" w:hAnsi="Arial" w:cs="Arial"/>
          <w:szCs w:val="22"/>
          <w:lang w:val="en-CA"/>
        </w:rPr>
        <w:t xml:space="preserve">The safety experts will be provided the following blinded 7-day solicited local and systemic symptoms:   </w:t>
      </w:r>
    </w:p>
    <w:p w:rsidR="00DE39C7" w:rsidRDefault="00DE39C7" w:rsidP="00554D3D">
      <w:pPr>
        <w:pStyle w:val="wcpTableContent"/>
        <w:numPr>
          <w:ilvl w:val="0"/>
          <w:numId w:val="22"/>
        </w:numPr>
        <w:jc w:val="both"/>
        <w:rPr>
          <w:rFonts w:ascii="Arial" w:hAnsi="Arial" w:cs="Arial"/>
          <w:szCs w:val="22"/>
          <w:lang w:val="en-CA"/>
        </w:rPr>
      </w:pPr>
      <w:r>
        <w:rPr>
          <w:rFonts w:ascii="Arial" w:hAnsi="Arial" w:cs="Arial"/>
          <w:szCs w:val="22"/>
          <w:lang w:val="en-CA"/>
        </w:rPr>
        <w:t xml:space="preserve">Occurrences of </w:t>
      </w:r>
      <w:r w:rsidR="003E3727">
        <w:rPr>
          <w:rFonts w:ascii="Arial" w:hAnsi="Arial" w:cs="Arial"/>
          <w:szCs w:val="22"/>
          <w:lang w:val="en-CA"/>
        </w:rPr>
        <w:t>erthyema</w:t>
      </w:r>
      <w:r>
        <w:rPr>
          <w:rFonts w:ascii="Arial" w:hAnsi="Arial" w:cs="Arial"/>
          <w:szCs w:val="22"/>
          <w:lang w:val="en-CA"/>
        </w:rPr>
        <w:t xml:space="preserve">, swelling and pain at the injection site  </w:t>
      </w:r>
    </w:p>
    <w:p w:rsidR="00DE39C7" w:rsidRDefault="00DE39C7" w:rsidP="00554D3D">
      <w:pPr>
        <w:pStyle w:val="wcpTableContent"/>
        <w:numPr>
          <w:ilvl w:val="0"/>
          <w:numId w:val="22"/>
        </w:numPr>
        <w:jc w:val="both"/>
        <w:rPr>
          <w:rFonts w:ascii="Arial" w:hAnsi="Arial" w:cs="Arial"/>
          <w:szCs w:val="22"/>
          <w:lang w:val="en-CA"/>
        </w:rPr>
      </w:pPr>
      <w:r>
        <w:rPr>
          <w:rFonts w:ascii="Arial" w:hAnsi="Arial" w:cs="Arial"/>
          <w:szCs w:val="22"/>
          <w:lang w:val="en-CA"/>
        </w:rPr>
        <w:t xml:space="preserve">Occurrences of fever, headache, muscle aches, joint aches, fatigue, chills, and feelings of general discomfort or uneasiness </w:t>
      </w:r>
    </w:p>
    <w:p w:rsidR="00DE39C7" w:rsidRDefault="00DE39C7" w:rsidP="00554D3D">
      <w:pPr>
        <w:pStyle w:val="wcpTableContent"/>
        <w:numPr>
          <w:ilvl w:val="0"/>
          <w:numId w:val="22"/>
        </w:numPr>
        <w:jc w:val="both"/>
        <w:rPr>
          <w:rFonts w:ascii="Arial" w:hAnsi="Arial" w:cs="Arial"/>
          <w:szCs w:val="22"/>
          <w:lang w:val="en-CA"/>
        </w:rPr>
      </w:pPr>
      <w:r>
        <w:rPr>
          <w:rFonts w:ascii="Arial" w:hAnsi="Arial" w:cs="Arial"/>
          <w:szCs w:val="22"/>
          <w:lang w:val="en-CA"/>
        </w:rPr>
        <w:t>Swelling in the axilla, groin, neck</w:t>
      </w:r>
      <w:r w:rsidR="00E96E27">
        <w:rPr>
          <w:rFonts w:ascii="Arial" w:hAnsi="Arial" w:cs="Arial"/>
          <w:szCs w:val="22"/>
          <w:lang w:val="en-CA"/>
        </w:rPr>
        <w:t xml:space="preserve"> or </w:t>
      </w:r>
      <w:r>
        <w:rPr>
          <w:rFonts w:ascii="Arial" w:hAnsi="Arial" w:cs="Arial"/>
          <w:szCs w:val="22"/>
          <w:lang w:val="en-CA"/>
        </w:rPr>
        <w:t>chest</w:t>
      </w:r>
    </w:p>
    <w:p w:rsidR="00DE39C7" w:rsidRDefault="00DE39C7" w:rsidP="00554D3D">
      <w:pPr>
        <w:pStyle w:val="wcpTableContent"/>
        <w:numPr>
          <w:ilvl w:val="0"/>
          <w:numId w:val="22"/>
        </w:numPr>
        <w:jc w:val="both"/>
        <w:rPr>
          <w:rFonts w:ascii="Arial" w:hAnsi="Arial" w:cs="Arial"/>
          <w:szCs w:val="22"/>
          <w:lang w:val="en-CA"/>
        </w:rPr>
      </w:pPr>
      <w:r>
        <w:rPr>
          <w:rFonts w:ascii="Arial" w:hAnsi="Arial" w:cs="Arial"/>
          <w:szCs w:val="22"/>
          <w:lang w:val="en-CA"/>
        </w:rPr>
        <w:t>O</w:t>
      </w:r>
      <w:r w:rsidRPr="000E3129">
        <w:rPr>
          <w:rFonts w:ascii="Arial" w:hAnsi="Arial" w:cs="Arial"/>
          <w:szCs w:val="22"/>
          <w:lang w:val="en-CA"/>
        </w:rPr>
        <w:t xml:space="preserve">ccurrence of </w:t>
      </w:r>
      <w:r>
        <w:rPr>
          <w:rFonts w:ascii="Arial" w:hAnsi="Arial" w:cs="Arial"/>
          <w:szCs w:val="22"/>
          <w:lang w:val="en-CA"/>
        </w:rPr>
        <w:t xml:space="preserve">any adverse or </w:t>
      </w:r>
      <w:r w:rsidRPr="000E3129">
        <w:rPr>
          <w:rFonts w:ascii="Arial" w:hAnsi="Arial" w:cs="Arial"/>
          <w:szCs w:val="22"/>
          <w:lang w:val="en-CA"/>
        </w:rPr>
        <w:t>serious adverse events</w:t>
      </w:r>
    </w:p>
    <w:p w:rsidR="00DE39C7" w:rsidRDefault="00DE39C7" w:rsidP="00554D3D">
      <w:pPr>
        <w:pStyle w:val="wcpTableContent"/>
        <w:numPr>
          <w:ilvl w:val="0"/>
          <w:numId w:val="22"/>
        </w:numPr>
        <w:jc w:val="both"/>
        <w:rPr>
          <w:rFonts w:ascii="Arial" w:hAnsi="Arial" w:cs="Arial"/>
          <w:szCs w:val="22"/>
          <w:lang w:val="en-CA"/>
        </w:rPr>
      </w:pPr>
      <w:r>
        <w:rPr>
          <w:rFonts w:ascii="Arial" w:hAnsi="Arial" w:cs="Arial"/>
          <w:szCs w:val="22"/>
          <w:lang w:val="en-CA"/>
        </w:rPr>
        <w:t>Oral temperature results from the first seven days post vacc</w:t>
      </w:r>
      <w:r w:rsidR="00462727">
        <w:rPr>
          <w:rFonts w:ascii="Arial" w:hAnsi="Arial" w:cs="Arial"/>
          <w:szCs w:val="22"/>
          <w:lang w:val="en-CA"/>
        </w:rPr>
        <w:t>ination will also be provided</w:t>
      </w:r>
    </w:p>
    <w:p w:rsidR="00DE39C7" w:rsidRDefault="00DE39C7" w:rsidP="00554D3D">
      <w:pPr>
        <w:pStyle w:val="wcpTableContent"/>
        <w:numPr>
          <w:ilvl w:val="0"/>
          <w:numId w:val="22"/>
        </w:numPr>
        <w:jc w:val="both"/>
        <w:rPr>
          <w:rFonts w:ascii="Arial" w:hAnsi="Arial" w:cs="Arial"/>
          <w:szCs w:val="22"/>
          <w:lang w:val="en-CA"/>
        </w:rPr>
      </w:pPr>
      <w:r>
        <w:rPr>
          <w:rFonts w:ascii="Arial" w:hAnsi="Arial" w:cs="Arial"/>
          <w:szCs w:val="22"/>
          <w:lang w:val="en-CA"/>
        </w:rPr>
        <w:t>Concomitant medications, doctor or emergency room or hospital visits associated with</w:t>
      </w:r>
      <w:r w:rsidR="005874F7">
        <w:rPr>
          <w:rFonts w:ascii="Arial" w:hAnsi="Arial" w:cs="Arial"/>
          <w:szCs w:val="22"/>
          <w:lang w:val="en-CA"/>
        </w:rPr>
        <w:t xml:space="preserve"> a</w:t>
      </w:r>
      <w:r w:rsidR="00B12703">
        <w:rPr>
          <w:rFonts w:ascii="Arial" w:hAnsi="Arial" w:cs="Arial"/>
          <w:szCs w:val="22"/>
          <w:lang w:val="en-CA"/>
        </w:rPr>
        <w:t>n</w:t>
      </w:r>
      <w:r>
        <w:rPr>
          <w:rFonts w:ascii="Arial" w:hAnsi="Arial" w:cs="Arial"/>
          <w:szCs w:val="22"/>
          <w:lang w:val="en-CA"/>
        </w:rPr>
        <w:t xml:space="preserve"> adverse event or serious adverse event</w:t>
      </w:r>
    </w:p>
    <w:p w:rsidR="00DE39C7" w:rsidRPr="009B57E7" w:rsidRDefault="00DE39C7" w:rsidP="00DE39C7">
      <w:pPr>
        <w:pStyle w:val="wcpTableContent"/>
        <w:jc w:val="both"/>
        <w:rPr>
          <w:rFonts w:ascii="Arial" w:hAnsi="Arial" w:cs="Arial"/>
          <w:szCs w:val="22"/>
        </w:rPr>
      </w:pPr>
    </w:p>
    <w:p w:rsidR="00DE39C7" w:rsidRDefault="00DE39C7" w:rsidP="00DE39C7">
      <w:pPr>
        <w:pStyle w:val="wcpTableContent"/>
        <w:jc w:val="both"/>
        <w:rPr>
          <w:rFonts w:ascii="Arial" w:hAnsi="Arial" w:cs="Arial"/>
          <w:szCs w:val="22"/>
          <w:lang w:val="en-CA"/>
        </w:rPr>
      </w:pPr>
      <w:r>
        <w:rPr>
          <w:rFonts w:ascii="Arial" w:hAnsi="Arial" w:cs="Arial"/>
          <w:szCs w:val="22"/>
          <w:lang w:val="en-CA"/>
        </w:rPr>
        <w:t>S</w:t>
      </w:r>
      <w:r w:rsidRPr="000E3129">
        <w:rPr>
          <w:rFonts w:ascii="Arial" w:hAnsi="Arial" w:cs="Arial"/>
          <w:szCs w:val="22"/>
          <w:lang w:val="en-CA"/>
        </w:rPr>
        <w:t xml:space="preserve">afety data for </w:t>
      </w:r>
      <w:r>
        <w:rPr>
          <w:rFonts w:ascii="Arial" w:hAnsi="Arial" w:cs="Arial"/>
          <w:szCs w:val="22"/>
          <w:lang w:val="en-CA"/>
        </w:rPr>
        <w:t xml:space="preserve">all </w:t>
      </w:r>
      <w:r w:rsidRPr="000E3129">
        <w:rPr>
          <w:rFonts w:ascii="Arial" w:hAnsi="Arial" w:cs="Arial"/>
          <w:szCs w:val="22"/>
          <w:lang w:val="en-CA"/>
        </w:rPr>
        <w:t xml:space="preserve">subjects in the first cohort </w:t>
      </w:r>
      <w:r>
        <w:rPr>
          <w:rFonts w:ascii="Arial" w:hAnsi="Arial" w:cs="Arial"/>
          <w:szCs w:val="22"/>
          <w:lang w:val="en-CA"/>
        </w:rPr>
        <w:t xml:space="preserve">receiving the </w:t>
      </w:r>
      <w:r w:rsidR="008F6DC8">
        <w:rPr>
          <w:rFonts w:ascii="Arial" w:hAnsi="Arial" w:cs="Arial"/>
          <w:szCs w:val="22"/>
          <w:lang w:val="en-CA"/>
        </w:rPr>
        <w:t>5</w:t>
      </w:r>
      <w:r w:rsidRPr="000E3129">
        <w:rPr>
          <w:rFonts w:ascii="Arial" w:hAnsi="Arial" w:cs="Arial"/>
          <w:szCs w:val="22"/>
          <w:lang w:val="en-CA"/>
        </w:rPr>
        <w:t xml:space="preserve">µg </w:t>
      </w:r>
      <w:r>
        <w:rPr>
          <w:rFonts w:ascii="Arial" w:hAnsi="Arial" w:cs="Arial"/>
          <w:szCs w:val="22"/>
          <w:lang w:val="en-CA"/>
        </w:rPr>
        <w:t xml:space="preserve">dose or placebo, </w:t>
      </w:r>
      <w:r w:rsidRPr="000E3129">
        <w:rPr>
          <w:rFonts w:ascii="Arial" w:hAnsi="Arial" w:cs="Arial"/>
          <w:szCs w:val="22"/>
          <w:lang w:val="en-CA"/>
        </w:rPr>
        <w:t xml:space="preserve">will be tabulated and reviewed by </w:t>
      </w:r>
      <w:r>
        <w:rPr>
          <w:rFonts w:ascii="Arial" w:hAnsi="Arial" w:cs="Arial"/>
          <w:szCs w:val="22"/>
          <w:lang w:val="en-CA"/>
        </w:rPr>
        <w:t xml:space="preserve">the Investigator and 2 </w:t>
      </w:r>
      <w:r w:rsidRPr="000E3129">
        <w:rPr>
          <w:rFonts w:ascii="Arial" w:hAnsi="Arial" w:cs="Arial"/>
          <w:szCs w:val="22"/>
          <w:lang w:val="en-CA"/>
        </w:rPr>
        <w:t>medical advisors, prior to permitting the second coh</w:t>
      </w:r>
      <w:r w:rsidR="008F6DC8">
        <w:rPr>
          <w:rFonts w:ascii="Arial" w:hAnsi="Arial" w:cs="Arial"/>
          <w:szCs w:val="22"/>
          <w:lang w:val="en-CA"/>
        </w:rPr>
        <w:t>ort to receive a higher dose (10</w:t>
      </w:r>
      <w:r w:rsidRPr="000E3129">
        <w:rPr>
          <w:rFonts w:ascii="Arial" w:hAnsi="Arial" w:cs="Arial"/>
          <w:szCs w:val="22"/>
          <w:lang w:val="en-CA"/>
        </w:rPr>
        <w:t xml:space="preserve">µg) </w:t>
      </w:r>
      <w:r>
        <w:rPr>
          <w:rFonts w:ascii="Arial" w:hAnsi="Arial" w:cs="Arial"/>
          <w:szCs w:val="22"/>
          <w:lang w:val="en-CA"/>
        </w:rPr>
        <w:t xml:space="preserve">or placebo, </w:t>
      </w:r>
      <w:r w:rsidRPr="000E3129">
        <w:rPr>
          <w:rFonts w:ascii="Arial" w:hAnsi="Arial" w:cs="Arial"/>
          <w:szCs w:val="22"/>
          <w:lang w:val="en-CA"/>
        </w:rPr>
        <w:t>of study vaccine.  The same procedure will be repeated with the second cohort</w:t>
      </w:r>
      <w:r>
        <w:rPr>
          <w:rFonts w:ascii="Arial" w:hAnsi="Arial" w:cs="Arial"/>
          <w:szCs w:val="22"/>
          <w:lang w:val="en-CA"/>
        </w:rPr>
        <w:t xml:space="preserve"> of sixteen subjects</w:t>
      </w:r>
      <w:r w:rsidRPr="000E3129">
        <w:rPr>
          <w:rFonts w:ascii="Arial" w:hAnsi="Arial" w:cs="Arial"/>
          <w:szCs w:val="22"/>
          <w:lang w:val="en-CA"/>
        </w:rPr>
        <w:t>.  Following a favo</w:t>
      </w:r>
      <w:r>
        <w:rPr>
          <w:rFonts w:ascii="Arial" w:hAnsi="Arial" w:cs="Arial"/>
          <w:szCs w:val="22"/>
          <w:lang w:val="en-CA"/>
        </w:rPr>
        <w:t>u</w:t>
      </w:r>
      <w:r w:rsidRPr="000E3129">
        <w:rPr>
          <w:rFonts w:ascii="Arial" w:hAnsi="Arial" w:cs="Arial"/>
          <w:szCs w:val="22"/>
          <w:lang w:val="en-CA"/>
        </w:rPr>
        <w:t xml:space="preserve">rable </w:t>
      </w:r>
      <w:r>
        <w:rPr>
          <w:rFonts w:ascii="Arial" w:hAnsi="Arial" w:cs="Arial"/>
          <w:szCs w:val="22"/>
          <w:lang w:val="en-CA"/>
        </w:rPr>
        <w:t xml:space="preserve">review of the second cohort, who received </w:t>
      </w:r>
      <w:r w:rsidR="008F6DC8">
        <w:rPr>
          <w:rFonts w:ascii="Arial" w:hAnsi="Arial" w:cs="Arial"/>
          <w:szCs w:val="22"/>
          <w:lang w:val="en-CA"/>
        </w:rPr>
        <w:t>10</w:t>
      </w:r>
      <w:r>
        <w:rPr>
          <w:rFonts w:ascii="Arial" w:hAnsi="Arial" w:cs="Arial"/>
          <w:szCs w:val="22"/>
          <w:lang w:val="en-CA"/>
        </w:rPr>
        <w:t>µg</w:t>
      </w:r>
      <w:r w:rsidRPr="000E3129">
        <w:rPr>
          <w:rFonts w:ascii="Arial" w:hAnsi="Arial" w:cs="Arial"/>
          <w:szCs w:val="22"/>
          <w:lang w:val="en-CA"/>
        </w:rPr>
        <w:t xml:space="preserve"> of study vaccine</w:t>
      </w:r>
      <w:r>
        <w:rPr>
          <w:rFonts w:ascii="Arial" w:hAnsi="Arial" w:cs="Arial"/>
          <w:szCs w:val="22"/>
          <w:lang w:val="en-CA"/>
        </w:rPr>
        <w:t xml:space="preserve"> or placebo, this cohort’s seven-</w:t>
      </w:r>
      <w:r w:rsidRPr="000E3129">
        <w:rPr>
          <w:rFonts w:ascii="Arial" w:hAnsi="Arial" w:cs="Arial"/>
          <w:szCs w:val="22"/>
          <w:lang w:val="en-CA"/>
        </w:rPr>
        <w:t xml:space="preserve">day safety data, </w:t>
      </w:r>
      <w:r>
        <w:rPr>
          <w:rFonts w:ascii="Arial" w:hAnsi="Arial" w:cs="Arial"/>
          <w:szCs w:val="22"/>
          <w:lang w:val="en-CA"/>
        </w:rPr>
        <w:t xml:space="preserve">will be reviewed.  Following a favourable review, cohort 3 </w:t>
      </w:r>
      <w:r w:rsidRPr="000E3129">
        <w:rPr>
          <w:rFonts w:ascii="Arial" w:hAnsi="Arial" w:cs="Arial"/>
          <w:szCs w:val="22"/>
          <w:lang w:val="en-CA"/>
        </w:rPr>
        <w:t>subjects will be permitted to be randomized to the highest dose level (</w:t>
      </w:r>
      <w:r w:rsidR="008F6DC8">
        <w:rPr>
          <w:rFonts w:ascii="Arial" w:hAnsi="Arial" w:cs="Arial"/>
          <w:szCs w:val="22"/>
          <w:lang w:val="en-CA"/>
        </w:rPr>
        <w:t>20</w:t>
      </w:r>
      <w:r w:rsidRPr="002855AE">
        <w:rPr>
          <w:rFonts w:ascii="Arial" w:hAnsi="Arial" w:cs="Arial"/>
          <w:szCs w:val="22"/>
          <w:lang w:val="en-CA"/>
        </w:rPr>
        <w:t>µg</w:t>
      </w:r>
      <w:r w:rsidRPr="000E3129">
        <w:rPr>
          <w:rFonts w:ascii="Arial" w:hAnsi="Arial" w:cs="Arial"/>
          <w:sz w:val="18"/>
          <w:szCs w:val="18"/>
          <w:lang w:val="en-CA"/>
        </w:rPr>
        <w:t>)</w:t>
      </w:r>
      <w:r>
        <w:rPr>
          <w:rFonts w:ascii="Arial" w:hAnsi="Arial" w:cs="Arial"/>
          <w:szCs w:val="22"/>
          <w:lang w:val="en-CA"/>
        </w:rPr>
        <w:t xml:space="preserve">. </w:t>
      </w:r>
      <w:r w:rsidRPr="000E3129">
        <w:rPr>
          <w:rFonts w:ascii="Arial" w:hAnsi="Arial" w:cs="Arial"/>
          <w:szCs w:val="22"/>
          <w:lang w:val="en-CA"/>
        </w:rPr>
        <w:t xml:space="preserve"> </w:t>
      </w:r>
      <w:r w:rsidR="00E96E27">
        <w:rPr>
          <w:rFonts w:ascii="Arial" w:hAnsi="Arial" w:cs="Arial"/>
          <w:szCs w:val="22"/>
          <w:lang w:val="en-CA"/>
        </w:rPr>
        <w:t>There will be one safety review following the first dose of the 20</w:t>
      </w:r>
      <w:r w:rsidR="00E96E27" w:rsidRPr="002855AE">
        <w:rPr>
          <w:rFonts w:ascii="Arial" w:hAnsi="Arial" w:cs="Arial"/>
          <w:szCs w:val="22"/>
          <w:lang w:val="en-CA"/>
        </w:rPr>
        <w:t>µg</w:t>
      </w:r>
      <w:r w:rsidR="00E96E27">
        <w:rPr>
          <w:rFonts w:ascii="Arial" w:hAnsi="Arial" w:cs="Arial"/>
          <w:szCs w:val="22"/>
          <w:lang w:val="en-CA"/>
        </w:rPr>
        <w:t xml:space="preserve"> dose level. In total, there will be</w:t>
      </w:r>
      <w:r>
        <w:rPr>
          <w:rFonts w:ascii="Arial" w:hAnsi="Arial" w:cs="Arial"/>
          <w:szCs w:val="22"/>
          <w:lang w:val="en-CA"/>
        </w:rPr>
        <w:t xml:space="preserve"> f</w:t>
      </w:r>
      <w:r w:rsidR="00E96E27">
        <w:rPr>
          <w:rFonts w:ascii="Arial" w:hAnsi="Arial" w:cs="Arial"/>
          <w:szCs w:val="22"/>
          <w:lang w:val="en-CA"/>
        </w:rPr>
        <w:t>ive</w:t>
      </w:r>
      <w:r>
        <w:rPr>
          <w:rFonts w:ascii="Arial" w:hAnsi="Arial" w:cs="Arial"/>
          <w:szCs w:val="22"/>
          <w:lang w:val="en-CA"/>
        </w:rPr>
        <w:t xml:space="preserve"> (</w:t>
      </w:r>
      <w:r w:rsidR="00E96E27">
        <w:rPr>
          <w:rFonts w:ascii="Arial" w:hAnsi="Arial" w:cs="Arial"/>
          <w:szCs w:val="22"/>
          <w:lang w:val="en-CA"/>
        </w:rPr>
        <w:t>5</w:t>
      </w:r>
      <w:r>
        <w:rPr>
          <w:rFonts w:ascii="Arial" w:hAnsi="Arial" w:cs="Arial"/>
          <w:szCs w:val="22"/>
          <w:lang w:val="en-CA"/>
        </w:rPr>
        <w:t xml:space="preserve">) seven-day safety reviews following each injection from cohort 1 and cohort 2. </w:t>
      </w:r>
      <w:r w:rsidR="007900CF">
        <w:rPr>
          <w:rFonts w:ascii="Arial" w:hAnsi="Arial" w:cs="Arial"/>
          <w:szCs w:val="22"/>
          <w:lang w:val="en-CA"/>
        </w:rPr>
        <w:t xml:space="preserve"> Due to the timeframe of the analysis involved, the seven – Day safety data may not be monitored for the purposes of the 7-day safety report, but </w:t>
      </w:r>
      <w:r w:rsidR="00E96E27">
        <w:rPr>
          <w:rFonts w:ascii="Arial" w:hAnsi="Arial" w:cs="Arial"/>
          <w:szCs w:val="22"/>
          <w:lang w:val="en-CA"/>
        </w:rPr>
        <w:t xml:space="preserve">these data </w:t>
      </w:r>
      <w:r w:rsidR="007900CF">
        <w:rPr>
          <w:rFonts w:ascii="Arial" w:hAnsi="Arial" w:cs="Arial"/>
          <w:szCs w:val="22"/>
          <w:lang w:val="en-CA"/>
        </w:rPr>
        <w:t>will be monitored in advance of the interim study report.</w:t>
      </w:r>
    </w:p>
    <w:p w:rsidR="00DE39C7" w:rsidRDefault="00DE39C7" w:rsidP="00DE39C7">
      <w:pPr>
        <w:pStyle w:val="wcpTableContent"/>
        <w:jc w:val="both"/>
        <w:rPr>
          <w:rFonts w:ascii="Arial" w:hAnsi="Arial" w:cs="Arial"/>
          <w:szCs w:val="22"/>
          <w:lang w:val="en-CA"/>
        </w:rPr>
      </w:pPr>
    </w:p>
    <w:p w:rsidR="00DE39C7" w:rsidRDefault="00E96E27" w:rsidP="00DE39C7">
      <w:pPr>
        <w:pStyle w:val="wcpTableContent"/>
        <w:jc w:val="both"/>
        <w:rPr>
          <w:rFonts w:ascii="Arial" w:hAnsi="Arial" w:cs="Arial"/>
          <w:szCs w:val="22"/>
          <w:lang w:val="en-CA"/>
        </w:rPr>
      </w:pPr>
      <w:r>
        <w:rPr>
          <w:rFonts w:ascii="Arial" w:hAnsi="Arial" w:cs="Arial"/>
          <w:szCs w:val="22"/>
          <w:lang w:val="en-CA"/>
        </w:rPr>
        <w:t>This safety</w:t>
      </w:r>
      <w:r w:rsidR="00DE39C7">
        <w:rPr>
          <w:rFonts w:ascii="Arial" w:hAnsi="Arial" w:cs="Arial"/>
          <w:szCs w:val="22"/>
          <w:lang w:val="en-CA"/>
        </w:rPr>
        <w:t xml:space="preserve"> data may be un-blinded based on the reviewers’   medical judgement.  </w:t>
      </w:r>
    </w:p>
    <w:p w:rsidR="005874F7" w:rsidRDefault="005874F7" w:rsidP="005874F7">
      <w:pPr>
        <w:pStyle w:val="Corpsdetexte"/>
        <w:rPr>
          <w:rFonts w:ascii="Arial" w:hAnsi="Arial" w:cs="Arial"/>
          <w:sz w:val="22"/>
          <w:szCs w:val="22"/>
        </w:rPr>
      </w:pPr>
      <w:r>
        <w:rPr>
          <w:rFonts w:ascii="Arial" w:hAnsi="Arial" w:cs="Arial"/>
          <w:sz w:val="22"/>
          <w:szCs w:val="22"/>
        </w:rPr>
        <w:t xml:space="preserve">Stopping rules or conditions for stopping this clinical trial would occur if there was clear evidence of harm or harmful side effects such as Serious Adverse Events related to the treatment (study vaccine).  A Serious Adverse Event which was thought to be unrelated to the study </w:t>
      </w:r>
      <w:r w:rsidR="009C6617">
        <w:rPr>
          <w:rFonts w:ascii="Arial" w:hAnsi="Arial" w:cs="Arial"/>
          <w:sz w:val="22"/>
          <w:szCs w:val="22"/>
        </w:rPr>
        <w:t>vaccine</w:t>
      </w:r>
      <w:r>
        <w:rPr>
          <w:rFonts w:ascii="Arial" w:hAnsi="Arial" w:cs="Arial"/>
          <w:sz w:val="22"/>
          <w:szCs w:val="22"/>
        </w:rPr>
        <w:t xml:space="preserve"> would not warrant stopping the trial.</w:t>
      </w:r>
    </w:p>
    <w:p w:rsidR="005874F7" w:rsidRDefault="005874F7" w:rsidP="005874F7">
      <w:pPr>
        <w:pStyle w:val="Corpsdetexte"/>
        <w:rPr>
          <w:rFonts w:ascii="Arial" w:hAnsi="Arial" w:cs="Arial"/>
          <w:sz w:val="22"/>
          <w:szCs w:val="22"/>
        </w:rPr>
      </w:pPr>
      <w:r>
        <w:rPr>
          <w:rFonts w:ascii="Arial" w:hAnsi="Arial" w:cs="Arial"/>
          <w:sz w:val="22"/>
          <w:szCs w:val="22"/>
        </w:rPr>
        <w:t>Based on the medical experts’ opinion, the following criteria may result in the stopping of the clinical trial:</w:t>
      </w:r>
    </w:p>
    <w:p w:rsidR="005874F7" w:rsidRDefault="005874F7" w:rsidP="00554D3D">
      <w:pPr>
        <w:pStyle w:val="Corpsdetexte"/>
        <w:numPr>
          <w:ilvl w:val="2"/>
          <w:numId w:val="40"/>
        </w:numPr>
        <w:ind w:left="1080"/>
        <w:rPr>
          <w:rFonts w:ascii="Arial" w:hAnsi="Arial" w:cs="Arial"/>
          <w:sz w:val="22"/>
          <w:szCs w:val="22"/>
        </w:rPr>
      </w:pPr>
      <w:r>
        <w:rPr>
          <w:rFonts w:ascii="Arial" w:hAnsi="Arial" w:cs="Arial"/>
          <w:sz w:val="22"/>
          <w:szCs w:val="22"/>
        </w:rPr>
        <w:t>More than one (1) SAE probably related to the study vaccine.</w:t>
      </w:r>
    </w:p>
    <w:p w:rsidR="005874F7" w:rsidRDefault="005874F7" w:rsidP="00554D3D">
      <w:pPr>
        <w:pStyle w:val="Corpsdetexte"/>
        <w:numPr>
          <w:ilvl w:val="2"/>
          <w:numId w:val="40"/>
        </w:numPr>
        <w:ind w:left="1080"/>
        <w:rPr>
          <w:rFonts w:ascii="Arial" w:hAnsi="Arial" w:cs="Arial"/>
          <w:sz w:val="22"/>
          <w:szCs w:val="22"/>
        </w:rPr>
      </w:pPr>
      <w:r>
        <w:rPr>
          <w:rFonts w:ascii="Arial" w:hAnsi="Arial" w:cs="Arial"/>
          <w:sz w:val="22"/>
          <w:szCs w:val="22"/>
        </w:rPr>
        <w:t xml:space="preserve">Solicited Local injection site symptom reactions </w:t>
      </w:r>
      <w:r>
        <w:rPr>
          <w:rFonts w:ascii="Arial" w:hAnsi="Arial" w:cs="Arial"/>
          <w:szCs w:val="22"/>
          <w:lang w:val="en-CA"/>
        </w:rPr>
        <w:t>&gt;g</w:t>
      </w:r>
      <w:r w:rsidRPr="000E3129">
        <w:rPr>
          <w:rFonts w:ascii="Arial" w:hAnsi="Arial" w:cs="Arial"/>
          <w:szCs w:val="22"/>
          <w:lang w:val="en-CA"/>
        </w:rPr>
        <w:t>rade 2 (moderate) severity</w:t>
      </w:r>
      <w:r>
        <w:rPr>
          <w:rFonts w:ascii="Arial" w:hAnsi="Arial" w:cs="Arial"/>
          <w:szCs w:val="22"/>
          <w:lang w:val="en-CA"/>
        </w:rPr>
        <w:t xml:space="preserve"> =</w:t>
      </w:r>
      <w:r>
        <w:rPr>
          <w:rFonts w:ascii="Arial" w:hAnsi="Arial" w:cs="Arial"/>
          <w:sz w:val="22"/>
          <w:szCs w:val="22"/>
        </w:rPr>
        <w:t xml:space="preserve"> &gt; 70%</w:t>
      </w:r>
    </w:p>
    <w:p w:rsidR="005874F7" w:rsidRDefault="005874F7" w:rsidP="00554D3D">
      <w:pPr>
        <w:pStyle w:val="Corpsdetexte"/>
        <w:numPr>
          <w:ilvl w:val="2"/>
          <w:numId w:val="40"/>
        </w:numPr>
        <w:ind w:left="1080"/>
        <w:rPr>
          <w:rFonts w:ascii="Arial" w:hAnsi="Arial" w:cs="Arial"/>
          <w:sz w:val="22"/>
          <w:szCs w:val="22"/>
        </w:rPr>
      </w:pPr>
      <w:r>
        <w:rPr>
          <w:rFonts w:ascii="Arial" w:hAnsi="Arial" w:cs="Arial"/>
          <w:sz w:val="22"/>
          <w:szCs w:val="22"/>
        </w:rPr>
        <w:t xml:space="preserve">Solicited Systemic symptom reactions </w:t>
      </w:r>
      <w:r>
        <w:rPr>
          <w:rFonts w:ascii="Arial" w:hAnsi="Arial" w:cs="Arial"/>
          <w:szCs w:val="22"/>
          <w:lang w:val="en-CA"/>
        </w:rPr>
        <w:t>&gt;</w:t>
      </w:r>
      <w:r w:rsidRPr="000E3129">
        <w:rPr>
          <w:rFonts w:ascii="Arial" w:hAnsi="Arial" w:cs="Arial"/>
          <w:szCs w:val="22"/>
          <w:lang w:val="en-CA"/>
        </w:rPr>
        <w:t xml:space="preserve"> grade 2 (moderate) </w:t>
      </w:r>
      <w:r>
        <w:rPr>
          <w:rFonts w:ascii="Arial" w:hAnsi="Arial" w:cs="Arial"/>
          <w:szCs w:val="22"/>
          <w:lang w:val="en-CA"/>
        </w:rPr>
        <w:t xml:space="preserve">= </w:t>
      </w:r>
      <w:r>
        <w:rPr>
          <w:rFonts w:ascii="Arial" w:hAnsi="Arial" w:cs="Arial"/>
          <w:sz w:val="22"/>
          <w:szCs w:val="22"/>
        </w:rPr>
        <w:t>&gt; 50%</w:t>
      </w:r>
    </w:p>
    <w:p w:rsidR="00DE39C7" w:rsidRPr="00A85BEF" w:rsidRDefault="00DE39C7" w:rsidP="00E479EC">
      <w:pPr>
        <w:pStyle w:val="wcpTableContent"/>
        <w:jc w:val="both"/>
        <w:rPr>
          <w:rFonts w:ascii="Arial" w:hAnsi="Arial" w:cs="Arial"/>
          <w:szCs w:val="22"/>
        </w:rPr>
      </w:pPr>
    </w:p>
    <w:p w:rsidR="00BF31A5" w:rsidRDefault="00DE39C7" w:rsidP="00DE39C7">
      <w:pPr>
        <w:pStyle w:val="Corpsdetexte"/>
        <w:rPr>
          <w:rFonts w:ascii="Arial" w:hAnsi="Arial" w:cs="Arial"/>
          <w:sz w:val="22"/>
          <w:szCs w:val="22"/>
          <w:lang w:val="en-CA"/>
        </w:rPr>
      </w:pPr>
      <w:r>
        <w:rPr>
          <w:rFonts w:ascii="Arial" w:hAnsi="Arial" w:cs="Arial"/>
          <w:sz w:val="22"/>
          <w:szCs w:val="22"/>
          <w:lang w:val="en-CA"/>
        </w:rPr>
        <w:t>Refer to a sample outline of the safety narrative in Appendix C</w:t>
      </w:r>
      <w:r w:rsidR="00E479EC">
        <w:rPr>
          <w:rFonts w:ascii="Arial" w:hAnsi="Arial" w:cs="Arial"/>
          <w:sz w:val="22"/>
          <w:szCs w:val="22"/>
          <w:lang w:val="en-CA"/>
        </w:rPr>
        <w:t>.</w:t>
      </w:r>
    </w:p>
    <w:p w:rsidR="00F40681" w:rsidRDefault="00F40681" w:rsidP="00BF31A5">
      <w:pPr>
        <w:pStyle w:val="Corpsdetexte"/>
        <w:rPr>
          <w:rFonts w:ascii="Arial" w:hAnsi="Arial" w:cs="Arial"/>
          <w:sz w:val="22"/>
          <w:szCs w:val="22"/>
          <w:lang w:val="en-CA"/>
        </w:rPr>
      </w:pPr>
    </w:p>
    <w:p w:rsidR="007C55D7" w:rsidRPr="00782DF5" w:rsidRDefault="007C55D7" w:rsidP="00D742BD">
      <w:pPr>
        <w:pStyle w:val="TOC1"/>
      </w:pPr>
      <w:bookmarkStart w:id="130" w:name="_Toc236045418"/>
      <w:r w:rsidRPr="00782DF5">
        <w:t>10.0</w:t>
      </w:r>
      <w:r w:rsidR="00231779">
        <w:tab/>
      </w:r>
      <w:r w:rsidR="00D742BD" w:rsidRPr="00782DF5">
        <w:t>DATA COLLECTION AND MANAGEMENT</w:t>
      </w:r>
      <w:bookmarkEnd w:id="130"/>
    </w:p>
    <w:p w:rsidR="007C55D7" w:rsidRPr="00825ED4" w:rsidRDefault="007C55D7" w:rsidP="00263070">
      <w:pPr>
        <w:pStyle w:val="TOC2"/>
      </w:pPr>
      <w:bookmarkStart w:id="131" w:name="_Toc236045419"/>
      <w:r>
        <w:rPr>
          <w:caps/>
        </w:rPr>
        <w:t>10.1</w:t>
      </w:r>
      <w:r>
        <w:rPr>
          <w:caps/>
        </w:rPr>
        <w:tab/>
      </w:r>
      <w:r w:rsidRPr="00825ED4">
        <w:rPr>
          <w:caps/>
        </w:rPr>
        <w:t>D</w:t>
      </w:r>
      <w:r w:rsidRPr="00825ED4">
        <w:t>ata Collection, CRF Completion</w:t>
      </w:r>
      <w:bookmarkEnd w:id="131"/>
    </w:p>
    <w:p w:rsidR="007C55D7" w:rsidRPr="00852483" w:rsidRDefault="007C55D7" w:rsidP="007C55D7">
      <w:pPr>
        <w:pStyle w:val="Corpsdetexte"/>
        <w:rPr>
          <w:rFonts w:ascii="Arial" w:hAnsi="Arial" w:cs="Arial"/>
          <w:sz w:val="22"/>
          <w:szCs w:val="22"/>
          <w:lang w:val="en-CA"/>
        </w:rPr>
      </w:pPr>
      <w:r w:rsidRPr="00852483">
        <w:rPr>
          <w:rFonts w:ascii="Arial" w:hAnsi="Arial" w:cs="Arial"/>
          <w:sz w:val="22"/>
          <w:szCs w:val="22"/>
          <w:lang w:val="en-CA"/>
        </w:rPr>
        <w:t>None of the data to be collected during this trial will be estimated, if missing.  Once the final study subject has completed the study evaluations and the CRF have been entered and queries resolved, the database can be locked following appropriate QC/Quality Assurance (QA) procedures.</w:t>
      </w:r>
    </w:p>
    <w:p w:rsidR="007C55D7" w:rsidRPr="00852483" w:rsidRDefault="007C55D7" w:rsidP="007C55D7">
      <w:pPr>
        <w:pStyle w:val="Corpsdetexte"/>
        <w:rPr>
          <w:rFonts w:ascii="Arial" w:hAnsi="Arial" w:cs="Arial"/>
          <w:sz w:val="22"/>
          <w:szCs w:val="22"/>
        </w:rPr>
      </w:pPr>
      <w:r w:rsidRPr="00852483">
        <w:rPr>
          <w:rFonts w:ascii="Arial" w:hAnsi="Arial" w:cs="Arial"/>
          <w:sz w:val="22"/>
          <w:szCs w:val="22"/>
          <w:lang w:val="en-CA"/>
        </w:rPr>
        <w:t>The Investigator must submit a completed CRF for each subject who receives the study vaccine</w:t>
      </w:r>
      <w:r>
        <w:rPr>
          <w:rFonts w:ascii="Arial" w:hAnsi="Arial" w:cs="Arial"/>
          <w:sz w:val="22"/>
          <w:szCs w:val="22"/>
          <w:lang w:val="en-CA"/>
        </w:rPr>
        <w:t>.</w:t>
      </w:r>
      <w:r w:rsidRPr="00852483">
        <w:rPr>
          <w:rFonts w:ascii="Arial" w:hAnsi="Arial" w:cs="Arial"/>
          <w:sz w:val="22"/>
          <w:szCs w:val="22"/>
          <w:lang w:val="en-CA"/>
        </w:rPr>
        <w:t xml:space="preserve">  </w:t>
      </w:r>
      <w:r w:rsidRPr="00852483">
        <w:rPr>
          <w:rFonts w:ascii="Arial" w:hAnsi="Arial" w:cs="Arial"/>
          <w:sz w:val="22"/>
          <w:szCs w:val="22"/>
        </w:rPr>
        <w:t>CRFs should be signed and dated by the</w:t>
      </w:r>
      <w:r>
        <w:rPr>
          <w:rFonts w:ascii="Arial" w:hAnsi="Arial" w:cs="Arial"/>
          <w:sz w:val="22"/>
          <w:szCs w:val="22"/>
        </w:rPr>
        <w:t xml:space="preserve"> Investigator to document his</w:t>
      </w:r>
      <w:r w:rsidRPr="00852483">
        <w:rPr>
          <w:rFonts w:ascii="Arial" w:hAnsi="Arial" w:cs="Arial"/>
          <w:sz w:val="22"/>
          <w:szCs w:val="22"/>
        </w:rPr>
        <w:t xml:space="preserve"> review of the data and acknowledgement that the data are accurate.  The CRFs should be completed in bl</w:t>
      </w:r>
      <w:r w:rsidR="00B12703">
        <w:rPr>
          <w:rFonts w:ascii="Arial" w:hAnsi="Arial" w:cs="Arial"/>
          <w:sz w:val="22"/>
          <w:szCs w:val="22"/>
        </w:rPr>
        <w:t>ue</w:t>
      </w:r>
      <w:r w:rsidRPr="00852483">
        <w:rPr>
          <w:rFonts w:ascii="Arial" w:hAnsi="Arial" w:cs="Arial"/>
          <w:sz w:val="22"/>
          <w:szCs w:val="22"/>
        </w:rPr>
        <w:t xml:space="preserve"> indelible ink and be legible.  If an entry on a CRF requires change, the correction should be made as follows:</w:t>
      </w:r>
    </w:p>
    <w:p w:rsidR="007C55D7" w:rsidRPr="00852483" w:rsidRDefault="007C55D7" w:rsidP="007C55D7">
      <w:pPr>
        <w:pStyle w:val="Corpsdetexte"/>
        <w:rPr>
          <w:rFonts w:ascii="Arial" w:hAnsi="Arial" w:cs="Arial"/>
          <w:sz w:val="22"/>
          <w:szCs w:val="22"/>
        </w:rPr>
      </w:pPr>
      <w:r w:rsidRPr="00852483">
        <w:rPr>
          <w:rFonts w:ascii="Arial" w:hAnsi="Arial" w:cs="Arial"/>
          <w:sz w:val="22"/>
          <w:szCs w:val="22"/>
        </w:rPr>
        <w:t>Draw a single line through the incorrect entry.</w:t>
      </w:r>
    </w:p>
    <w:p w:rsidR="007C55D7" w:rsidRDefault="007C55D7" w:rsidP="007C55D7">
      <w:pPr>
        <w:pStyle w:val="Corpsdetexte"/>
        <w:rPr>
          <w:rFonts w:ascii="Arial" w:hAnsi="Arial" w:cs="Arial"/>
          <w:sz w:val="22"/>
          <w:szCs w:val="22"/>
        </w:rPr>
      </w:pPr>
      <w:r w:rsidRPr="00852483">
        <w:rPr>
          <w:rFonts w:ascii="Arial" w:hAnsi="Arial" w:cs="Arial"/>
          <w:sz w:val="22"/>
          <w:szCs w:val="22"/>
        </w:rPr>
        <w:t>Enter the correct data and initial and date the change.  Correction fluids, markers, erasures or any form of obliteration on CRFs are not permitted under any circumstances.</w:t>
      </w:r>
    </w:p>
    <w:p w:rsidR="007C55D7" w:rsidRPr="00852483" w:rsidRDefault="00717EA6" w:rsidP="007C55D7">
      <w:pPr>
        <w:pStyle w:val="Corpsdetexte"/>
        <w:rPr>
          <w:rFonts w:ascii="Arial" w:hAnsi="Arial" w:cs="Arial"/>
          <w:sz w:val="22"/>
          <w:szCs w:val="22"/>
        </w:rPr>
      </w:pPr>
      <w:r>
        <w:rPr>
          <w:rFonts w:ascii="Arial" w:hAnsi="Arial" w:cs="Arial"/>
          <w:sz w:val="22"/>
          <w:szCs w:val="22"/>
        </w:rPr>
        <w:t>A</w:t>
      </w:r>
      <w:r w:rsidR="007C55D7" w:rsidRPr="004F26CD">
        <w:rPr>
          <w:rFonts w:ascii="Arial" w:hAnsi="Arial" w:cs="Arial"/>
          <w:sz w:val="22"/>
          <w:szCs w:val="22"/>
        </w:rPr>
        <w:t xml:space="preserve">ll </w:t>
      </w:r>
      <w:r>
        <w:rPr>
          <w:rFonts w:ascii="Arial" w:hAnsi="Arial" w:cs="Arial"/>
          <w:sz w:val="22"/>
          <w:szCs w:val="22"/>
        </w:rPr>
        <w:t xml:space="preserve">data </w:t>
      </w:r>
      <w:r w:rsidR="007C55D7" w:rsidRPr="004F26CD">
        <w:rPr>
          <w:rFonts w:ascii="Arial" w:hAnsi="Arial" w:cs="Arial"/>
          <w:sz w:val="22"/>
          <w:szCs w:val="22"/>
        </w:rPr>
        <w:t>fields should be completed.  Where a page or pages are unused, the subject’s initials and number must still be entered in the appropriate fields, with a single line drawn through the remainder of the page.</w:t>
      </w:r>
    </w:p>
    <w:p w:rsidR="007C55D7" w:rsidRDefault="007C55D7" w:rsidP="007C55D7">
      <w:pPr>
        <w:pStyle w:val="Corpsdetexte"/>
        <w:rPr>
          <w:rFonts w:ascii="Arial" w:hAnsi="Arial" w:cs="Arial"/>
          <w:sz w:val="22"/>
          <w:szCs w:val="22"/>
        </w:rPr>
      </w:pPr>
      <w:r w:rsidRPr="00A237AC">
        <w:rPr>
          <w:rFonts w:ascii="Arial" w:hAnsi="Arial" w:cs="Arial"/>
          <w:sz w:val="22"/>
          <w:szCs w:val="22"/>
        </w:rPr>
        <w:t xml:space="preserve">The CRFs should be completed in black </w:t>
      </w:r>
      <w:r>
        <w:rPr>
          <w:rFonts w:ascii="Arial" w:hAnsi="Arial" w:cs="Arial"/>
          <w:sz w:val="22"/>
          <w:szCs w:val="22"/>
        </w:rPr>
        <w:t>pen</w:t>
      </w:r>
      <w:r w:rsidRPr="00A237AC">
        <w:rPr>
          <w:rFonts w:ascii="Arial" w:hAnsi="Arial" w:cs="Arial"/>
          <w:sz w:val="22"/>
          <w:szCs w:val="22"/>
        </w:rPr>
        <w:t xml:space="preserve"> and be legible.</w:t>
      </w:r>
      <w:r>
        <w:rPr>
          <w:rFonts w:ascii="Arial" w:hAnsi="Arial" w:cs="Arial"/>
          <w:sz w:val="22"/>
          <w:szCs w:val="22"/>
        </w:rPr>
        <w:t xml:space="preserve">  CRF completion guidelines will be issued.</w:t>
      </w:r>
    </w:p>
    <w:p w:rsidR="00231779" w:rsidRDefault="00231779" w:rsidP="007C55D7">
      <w:pPr>
        <w:pStyle w:val="Corpsdetexte"/>
        <w:rPr>
          <w:rFonts w:ascii="Arial" w:hAnsi="Arial" w:cs="Arial"/>
          <w:sz w:val="22"/>
          <w:szCs w:val="22"/>
        </w:rPr>
      </w:pPr>
    </w:p>
    <w:p w:rsidR="007C55D7" w:rsidRPr="00231779" w:rsidRDefault="00231779" w:rsidP="00263070">
      <w:pPr>
        <w:pStyle w:val="TOC2"/>
      </w:pPr>
      <w:bookmarkStart w:id="132" w:name="_Toc236045420"/>
      <w:r w:rsidRPr="00231779">
        <w:t>10.2</w:t>
      </w:r>
      <w:r w:rsidRPr="00231779">
        <w:tab/>
      </w:r>
      <w:r w:rsidR="007C55D7" w:rsidRPr="00231779">
        <w:t>Data Management</w:t>
      </w:r>
      <w:bookmarkEnd w:id="132"/>
    </w:p>
    <w:p w:rsidR="007C55D7" w:rsidRDefault="007C55D7" w:rsidP="007C55D7">
      <w:pPr>
        <w:pStyle w:val="Corpsdetexte"/>
        <w:rPr>
          <w:rFonts w:ascii="Arial" w:hAnsi="Arial" w:cs="Arial"/>
          <w:sz w:val="22"/>
          <w:szCs w:val="22"/>
        </w:rPr>
      </w:pPr>
      <w:r w:rsidRPr="00231779">
        <w:rPr>
          <w:rFonts w:ascii="Arial" w:hAnsi="Arial" w:cs="Arial"/>
          <w:sz w:val="22"/>
          <w:szCs w:val="22"/>
        </w:rPr>
        <w:t xml:space="preserve">Data management will be performed at </w:t>
      </w:r>
      <w:r w:rsidRPr="00231779">
        <w:rPr>
          <w:rFonts w:ascii="Arial" w:hAnsi="Arial" w:cs="Arial"/>
          <w:sz w:val="22"/>
          <w:szCs w:val="22"/>
          <w:lang w:val="en-CA" w:eastAsia="fr-CA"/>
        </w:rPr>
        <w:t>PharmaNet Specialized Pharmaceutical Services</w:t>
      </w:r>
      <w:r w:rsidRPr="00231779">
        <w:rPr>
          <w:rFonts w:ascii="Arial" w:hAnsi="Arial" w:cs="Arial"/>
          <w:sz w:val="22"/>
          <w:szCs w:val="22"/>
          <w:lang w:val="en-CA"/>
        </w:rPr>
        <w:t xml:space="preserve"> (SPS)</w:t>
      </w:r>
      <w:r w:rsidRPr="00231779">
        <w:rPr>
          <w:rFonts w:ascii="Arial" w:hAnsi="Arial" w:cs="Arial"/>
          <w:sz w:val="22"/>
          <w:szCs w:val="22"/>
        </w:rPr>
        <w:t>.</w:t>
      </w:r>
    </w:p>
    <w:p w:rsidR="00FD265D" w:rsidRDefault="00FD265D" w:rsidP="007C55D7">
      <w:pPr>
        <w:pStyle w:val="Corpsdetexte"/>
        <w:rPr>
          <w:rFonts w:ascii="Arial" w:hAnsi="Arial" w:cs="Arial"/>
          <w:sz w:val="22"/>
          <w:szCs w:val="22"/>
        </w:rPr>
      </w:pPr>
    </w:p>
    <w:p w:rsidR="00FD265D" w:rsidRPr="00355E17" w:rsidRDefault="00FD265D" w:rsidP="00D742BD">
      <w:pPr>
        <w:pStyle w:val="TOC1"/>
      </w:pPr>
      <w:bookmarkStart w:id="133" w:name="_Toc236045421"/>
      <w:r>
        <w:t>11.0</w:t>
      </w:r>
      <w:r>
        <w:tab/>
      </w:r>
      <w:r w:rsidR="00D742BD" w:rsidRPr="00355E17">
        <w:t>STATISTICAL METHODS AND DETERMINATION OF SAMPLE SIZE</w:t>
      </w:r>
      <w:bookmarkEnd w:id="133"/>
    </w:p>
    <w:p w:rsidR="00FD265D" w:rsidRDefault="00FD265D" w:rsidP="00263070">
      <w:pPr>
        <w:pStyle w:val="TOC2"/>
      </w:pPr>
      <w:bookmarkStart w:id="134" w:name="_Toc236045422"/>
      <w:r>
        <w:rPr>
          <w:caps/>
        </w:rPr>
        <w:t>11.1</w:t>
      </w:r>
      <w:r>
        <w:rPr>
          <w:caps/>
        </w:rPr>
        <w:tab/>
        <w:t>S</w:t>
      </w:r>
      <w:r>
        <w:t>tatistical Methods</w:t>
      </w:r>
      <w:bookmarkEnd w:id="134"/>
    </w:p>
    <w:p w:rsidR="00FD265D" w:rsidRPr="00FD265D" w:rsidRDefault="00FD265D" w:rsidP="00FD265D">
      <w:pPr>
        <w:pStyle w:val="Corpsdetexte"/>
        <w:rPr>
          <w:rFonts w:ascii="Arial" w:hAnsi="Arial" w:cs="Arial"/>
          <w:sz w:val="22"/>
          <w:szCs w:val="22"/>
        </w:rPr>
      </w:pPr>
      <w:r w:rsidRPr="00FD265D">
        <w:rPr>
          <w:rFonts w:ascii="Arial" w:hAnsi="Arial" w:cs="Arial"/>
          <w:sz w:val="22"/>
          <w:szCs w:val="22"/>
        </w:rPr>
        <w:t>Data analysis will be performed at Anapharm Inc.</w:t>
      </w:r>
    </w:p>
    <w:p w:rsidR="00FD265D" w:rsidRPr="00FD265D" w:rsidRDefault="00FD265D" w:rsidP="00FD265D">
      <w:pPr>
        <w:pStyle w:val="Corpsdetexte"/>
        <w:rPr>
          <w:rFonts w:ascii="Arial" w:hAnsi="Arial" w:cs="Arial"/>
          <w:sz w:val="22"/>
          <w:szCs w:val="22"/>
          <w:lang w:val="en-CA"/>
        </w:rPr>
      </w:pPr>
      <w:r w:rsidRPr="00FD265D">
        <w:rPr>
          <w:rFonts w:ascii="Arial" w:hAnsi="Arial" w:cs="Arial"/>
          <w:sz w:val="22"/>
          <w:szCs w:val="22"/>
          <w:lang w:val="en-CA"/>
        </w:rPr>
        <w:t>An interim clinical study report analyzing safety and immunogenicity at 42 days post-vaccination will be completed.</w:t>
      </w:r>
    </w:p>
    <w:p w:rsidR="00FD265D" w:rsidRPr="00FD265D" w:rsidRDefault="00FD265D" w:rsidP="00FD265D">
      <w:pPr>
        <w:pStyle w:val="Corpsdetexte"/>
        <w:rPr>
          <w:rFonts w:ascii="Arial" w:hAnsi="Arial" w:cs="Arial"/>
          <w:sz w:val="22"/>
          <w:szCs w:val="22"/>
        </w:rPr>
      </w:pPr>
      <w:r w:rsidRPr="00FD265D">
        <w:rPr>
          <w:rFonts w:ascii="Arial" w:hAnsi="Arial" w:cs="Arial"/>
          <w:sz w:val="22"/>
          <w:szCs w:val="22"/>
        </w:rPr>
        <w:t>All descriptive and inferential statistical analyses will be performed using SAS</w:t>
      </w:r>
      <w:r w:rsidRPr="00FD265D">
        <w:rPr>
          <w:rFonts w:ascii="Arial" w:hAnsi="Arial" w:cs="Arial"/>
          <w:sz w:val="22"/>
          <w:szCs w:val="22"/>
          <w:vertAlign w:val="superscript"/>
        </w:rPr>
        <w:sym w:font="Symbol" w:char="00D2"/>
      </w:r>
      <w:r w:rsidRPr="00FD265D">
        <w:rPr>
          <w:rFonts w:ascii="Arial" w:hAnsi="Arial" w:cs="Arial"/>
          <w:sz w:val="22"/>
          <w:szCs w:val="22"/>
        </w:rPr>
        <w:t xml:space="preserve"> Version 8.2 or higher statistical software.  Descriptive statistics for continuous variables will consist of the mean, median, geometric means (where appropriate), standard deviation, minimum, and maximum values. For categorical variables, the number and percent of each category will be displayed. Frequency tables for categorical variables may be performed using </w:t>
      </w:r>
      <w:r w:rsidRPr="00FD265D">
        <w:rPr>
          <w:rFonts w:ascii="Arial" w:hAnsi="Arial" w:cs="Arial"/>
          <w:sz w:val="22"/>
          <w:szCs w:val="22"/>
          <w:lang w:val="en-AU"/>
        </w:rPr>
        <w:t>Microsoft</w:t>
      </w:r>
      <w:r w:rsidRPr="00FD265D">
        <w:rPr>
          <w:rFonts w:ascii="Arial" w:hAnsi="Arial" w:cs="Arial"/>
          <w:sz w:val="22"/>
          <w:szCs w:val="22"/>
          <w:vertAlign w:val="superscript"/>
          <w:lang w:val="en-AU"/>
        </w:rPr>
        <w:t>®</w:t>
      </w:r>
      <w:r w:rsidRPr="00FD265D">
        <w:rPr>
          <w:rFonts w:ascii="Arial" w:hAnsi="Arial" w:cs="Arial"/>
          <w:sz w:val="22"/>
          <w:szCs w:val="22"/>
          <w:lang w:val="en-AU"/>
        </w:rPr>
        <w:t xml:space="preserve"> Office Excel 2003 or higher version.</w:t>
      </w:r>
    </w:p>
    <w:p w:rsidR="00FD265D" w:rsidRPr="00FD265D" w:rsidRDefault="00FD265D" w:rsidP="00FD265D">
      <w:pPr>
        <w:pStyle w:val="Corpsdetexte"/>
        <w:rPr>
          <w:rFonts w:ascii="Arial" w:hAnsi="Arial" w:cs="Arial"/>
          <w:sz w:val="22"/>
          <w:szCs w:val="22"/>
        </w:rPr>
      </w:pPr>
      <w:r w:rsidRPr="00FD265D">
        <w:rPr>
          <w:rFonts w:ascii="Arial" w:hAnsi="Arial" w:cs="Arial"/>
          <w:iCs/>
          <w:sz w:val="22"/>
          <w:szCs w:val="22"/>
        </w:rPr>
        <w:t xml:space="preserve">For the analysis of safety and immunogenicity endpoints, a two-sided alpha level of 5% will be used. </w:t>
      </w:r>
      <w:r w:rsidRPr="00FD265D">
        <w:rPr>
          <w:rFonts w:ascii="Arial" w:hAnsi="Arial" w:cs="Arial"/>
          <w:sz w:val="22"/>
          <w:szCs w:val="22"/>
        </w:rPr>
        <w:t>All statistical tests will be two-tailed unless otherwise stated. No attempt will be made to control type I error rate inflation attributable to multiple comparisons.</w:t>
      </w:r>
    </w:p>
    <w:p w:rsidR="00FD265D" w:rsidRPr="00FD265D" w:rsidRDefault="00FD265D" w:rsidP="00FD265D">
      <w:pPr>
        <w:pStyle w:val="Corpsdetexte"/>
        <w:rPr>
          <w:rFonts w:ascii="Arial" w:hAnsi="Arial" w:cs="Arial"/>
          <w:sz w:val="22"/>
          <w:szCs w:val="22"/>
        </w:rPr>
      </w:pPr>
      <w:r w:rsidRPr="00FD265D">
        <w:rPr>
          <w:rFonts w:ascii="Arial" w:hAnsi="Arial" w:cs="Arial"/>
          <w:sz w:val="22"/>
          <w:szCs w:val="22"/>
          <w:lang w:val="en-CA"/>
        </w:rPr>
        <w:t>Demography will be compared among treatment groups</w:t>
      </w:r>
      <w:r w:rsidRPr="00FD265D">
        <w:rPr>
          <w:rFonts w:ascii="Arial" w:hAnsi="Arial" w:cs="Arial"/>
          <w:sz w:val="22"/>
          <w:szCs w:val="22"/>
        </w:rPr>
        <w:t xml:space="preserve"> using Fisher’s exact test for categorical factors and the Kruskal-Wallis test for continuous factors.  </w:t>
      </w:r>
    </w:p>
    <w:p w:rsidR="00FD265D" w:rsidRDefault="00FD265D" w:rsidP="00FD265D">
      <w:pPr>
        <w:pStyle w:val="Corpsdetexte"/>
        <w:rPr>
          <w:rFonts w:ascii="Arial" w:hAnsi="Arial" w:cs="Arial"/>
          <w:sz w:val="22"/>
          <w:szCs w:val="22"/>
          <w:lang w:val="en-CA"/>
        </w:rPr>
      </w:pPr>
      <w:r w:rsidRPr="00FD265D">
        <w:rPr>
          <w:rFonts w:ascii="Arial" w:hAnsi="Arial" w:cs="Arial"/>
          <w:sz w:val="22"/>
          <w:szCs w:val="22"/>
          <w:lang w:val="en-CA"/>
        </w:rPr>
        <w:t>The calculations and statistical analyses will be further described in a statistical analysis plan.</w:t>
      </w:r>
    </w:p>
    <w:p w:rsidR="00FD265D" w:rsidRPr="00372B78" w:rsidRDefault="00FD265D" w:rsidP="00FD265D">
      <w:pPr>
        <w:pStyle w:val="Corpsdetexte"/>
        <w:rPr>
          <w:rFonts w:ascii="Arial" w:hAnsi="Arial" w:cs="Arial"/>
          <w:sz w:val="22"/>
          <w:szCs w:val="22"/>
          <w:lang w:val="en-CA"/>
        </w:rPr>
      </w:pPr>
    </w:p>
    <w:p w:rsidR="00FD265D" w:rsidRDefault="00FD265D" w:rsidP="00263070">
      <w:pPr>
        <w:pStyle w:val="TOC2"/>
      </w:pPr>
      <w:bookmarkStart w:id="135" w:name="_Toc236045423"/>
      <w:r>
        <w:t>11.1.1</w:t>
      </w:r>
      <w:r>
        <w:tab/>
        <w:t>Hypotheses and Statistical Methods for Primary Endpoints</w:t>
      </w:r>
      <w:bookmarkEnd w:id="135"/>
    </w:p>
    <w:p w:rsidR="00FD265D" w:rsidRDefault="00FD265D" w:rsidP="00263070">
      <w:pPr>
        <w:pStyle w:val="TOC2"/>
      </w:pPr>
      <w:bookmarkStart w:id="136" w:name="_Toc236045424"/>
      <w:r>
        <w:t>11.1.1.1</w:t>
      </w:r>
      <w:r>
        <w:tab/>
        <w:t>Hypotheses</w:t>
      </w:r>
      <w:bookmarkEnd w:id="136"/>
    </w:p>
    <w:p w:rsidR="00FD265D" w:rsidRDefault="00FD265D" w:rsidP="00FD265D">
      <w:pPr>
        <w:pStyle w:val="Corpsdetexte"/>
        <w:rPr>
          <w:rFonts w:ascii="Arial" w:hAnsi="Arial" w:cs="Arial"/>
          <w:sz w:val="22"/>
          <w:szCs w:val="22"/>
          <w:lang w:val="en-CA"/>
        </w:rPr>
      </w:pPr>
      <w:r w:rsidRPr="00FD265D">
        <w:rPr>
          <w:rFonts w:ascii="Arial" w:hAnsi="Arial" w:cs="Arial"/>
          <w:sz w:val="22"/>
          <w:szCs w:val="22"/>
          <w:lang w:val="en-CA"/>
        </w:rPr>
        <w:t>To be defined in the statistical analysis plan.</w:t>
      </w:r>
    </w:p>
    <w:p w:rsidR="00E479EC" w:rsidRDefault="00E479EC" w:rsidP="00FD265D">
      <w:pPr>
        <w:pStyle w:val="Corpsdetexte"/>
        <w:rPr>
          <w:rFonts w:ascii="Arial" w:hAnsi="Arial" w:cs="Arial"/>
          <w:sz w:val="22"/>
          <w:szCs w:val="22"/>
          <w:lang w:val="en-CA"/>
        </w:rPr>
      </w:pPr>
    </w:p>
    <w:p w:rsidR="00FD265D" w:rsidRDefault="00FD265D" w:rsidP="00263070">
      <w:pPr>
        <w:pStyle w:val="TOC2"/>
      </w:pPr>
      <w:bookmarkStart w:id="137" w:name="_Toc236045425"/>
      <w:r>
        <w:t>11.1.2</w:t>
      </w:r>
      <w:r>
        <w:tab/>
        <w:t>Statistical Analysis</w:t>
      </w:r>
      <w:bookmarkEnd w:id="137"/>
    </w:p>
    <w:p w:rsidR="00FD265D" w:rsidRDefault="00FD265D" w:rsidP="00263070">
      <w:pPr>
        <w:pStyle w:val="TOC2"/>
      </w:pPr>
      <w:bookmarkStart w:id="138" w:name="_Toc236045426"/>
      <w:r>
        <w:t>11.1.2</w:t>
      </w:r>
      <w:r w:rsidR="00E864E0">
        <w:t>.1</w:t>
      </w:r>
      <w:r>
        <w:tab/>
        <w:t>Immunogencity</w:t>
      </w:r>
      <w:bookmarkEnd w:id="138"/>
    </w:p>
    <w:p w:rsidR="00FD265D" w:rsidRPr="00FD265D" w:rsidRDefault="00FD265D" w:rsidP="00FD265D">
      <w:pPr>
        <w:pStyle w:val="Corpsdetexte"/>
        <w:rPr>
          <w:rFonts w:ascii="Arial" w:hAnsi="Arial" w:cs="Arial"/>
          <w:sz w:val="22"/>
          <w:szCs w:val="22"/>
          <w:lang w:val="en-CA"/>
        </w:rPr>
      </w:pPr>
      <w:r w:rsidRPr="00FD265D">
        <w:rPr>
          <w:rFonts w:ascii="Arial" w:hAnsi="Arial" w:cs="Arial"/>
          <w:sz w:val="22"/>
          <w:szCs w:val="22"/>
          <w:lang w:val="en-CA"/>
        </w:rPr>
        <w:t>The geometric Mean Titers (GMTs) with 95% confidence intervals (CI) will be determined at Day 0, Day 21 and Day 42 for each treatment group. Summary statistics of the immunogenicity endpoints (seroconversion factor (GMFR), seroconversion rate and seroprotection rate) will be calculated for each treatment group</w:t>
      </w:r>
      <w:r w:rsidRPr="00FD265D">
        <w:rPr>
          <w:rFonts w:ascii="Arial" w:hAnsi="Arial"/>
          <w:color w:val="000000"/>
          <w:sz w:val="22"/>
        </w:rPr>
        <w:t xml:space="preserve"> at each </w:t>
      </w:r>
      <w:r w:rsidRPr="00FD265D">
        <w:rPr>
          <w:rFonts w:ascii="Arial" w:hAnsi="Arial"/>
          <w:iCs/>
          <w:color w:val="000000"/>
          <w:sz w:val="22"/>
        </w:rPr>
        <w:t>of Day 21 and Day 42</w:t>
      </w:r>
      <w:r w:rsidRPr="00FD265D">
        <w:rPr>
          <w:rFonts w:ascii="Arial" w:hAnsi="Arial" w:cs="Arial"/>
          <w:sz w:val="22"/>
          <w:szCs w:val="22"/>
          <w:lang w:val="en-CA"/>
        </w:rPr>
        <w:t>.</w:t>
      </w:r>
    </w:p>
    <w:p w:rsidR="00FD265D" w:rsidRPr="000A2811" w:rsidRDefault="00FD265D" w:rsidP="00FD265D">
      <w:pPr>
        <w:pStyle w:val="Corpsdetexte"/>
        <w:rPr>
          <w:rFonts w:ascii="Arial" w:hAnsi="Arial"/>
          <w:color w:val="000000"/>
          <w:sz w:val="22"/>
        </w:rPr>
      </w:pPr>
      <w:r w:rsidRPr="00FD265D">
        <w:rPr>
          <w:rFonts w:ascii="Arial" w:hAnsi="Arial"/>
          <w:color w:val="000000"/>
          <w:sz w:val="22"/>
        </w:rPr>
        <w:t>Seroconversion factor (GMFR) will be compared between treatment groups using ANOVA</w:t>
      </w:r>
      <w:r w:rsidRPr="00FD265D">
        <w:rPr>
          <w:rFonts w:ascii="Arial" w:hAnsi="Arial"/>
          <w:iCs/>
          <w:color w:val="000000"/>
          <w:sz w:val="22"/>
        </w:rPr>
        <w:t xml:space="preserve"> at each of Day 21 and Day 42</w:t>
      </w:r>
      <w:r w:rsidRPr="00FD265D">
        <w:rPr>
          <w:rFonts w:ascii="Arial" w:hAnsi="Arial"/>
          <w:color w:val="000000"/>
          <w:sz w:val="22"/>
        </w:rPr>
        <w:t xml:space="preserve">. Statistical analyses will be performed on log-transformed data. If a statistically significant treatment effect is found, multiple comparisons will be done using </w:t>
      </w:r>
      <w:smartTag w:uri="urn:schemas-microsoft-com:office:smarttags" w:element="place">
        <w:smartTag w:uri="urn:schemas-microsoft-com:office:smarttags" w:element="City">
          <w:r w:rsidRPr="00FD265D">
            <w:rPr>
              <w:rFonts w:ascii="Arial" w:hAnsi="Arial"/>
              <w:color w:val="000000"/>
              <w:sz w:val="22"/>
            </w:rPr>
            <w:t>Duncan</w:t>
          </w:r>
        </w:smartTag>
      </w:smartTag>
      <w:r w:rsidRPr="00FD265D">
        <w:rPr>
          <w:rFonts w:ascii="Arial" w:hAnsi="Arial"/>
          <w:color w:val="000000"/>
          <w:sz w:val="22"/>
        </w:rPr>
        <w:t>’s multiple range test</w:t>
      </w:r>
      <w:r w:rsidRPr="00FD265D">
        <w:rPr>
          <w:rFonts w:ascii="Arial" w:hAnsi="Arial"/>
          <w:iCs/>
          <w:color w:val="000000"/>
          <w:sz w:val="22"/>
          <w:lang w:val="en-GB"/>
        </w:rPr>
        <w:t>.</w:t>
      </w:r>
    </w:p>
    <w:p w:rsidR="00FD265D" w:rsidRDefault="00FD265D" w:rsidP="00FD265D">
      <w:pPr>
        <w:pStyle w:val="Corpsdetexte"/>
        <w:rPr>
          <w:rFonts w:ascii="Arial" w:hAnsi="Arial"/>
          <w:color w:val="000000"/>
          <w:sz w:val="22"/>
        </w:rPr>
      </w:pPr>
      <w:r w:rsidRPr="00FD265D">
        <w:rPr>
          <w:rFonts w:ascii="Arial" w:hAnsi="Arial"/>
          <w:color w:val="000000"/>
          <w:sz w:val="22"/>
        </w:rPr>
        <w:t xml:space="preserve">Seroconversion rates and seroprotection rates will be compared (each vaccine dose level versus placebo) using Fisher’s exact tests at each </w:t>
      </w:r>
      <w:r w:rsidRPr="00FD265D">
        <w:rPr>
          <w:rFonts w:ascii="Arial" w:hAnsi="Arial"/>
          <w:iCs/>
          <w:color w:val="000000"/>
          <w:sz w:val="22"/>
        </w:rPr>
        <w:t>of Day 21 and Day 42</w:t>
      </w:r>
      <w:r w:rsidRPr="00FD265D">
        <w:rPr>
          <w:rFonts w:ascii="Arial" w:hAnsi="Arial"/>
          <w:color w:val="000000"/>
          <w:sz w:val="22"/>
        </w:rPr>
        <w:t>.</w:t>
      </w:r>
    </w:p>
    <w:p w:rsidR="00E479EC" w:rsidRPr="001B6D44" w:rsidRDefault="00E479EC" w:rsidP="00FD265D">
      <w:pPr>
        <w:pStyle w:val="Corpsdetexte"/>
        <w:rPr>
          <w:rFonts w:ascii="Arial" w:hAnsi="Arial"/>
          <w:color w:val="000000"/>
          <w:sz w:val="22"/>
        </w:rPr>
      </w:pPr>
    </w:p>
    <w:p w:rsidR="00FD265D" w:rsidRPr="00FD265D" w:rsidRDefault="00FD265D" w:rsidP="00263070">
      <w:pPr>
        <w:pStyle w:val="TOC2"/>
      </w:pPr>
      <w:bookmarkStart w:id="139" w:name="_Toc236045427"/>
      <w:r w:rsidRPr="00FD265D">
        <w:t>11.1.2.</w:t>
      </w:r>
      <w:r w:rsidR="00E864E0">
        <w:t>2</w:t>
      </w:r>
      <w:r w:rsidRPr="00FD265D">
        <w:tab/>
        <w:t>Safety</w:t>
      </w:r>
      <w:bookmarkEnd w:id="139"/>
    </w:p>
    <w:p w:rsidR="00FD265D" w:rsidRDefault="00FD265D" w:rsidP="00FD265D">
      <w:pPr>
        <w:pStyle w:val="Corpsdetexte"/>
        <w:rPr>
          <w:rFonts w:ascii="Arial" w:hAnsi="Arial" w:cs="Arial"/>
          <w:sz w:val="22"/>
          <w:szCs w:val="22"/>
        </w:rPr>
      </w:pPr>
      <w:r w:rsidRPr="00FD265D">
        <w:rPr>
          <w:rFonts w:ascii="Arial" w:hAnsi="Arial" w:cs="Arial"/>
          <w:sz w:val="22"/>
          <w:szCs w:val="22"/>
        </w:rPr>
        <w:t>Safety endpoints will be compared (each vaccine dose level versus placebo) using Fisher’s exact tests.</w:t>
      </w:r>
    </w:p>
    <w:p w:rsidR="00FD265D" w:rsidRPr="00372B78" w:rsidRDefault="00FD265D" w:rsidP="00462727">
      <w:pPr>
        <w:pStyle w:val="Corpsdetexte"/>
        <w:spacing w:before="0" w:after="100"/>
        <w:rPr>
          <w:rFonts w:ascii="Arial" w:hAnsi="Arial" w:cs="Arial"/>
          <w:sz w:val="22"/>
          <w:szCs w:val="22"/>
        </w:rPr>
      </w:pPr>
    </w:p>
    <w:p w:rsidR="00FD265D" w:rsidRDefault="00E864E0" w:rsidP="00462727">
      <w:pPr>
        <w:pStyle w:val="TOC2"/>
        <w:spacing w:before="120" w:after="60"/>
      </w:pPr>
      <w:bookmarkStart w:id="140" w:name="_Toc236045428"/>
      <w:r>
        <w:t>11.1.3</w:t>
      </w:r>
      <w:r>
        <w:tab/>
      </w:r>
      <w:r w:rsidR="00FD265D">
        <w:t>Hypotheses and Statistical Methods for Exploratory Endpoints</w:t>
      </w:r>
      <w:bookmarkEnd w:id="140"/>
    </w:p>
    <w:p w:rsidR="00462727" w:rsidRDefault="00462727" w:rsidP="00462727">
      <w:pPr>
        <w:pStyle w:val="TOC2"/>
        <w:spacing w:before="120" w:after="60"/>
      </w:pPr>
      <w:r>
        <w:tab/>
      </w:r>
      <w:bookmarkStart w:id="141" w:name="_Toc236045429"/>
      <w:r>
        <w:t>(Refer to Statistical Analysis Plan)</w:t>
      </w:r>
      <w:bookmarkEnd w:id="141"/>
    </w:p>
    <w:p w:rsidR="00647633" w:rsidRDefault="00647633" w:rsidP="00647633">
      <w:pPr>
        <w:pStyle w:val="TOC2"/>
      </w:pPr>
    </w:p>
    <w:p w:rsidR="00FD265D" w:rsidRDefault="00E864E0" w:rsidP="00462727">
      <w:pPr>
        <w:pStyle w:val="TOC2"/>
        <w:spacing w:before="120" w:after="60"/>
      </w:pPr>
      <w:bookmarkStart w:id="142" w:name="_Toc236045430"/>
      <w:r w:rsidRPr="00E864E0">
        <w:t>11.2</w:t>
      </w:r>
      <w:r w:rsidRPr="00E864E0">
        <w:tab/>
      </w:r>
      <w:r w:rsidR="00FD265D" w:rsidRPr="00E864E0">
        <w:t>Population to be Analyzed</w:t>
      </w:r>
      <w:bookmarkEnd w:id="142"/>
    </w:p>
    <w:p w:rsidR="00462727" w:rsidRDefault="00462727" w:rsidP="00647633">
      <w:pPr>
        <w:pStyle w:val="TOC2"/>
      </w:pPr>
    </w:p>
    <w:p w:rsidR="00FD265D" w:rsidRDefault="00E864E0" w:rsidP="00263070">
      <w:pPr>
        <w:pStyle w:val="TOC2"/>
      </w:pPr>
      <w:bookmarkStart w:id="143" w:name="_Toc236045431"/>
      <w:r>
        <w:t>11.2.1</w:t>
      </w:r>
      <w:r>
        <w:tab/>
      </w:r>
      <w:r w:rsidR="00FD265D">
        <w:t>Definition of Population</w:t>
      </w:r>
      <w:bookmarkEnd w:id="143"/>
    </w:p>
    <w:p w:rsidR="00462727" w:rsidRDefault="00462727" w:rsidP="00647633">
      <w:pPr>
        <w:pStyle w:val="TOC2"/>
      </w:pPr>
    </w:p>
    <w:p w:rsidR="00FD265D" w:rsidRPr="00E864E0" w:rsidRDefault="00E864E0" w:rsidP="00263070">
      <w:pPr>
        <w:pStyle w:val="TOC2"/>
      </w:pPr>
      <w:bookmarkStart w:id="144" w:name="_Toc236045432"/>
      <w:r>
        <w:t>11.2.1.1</w:t>
      </w:r>
      <w:r>
        <w:tab/>
      </w:r>
      <w:r w:rsidR="00FD265D" w:rsidRPr="00E864E0">
        <w:t>Intent-to-Treat Safety Analysis Set</w:t>
      </w:r>
      <w:bookmarkEnd w:id="144"/>
    </w:p>
    <w:p w:rsidR="00FD265D" w:rsidRDefault="00FD265D" w:rsidP="00E864E0">
      <w:pPr>
        <w:pStyle w:val="Corpsdetexte"/>
        <w:rPr>
          <w:rFonts w:ascii="Arial" w:hAnsi="Arial" w:cs="Arial"/>
          <w:sz w:val="22"/>
          <w:szCs w:val="22"/>
          <w:lang w:val="en-CA"/>
        </w:rPr>
      </w:pPr>
      <w:r w:rsidRPr="00E864E0">
        <w:rPr>
          <w:rFonts w:ascii="Arial" w:hAnsi="Arial" w:cs="Arial"/>
          <w:sz w:val="22"/>
          <w:szCs w:val="22"/>
          <w:lang w:val="en-CA"/>
        </w:rPr>
        <w:t>The Safety Set is defined as all subjects who received any study treatment.</w:t>
      </w:r>
    </w:p>
    <w:p w:rsidR="00E864E0" w:rsidRPr="00E864E0" w:rsidRDefault="00E864E0" w:rsidP="00E864E0">
      <w:pPr>
        <w:pStyle w:val="Corpsdetexte"/>
        <w:rPr>
          <w:rFonts w:ascii="Arial" w:hAnsi="Arial" w:cs="Arial"/>
          <w:sz w:val="22"/>
          <w:szCs w:val="22"/>
          <w:lang w:val="en-CA"/>
        </w:rPr>
      </w:pPr>
    </w:p>
    <w:p w:rsidR="00FD265D" w:rsidRPr="00E864E0" w:rsidRDefault="00E864E0" w:rsidP="00263070">
      <w:pPr>
        <w:pStyle w:val="TOC2"/>
      </w:pPr>
      <w:bookmarkStart w:id="145" w:name="_Toc236045433"/>
      <w:r>
        <w:t>11.2.1.2</w:t>
      </w:r>
      <w:r>
        <w:tab/>
      </w:r>
      <w:r w:rsidR="00FD265D" w:rsidRPr="00E864E0">
        <w:t>Full Analysis (Intent-to-Treat) Immunogenicity Population</w:t>
      </w:r>
      <w:bookmarkEnd w:id="145"/>
    </w:p>
    <w:p w:rsidR="00FD265D" w:rsidRDefault="00FD265D" w:rsidP="00E864E0">
      <w:pPr>
        <w:pStyle w:val="Corpsdetexte"/>
        <w:spacing w:before="60"/>
        <w:rPr>
          <w:rFonts w:ascii="Arial" w:hAnsi="Arial"/>
          <w:color w:val="000000"/>
          <w:sz w:val="22"/>
        </w:rPr>
      </w:pPr>
      <w:r w:rsidRPr="00E864E0">
        <w:rPr>
          <w:rFonts w:ascii="Arial" w:hAnsi="Arial" w:cs="Arial"/>
          <w:sz w:val="22"/>
          <w:szCs w:val="22"/>
        </w:rPr>
        <w:t>The Full Analysis Set will consist of the subset of the Safety Set with a Day 0 and any post-vaccine immunogenicity assessment.</w:t>
      </w:r>
      <w:r w:rsidRPr="00E864E0">
        <w:rPr>
          <w:rFonts w:ascii="Arial" w:hAnsi="Arial"/>
          <w:color w:val="000000"/>
          <w:sz w:val="22"/>
        </w:rPr>
        <w:t xml:space="preserve"> Subjects who received the wrong treatment will be analyzed as randomized.</w:t>
      </w:r>
    </w:p>
    <w:p w:rsidR="00E864E0" w:rsidRPr="00E864E0" w:rsidRDefault="00E864E0" w:rsidP="00E864E0">
      <w:pPr>
        <w:pStyle w:val="Corpsdetexte"/>
        <w:spacing w:before="60"/>
        <w:rPr>
          <w:rFonts w:ascii="Arial" w:hAnsi="Arial" w:cs="Arial"/>
          <w:sz w:val="22"/>
          <w:szCs w:val="22"/>
        </w:rPr>
      </w:pPr>
    </w:p>
    <w:p w:rsidR="00FD265D" w:rsidRPr="00E864E0" w:rsidRDefault="00E864E0" w:rsidP="00462727">
      <w:pPr>
        <w:pStyle w:val="TOC2"/>
      </w:pPr>
      <w:bookmarkStart w:id="146" w:name="_Toc236045434"/>
      <w:r>
        <w:t>11.2.1.3</w:t>
      </w:r>
      <w:r>
        <w:tab/>
      </w:r>
      <w:r w:rsidR="00FD265D" w:rsidRPr="00E864E0">
        <w:t>Per-Protocol Immunogenicity Population</w:t>
      </w:r>
      <w:bookmarkEnd w:id="146"/>
    </w:p>
    <w:p w:rsidR="00FD265D" w:rsidRDefault="00FD265D" w:rsidP="00E864E0">
      <w:pPr>
        <w:pStyle w:val="Corpsdetexte"/>
        <w:rPr>
          <w:rFonts w:ascii="Arial" w:hAnsi="Arial"/>
          <w:color w:val="000000"/>
          <w:sz w:val="22"/>
        </w:rPr>
      </w:pPr>
      <w:r w:rsidRPr="00E864E0">
        <w:rPr>
          <w:rFonts w:ascii="Arial" w:hAnsi="Arial"/>
          <w:color w:val="000000"/>
          <w:sz w:val="22"/>
        </w:rPr>
        <w:t>The Per Protocol Set will consist of the subset of the Full Analysis Set who completed the study with no major protocol violation. For the Day 21 analysis, this should include the subjects who received the first vaccine dose and had Day 0 and Day 21 immunogenicity measurements. For the Day 42 analysis this should include the subjects who received both vaccine doses and had Day 0 and Day 42 immunogenicity measurements.</w:t>
      </w:r>
    </w:p>
    <w:p w:rsidR="00346E62" w:rsidRDefault="00346E62" w:rsidP="00E864E0">
      <w:pPr>
        <w:pStyle w:val="Corpsdetexte"/>
        <w:rPr>
          <w:rFonts w:ascii="Arial" w:hAnsi="Arial"/>
          <w:color w:val="000000"/>
          <w:sz w:val="22"/>
        </w:rPr>
      </w:pPr>
    </w:p>
    <w:p w:rsidR="00E479EC" w:rsidRDefault="00E479EC" w:rsidP="00E864E0">
      <w:pPr>
        <w:pStyle w:val="Corpsdetexte"/>
        <w:rPr>
          <w:rFonts w:ascii="Arial" w:hAnsi="Arial"/>
          <w:color w:val="000000"/>
          <w:sz w:val="22"/>
        </w:rPr>
      </w:pPr>
    </w:p>
    <w:p w:rsidR="00346E62" w:rsidRDefault="00346E62" w:rsidP="00263070">
      <w:pPr>
        <w:pStyle w:val="TOC2"/>
      </w:pPr>
      <w:bookmarkStart w:id="147" w:name="_Toc236045435"/>
      <w:r>
        <w:t>11.2.2</w:t>
      </w:r>
      <w:r>
        <w:tab/>
        <w:t>Populations Used in Analysis</w:t>
      </w:r>
      <w:bookmarkEnd w:id="147"/>
    </w:p>
    <w:p w:rsidR="00346E62" w:rsidRDefault="00346E62" w:rsidP="00346E62">
      <w:pPr>
        <w:pStyle w:val="Corpsdetexte"/>
        <w:rPr>
          <w:rFonts w:ascii="Arial" w:hAnsi="Arial" w:cs="Arial"/>
          <w:sz w:val="22"/>
          <w:szCs w:val="22"/>
          <w:lang w:val="en-CA"/>
        </w:rPr>
      </w:pPr>
      <w:r w:rsidRPr="00E864E0">
        <w:rPr>
          <w:rFonts w:ascii="Arial" w:hAnsi="Arial" w:cs="Arial"/>
          <w:sz w:val="22"/>
          <w:szCs w:val="22"/>
          <w:lang w:val="en-CA"/>
        </w:rPr>
        <w:t>Safety analyses will be carried out on the Safety Set. Primary immunogenicity analyses will be performed on the Per Protocol Set. If necessary, the Full Analysis Set could also be used for immunogenicity analyses.</w:t>
      </w:r>
    </w:p>
    <w:p w:rsidR="00346E62" w:rsidRDefault="00346E62" w:rsidP="00E864E0">
      <w:pPr>
        <w:pStyle w:val="Corpsdetexte"/>
        <w:rPr>
          <w:rFonts w:ascii="Arial" w:hAnsi="Arial"/>
          <w:color w:val="000000"/>
          <w:sz w:val="22"/>
          <w:lang w:val="en-CA"/>
        </w:rPr>
      </w:pPr>
    </w:p>
    <w:p w:rsidR="00647633" w:rsidRDefault="00647633" w:rsidP="00E864E0">
      <w:pPr>
        <w:pStyle w:val="Corpsdetexte"/>
        <w:rPr>
          <w:rFonts w:ascii="Arial" w:hAnsi="Arial"/>
          <w:color w:val="000000"/>
          <w:sz w:val="22"/>
          <w:lang w:val="en-CA"/>
        </w:rPr>
      </w:pPr>
    </w:p>
    <w:p w:rsidR="00647633" w:rsidRPr="00346E62" w:rsidRDefault="00647633" w:rsidP="00E864E0">
      <w:pPr>
        <w:pStyle w:val="Corpsdetexte"/>
        <w:rPr>
          <w:rFonts w:ascii="Arial" w:hAnsi="Arial"/>
          <w:color w:val="000000"/>
          <w:sz w:val="22"/>
          <w:lang w:val="en-CA"/>
        </w:rPr>
      </w:pPr>
    </w:p>
    <w:p w:rsidR="00346E62" w:rsidRDefault="00346E62" w:rsidP="00263070">
      <w:pPr>
        <w:pStyle w:val="TOC2"/>
      </w:pPr>
      <w:bookmarkStart w:id="148" w:name="_Toc236045436"/>
      <w:r>
        <w:t>11.3</w:t>
      </w:r>
      <w:r>
        <w:tab/>
        <w:t>Determination of Sample Size and Power Calculation</w:t>
      </w:r>
      <w:bookmarkEnd w:id="148"/>
    </w:p>
    <w:p w:rsidR="00346E62" w:rsidRDefault="00346E62" w:rsidP="00E479EC">
      <w:pPr>
        <w:pStyle w:val="Listepuces5"/>
        <w:tabs>
          <w:tab w:val="clear" w:pos="1492"/>
        </w:tabs>
        <w:ind w:left="0" w:firstLine="0"/>
        <w:jc w:val="both"/>
        <w:rPr>
          <w:rFonts w:ascii="Arial" w:hAnsi="Arial" w:cs="Arial"/>
          <w:sz w:val="22"/>
          <w:szCs w:val="22"/>
          <w:lang w:val="en-CA"/>
        </w:rPr>
      </w:pPr>
      <w:r w:rsidRPr="00D8749E">
        <w:rPr>
          <w:rFonts w:ascii="Arial" w:hAnsi="Arial" w:cs="Arial"/>
          <w:sz w:val="22"/>
          <w:szCs w:val="22"/>
          <w:lang w:val="en-CA"/>
        </w:rPr>
        <w:t>The sample size is limited as this is a first-in-human study. Nevertheless, 12 subjects per treatment groups will allow observing an adverse reaction having 10% incidence with about 72% probability. An adverse reaction having 5% incidence will be observed with about 46% probability.</w:t>
      </w:r>
    </w:p>
    <w:p w:rsidR="00E864E0" w:rsidRDefault="00E864E0" w:rsidP="00E864E0">
      <w:pPr>
        <w:pStyle w:val="Corpsdetexte"/>
        <w:rPr>
          <w:rFonts w:ascii="Arial" w:hAnsi="Arial" w:cs="Arial"/>
          <w:sz w:val="22"/>
          <w:szCs w:val="22"/>
          <w:lang w:val="en-CA"/>
        </w:rPr>
      </w:pPr>
    </w:p>
    <w:p w:rsidR="008E7CAC" w:rsidRDefault="00AD1C16" w:rsidP="00D742BD">
      <w:pPr>
        <w:pStyle w:val="TOC1"/>
      </w:pPr>
      <w:bookmarkStart w:id="149" w:name="_Toc236045437"/>
      <w:r>
        <w:t>12.0</w:t>
      </w:r>
      <w:r>
        <w:tab/>
      </w:r>
      <w:r w:rsidR="008E7CAC" w:rsidRPr="00076B65">
        <w:t>ETHICAL AND LEGAL ISSUES AND INVESTIGATOR</w:t>
      </w:r>
      <w:r w:rsidR="008E7CAC">
        <w:t xml:space="preserve"> </w:t>
      </w:r>
      <w:r w:rsidR="008E7CAC" w:rsidRPr="00076B65">
        <w:t>/</w:t>
      </w:r>
      <w:r w:rsidR="008E7CAC">
        <w:t xml:space="preserve"> </w:t>
      </w:r>
      <w:r w:rsidR="008E7CAC" w:rsidRPr="00076B65">
        <w:t xml:space="preserve">SPONSOR </w:t>
      </w:r>
      <w:r w:rsidR="00EE6E44">
        <w:tab/>
      </w:r>
      <w:r w:rsidR="008E7CAC" w:rsidRPr="00076B65">
        <w:t>RESPONSIBILITIES</w:t>
      </w:r>
      <w:bookmarkEnd w:id="149"/>
    </w:p>
    <w:p w:rsidR="008E7CAC" w:rsidRDefault="00AD1C16" w:rsidP="00263070">
      <w:pPr>
        <w:pStyle w:val="TOC2"/>
      </w:pPr>
      <w:bookmarkStart w:id="150" w:name="_Toc236045438"/>
      <w:r>
        <w:t>12.1</w:t>
      </w:r>
      <w:r>
        <w:tab/>
      </w:r>
      <w:r w:rsidR="008E7CAC">
        <w:t>Ethical Conduct of the Trial / Good Clinical Practice</w:t>
      </w:r>
      <w:bookmarkEnd w:id="150"/>
    </w:p>
    <w:p w:rsidR="008E7CAC" w:rsidRDefault="008E7CAC" w:rsidP="008E7CAC">
      <w:pPr>
        <w:pStyle w:val="Corpsdetexte"/>
        <w:rPr>
          <w:rFonts w:ascii="Arial" w:hAnsi="Arial" w:cs="Arial"/>
          <w:sz w:val="22"/>
          <w:szCs w:val="22"/>
          <w:lang w:val="en-CA"/>
        </w:rPr>
      </w:pPr>
      <w:r w:rsidRPr="000E3129">
        <w:rPr>
          <w:rFonts w:ascii="Arial" w:hAnsi="Arial" w:cs="Arial"/>
          <w:sz w:val="22"/>
          <w:szCs w:val="22"/>
          <w:lang w:val="en-CA"/>
        </w:rPr>
        <w:t xml:space="preserve">The study will be conducted in accordance with the ethical principles that have their origins in the </w:t>
      </w:r>
      <w:r>
        <w:rPr>
          <w:rFonts w:ascii="Arial" w:hAnsi="Arial" w:cs="Arial"/>
          <w:sz w:val="22"/>
          <w:szCs w:val="22"/>
          <w:lang w:val="en-CA"/>
        </w:rPr>
        <w:t xml:space="preserve">most recent update of the </w:t>
      </w:r>
      <w:r w:rsidRPr="000E3129">
        <w:rPr>
          <w:rFonts w:ascii="Arial" w:hAnsi="Arial" w:cs="Arial"/>
          <w:sz w:val="22"/>
          <w:szCs w:val="22"/>
          <w:lang w:val="en-CA"/>
        </w:rPr>
        <w:t xml:space="preserve">Declaration of Helsinki, International Conference on Harmonization (ICH) </w:t>
      </w:r>
      <w:r>
        <w:rPr>
          <w:rFonts w:ascii="Arial" w:hAnsi="Arial" w:cs="Arial"/>
          <w:sz w:val="22"/>
          <w:szCs w:val="22"/>
          <w:lang w:val="en-CA"/>
        </w:rPr>
        <w:t xml:space="preserve">Guideline E6, </w:t>
      </w:r>
      <w:r w:rsidRPr="000E3129">
        <w:rPr>
          <w:rFonts w:ascii="Arial" w:hAnsi="Arial" w:cs="Arial"/>
          <w:sz w:val="22"/>
          <w:szCs w:val="22"/>
          <w:lang w:val="en-CA"/>
        </w:rPr>
        <w:t>GCP rules and applicable Canadian regulatory requirements.</w:t>
      </w:r>
    </w:p>
    <w:p w:rsidR="008E7CAC" w:rsidRPr="00C21F57" w:rsidRDefault="008E7CAC" w:rsidP="008E7CAC">
      <w:pPr>
        <w:pStyle w:val="Corpsdetexte"/>
        <w:rPr>
          <w:rFonts w:ascii="Arial" w:hAnsi="Arial" w:cs="Arial"/>
          <w:sz w:val="22"/>
          <w:szCs w:val="22"/>
        </w:rPr>
      </w:pPr>
      <w:r w:rsidRPr="00C21F57">
        <w:rPr>
          <w:rFonts w:ascii="Arial" w:hAnsi="Arial" w:cs="Arial"/>
          <w:sz w:val="22"/>
          <w:szCs w:val="22"/>
        </w:rPr>
        <w:t>The Investigator is responsible for obtaining written approval for the clinical study protocol (including all protocol amendments), the written subject informed consent form, informed consent updates, subject recruitment procedures (e.g. advertisements) and any other written information to be provided to the subject</w:t>
      </w:r>
      <w:r>
        <w:rPr>
          <w:rFonts w:ascii="Arial" w:hAnsi="Arial" w:cs="Arial"/>
          <w:sz w:val="22"/>
          <w:szCs w:val="22"/>
        </w:rPr>
        <w:t xml:space="preserve"> </w:t>
      </w:r>
      <w:r w:rsidRPr="00C21F57">
        <w:rPr>
          <w:rFonts w:ascii="Arial" w:hAnsi="Arial" w:cs="Arial"/>
          <w:sz w:val="22"/>
          <w:szCs w:val="22"/>
        </w:rPr>
        <w:t>which complies with local regulatory requirements.</w:t>
      </w:r>
    </w:p>
    <w:p w:rsidR="008E7CAC" w:rsidRPr="00C21F57" w:rsidRDefault="008E7CAC" w:rsidP="008E7CAC">
      <w:pPr>
        <w:pStyle w:val="Corpsdetexte"/>
        <w:rPr>
          <w:rFonts w:ascii="Arial" w:hAnsi="Arial" w:cs="Arial"/>
          <w:sz w:val="22"/>
          <w:szCs w:val="22"/>
        </w:rPr>
      </w:pPr>
      <w:r w:rsidRPr="00C21F57">
        <w:rPr>
          <w:rFonts w:ascii="Arial" w:hAnsi="Arial" w:cs="Arial"/>
          <w:sz w:val="22"/>
          <w:szCs w:val="22"/>
        </w:rPr>
        <w:t xml:space="preserve">The Investigator is responsible for maintaining a copy of the approval document in the study documentation files and for providing a copy to </w:t>
      </w:r>
      <w:r>
        <w:rPr>
          <w:rFonts w:ascii="Arial" w:hAnsi="Arial" w:cs="Arial"/>
          <w:sz w:val="22"/>
          <w:szCs w:val="22"/>
        </w:rPr>
        <w:t>Medicago R&amp;D Inc</w:t>
      </w:r>
      <w:r w:rsidRPr="00C21F57">
        <w:rPr>
          <w:rFonts w:ascii="Arial" w:hAnsi="Arial" w:cs="Arial"/>
          <w:sz w:val="22"/>
          <w:szCs w:val="22"/>
        </w:rPr>
        <w:t>.</w:t>
      </w:r>
    </w:p>
    <w:p w:rsidR="008E7CAC" w:rsidRPr="00F96EE5" w:rsidRDefault="008E7CAC" w:rsidP="008E7CAC">
      <w:pPr>
        <w:pStyle w:val="Corpsdetexte"/>
        <w:rPr>
          <w:rFonts w:ascii="Arial" w:hAnsi="Arial" w:cs="Arial"/>
          <w:sz w:val="22"/>
          <w:szCs w:val="22"/>
        </w:rPr>
      </w:pPr>
      <w:r w:rsidRPr="00C21F57">
        <w:rPr>
          <w:rFonts w:ascii="Arial" w:hAnsi="Arial" w:cs="Arial"/>
          <w:sz w:val="22"/>
          <w:szCs w:val="22"/>
        </w:rPr>
        <w:t>The Investigator should submit written reports of the clinical study status to the I</w:t>
      </w:r>
      <w:r>
        <w:rPr>
          <w:rFonts w:ascii="Arial" w:hAnsi="Arial" w:cs="Arial"/>
          <w:sz w:val="22"/>
          <w:szCs w:val="22"/>
        </w:rPr>
        <w:t xml:space="preserve">EC/IRB annually </w:t>
      </w:r>
      <w:r w:rsidRPr="00C21F57">
        <w:rPr>
          <w:rFonts w:ascii="Arial" w:hAnsi="Arial" w:cs="Arial"/>
          <w:sz w:val="22"/>
          <w:szCs w:val="22"/>
        </w:rPr>
        <w:t>or more frequently if requested by the I</w:t>
      </w:r>
      <w:r>
        <w:rPr>
          <w:rFonts w:ascii="Arial" w:hAnsi="Arial" w:cs="Arial"/>
          <w:sz w:val="22"/>
          <w:szCs w:val="22"/>
        </w:rPr>
        <w:t>EC/IRB</w:t>
      </w:r>
      <w:r w:rsidRPr="00C21F57">
        <w:rPr>
          <w:rFonts w:ascii="Arial" w:hAnsi="Arial" w:cs="Arial"/>
          <w:sz w:val="22"/>
          <w:szCs w:val="22"/>
        </w:rPr>
        <w:t xml:space="preserve">.  A final study notification should be forwarded to the Independent Research Ethics Committee within 90 days after the study has been completed or in the event of premature termination of the study.  Copies of all clinical study status reports (including termination) should be provided to </w:t>
      </w:r>
      <w:r>
        <w:rPr>
          <w:rFonts w:ascii="Arial" w:hAnsi="Arial" w:cs="Arial"/>
          <w:sz w:val="22"/>
          <w:szCs w:val="22"/>
        </w:rPr>
        <w:t>Medicago</w:t>
      </w:r>
      <w:r w:rsidR="00647633">
        <w:rPr>
          <w:rFonts w:ascii="Arial" w:hAnsi="Arial" w:cs="Arial"/>
          <w:sz w:val="22"/>
          <w:szCs w:val="22"/>
        </w:rPr>
        <w:t xml:space="preserve"> R&amp;D Inc</w:t>
      </w:r>
      <w:r w:rsidRPr="00C21F57">
        <w:rPr>
          <w:rFonts w:ascii="Arial" w:hAnsi="Arial" w:cs="Arial"/>
          <w:sz w:val="22"/>
          <w:szCs w:val="22"/>
        </w:rPr>
        <w:t>.</w:t>
      </w:r>
      <w:r>
        <w:rPr>
          <w:rFonts w:ascii="Arial" w:hAnsi="Arial" w:cs="Arial"/>
          <w:sz w:val="22"/>
          <w:szCs w:val="22"/>
        </w:rPr>
        <w:t xml:space="preserve">  </w:t>
      </w:r>
      <w:r w:rsidRPr="00F96EE5">
        <w:rPr>
          <w:rFonts w:ascii="Arial" w:hAnsi="Arial" w:cs="Arial"/>
          <w:sz w:val="22"/>
          <w:szCs w:val="22"/>
        </w:rPr>
        <w:t xml:space="preserve">The end of the trial is defined as the date of the last </w:t>
      </w:r>
      <w:r w:rsidR="001D64E9">
        <w:rPr>
          <w:rFonts w:ascii="Arial" w:hAnsi="Arial" w:cs="Arial"/>
          <w:sz w:val="22"/>
          <w:szCs w:val="22"/>
        </w:rPr>
        <w:t>contact with any participant</w:t>
      </w:r>
      <w:r w:rsidRPr="00F96EE5">
        <w:rPr>
          <w:rFonts w:ascii="Arial" w:hAnsi="Arial" w:cs="Arial"/>
          <w:sz w:val="22"/>
          <w:szCs w:val="22"/>
        </w:rPr>
        <w:t xml:space="preserve"> in the trial.</w:t>
      </w:r>
      <w:r>
        <w:rPr>
          <w:rFonts w:ascii="Arial" w:hAnsi="Arial" w:cs="Arial"/>
          <w:sz w:val="22"/>
          <w:szCs w:val="22"/>
        </w:rPr>
        <w:t xml:space="preserve">  </w:t>
      </w:r>
      <w:r w:rsidRPr="00F96EE5">
        <w:rPr>
          <w:rFonts w:ascii="Arial" w:hAnsi="Arial" w:cs="Arial"/>
          <w:sz w:val="22"/>
          <w:szCs w:val="22"/>
        </w:rPr>
        <w:t xml:space="preserve">The end of the trial must be notified to the </w:t>
      </w:r>
      <w:r>
        <w:rPr>
          <w:rFonts w:ascii="Arial" w:hAnsi="Arial" w:cs="Arial"/>
          <w:sz w:val="22"/>
          <w:szCs w:val="22"/>
        </w:rPr>
        <w:t>IEC/IRB</w:t>
      </w:r>
      <w:r w:rsidRPr="00F96EE5">
        <w:rPr>
          <w:rFonts w:ascii="Arial" w:hAnsi="Arial" w:cs="Arial"/>
          <w:sz w:val="22"/>
          <w:szCs w:val="22"/>
        </w:rPr>
        <w:t xml:space="preserve"> and Health </w:t>
      </w:r>
      <w:smartTag w:uri="urn:schemas-microsoft-com:office:smarttags" w:element="place">
        <w:smartTag w:uri="urn:schemas-microsoft-com:office:smarttags" w:element="country-region">
          <w:r w:rsidRPr="00F96EE5">
            <w:rPr>
              <w:rFonts w:ascii="Arial" w:hAnsi="Arial" w:cs="Arial"/>
              <w:sz w:val="22"/>
              <w:szCs w:val="22"/>
            </w:rPr>
            <w:t>Canada</w:t>
          </w:r>
        </w:smartTag>
      </w:smartTag>
      <w:r w:rsidRPr="00F96EE5">
        <w:rPr>
          <w:rFonts w:ascii="Arial" w:hAnsi="Arial" w:cs="Arial"/>
          <w:sz w:val="22"/>
          <w:szCs w:val="22"/>
        </w:rPr>
        <w:t xml:space="preserve"> within 90 days or within 15 days if the trial is halted or terminated early.</w:t>
      </w:r>
    </w:p>
    <w:p w:rsidR="008E7CAC" w:rsidRPr="00C21F57" w:rsidRDefault="008E7CAC" w:rsidP="008E7CAC">
      <w:pPr>
        <w:pStyle w:val="Corpsdetexte"/>
        <w:rPr>
          <w:rFonts w:ascii="Arial" w:hAnsi="Arial" w:cs="Arial"/>
          <w:sz w:val="22"/>
          <w:szCs w:val="22"/>
        </w:rPr>
      </w:pPr>
      <w:r w:rsidRPr="00C21F57">
        <w:rPr>
          <w:rFonts w:ascii="Arial" w:hAnsi="Arial" w:cs="Arial"/>
          <w:sz w:val="22"/>
          <w:szCs w:val="22"/>
        </w:rPr>
        <w:t xml:space="preserve">Following the reporting of serious adverse reactions and events to </w:t>
      </w:r>
      <w:r>
        <w:rPr>
          <w:rFonts w:ascii="Arial" w:hAnsi="Arial" w:cs="Arial"/>
          <w:sz w:val="22"/>
          <w:szCs w:val="22"/>
        </w:rPr>
        <w:t>Medicago R&amp;D Inc. (Section 9.1.1)</w:t>
      </w:r>
      <w:r w:rsidRPr="00C21F57">
        <w:rPr>
          <w:rFonts w:ascii="Arial" w:hAnsi="Arial" w:cs="Arial"/>
          <w:sz w:val="22"/>
          <w:szCs w:val="22"/>
        </w:rPr>
        <w:t xml:space="preserve"> the Investigator must also promptly inform the I</w:t>
      </w:r>
      <w:r>
        <w:rPr>
          <w:rFonts w:ascii="Arial" w:hAnsi="Arial" w:cs="Arial"/>
          <w:sz w:val="22"/>
          <w:szCs w:val="22"/>
        </w:rPr>
        <w:t>EC/IRB of th</w:t>
      </w:r>
      <w:r w:rsidRPr="00C21F57">
        <w:rPr>
          <w:rFonts w:ascii="Arial" w:hAnsi="Arial" w:cs="Arial"/>
          <w:sz w:val="22"/>
          <w:szCs w:val="22"/>
        </w:rPr>
        <w:t xml:space="preserve">ese; or other safety related information reported from </w:t>
      </w:r>
      <w:r>
        <w:rPr>
          <w:rFonts w:ascii="Arial" w:hAnsi="Arial" w:cs="Arial"/>
          <w:sz w:val="22"/>
          <w:szCs w:val="22"/>
        </w:rPr>
        <w:t>Medicago R&amp;D Inc</w:t>
      </w:r>
      <w:r w:rsidRPr="00C21F57">
        <w:rPr>
          <w:rFonts w:ascii="Arial" w:hAnsi="Arial" w:cs="Arial"/>
          <w:sz w:val="22"/>
          <w:szCs w:val="22"/>
        </w:rPr>
        <w:t>.</w:t>
      </w:r>
    </w:p>
    <w:p w:rsidR="008E7CAC" w:rsidRPr="003312F4" w:rsidRDefault="008E7CAC" w:rsidP="008E7CAC">
      <w:pPr>
        <w:pStyle w:val="Corpsdetexte"/>
        <w:rPr>
          <w:rFonts w:ascii="Arial" w:hAnsi="Arial" w:cs="Arial"/>
          <w:sz w:val="22"/>
          <w:szCs w:val="22"/>
        </w:rPr>
      </w:pPr>
      <w:r w:rsidRPr="003312F4">
        <w:rPr>
          <w:rFonts w:ascii="Arial" w:hAnsi="Arial" w:cs="Arial"/>
          <w:sz w:val="22"/>
          <w:szCs w:val="22"/>
        </w:rPr>
        <w:t xml:space="preserve">Modifications to the protocol should be made as an amendment and should be approved/acknowledged both by </w:t>
      </w:r>
      <w:r>
        <w:rPr>
          <w:rFonts w:ascii="Arial" w:hAnsi="Arial" w:cs="Arial"/>
          <w:sz w:val="22"/>
          <w:szCs w:val="22"/>
        </w:rPr>
        <w:t>Medicago R&amp;D Inc.</w:t>
      </w:r>
      <w:r w:rsidRPr="003312F4">
        <w:rPr>
          <w:rFonts w:ascii="Arial" w:hAnsi="Arial" w:cs="Arial"/>
          <w:sz w:val="22"/>
          <w:szCs w:val="22"/>
        </w:rPr>
        <w:t xml:space="preserve"> and the I</w:t>
      </w:r>
      <w:r>
        <w:rPr>
          <w:rFonts w:ascii="Arial" w:hAnsi="Arial" w:cs="Arial"/>
          <w:sz w:val="22"/>
          <w:szCs w:val="22"/>
        </w:rPr>
        <w:t>EC/IRB</w:t>
      </w:r>
      <w:r w:rsidRPr="003312F4">
        <w:rPr>
          <w:rFonts w:ascii="Arial" w:hAnsi="Arial" w:cs="Arial"/>
          <w:sz w:val="22"/>
          <w:szCs w:val="22"/>
        </w:rPr>
        <w:t xml:space="preserve"> prior to being implemented unless the amendment is made to eliminate an immediate hazard to the clinical study subjects.  </w:t>
      </w:r>
      <w:r>
        <w:rPr>
          <w:rFonts w:ascii="Arial" w:hAnsi="Arial" w:cs="Arial"/>
          <w:sz w:val="22"/>
          <w:szCs w:val="22"/>
        </w:rPr>
        <w:t>Medicago R&amp;D Inc.</w:t>
      </w:r>
      <w:r w:rsidRPr="003312F4">
        <w:rPr>
          <w:rFonts w:ascii="Arial" w:hAnsi="Arial" w:cs="Arial"/>
          <w:sz w:val="22"/>
          <w:szCs w:val="22"/>
        </w:rPr>
        <w:t xml:space="preserve"> shall be responsible for notifying the appropriate regulatory authorities of any substantial amendments to the protocol.</w:t>
      </w:r>
    </w:p>
    <w:p w:rsidR="008E7CAC" w:rsidRPr="003312F4" w:rsidRDefault="008E7CAC" w:rsidP="008E7CAC">
      <w:pPr>
        <w:pStyle w:val="Corpsdetexte"/>
        <w:rPr>
          <w:rFonts w:ascii="Arial" w:hAnsi="Arial" w:cs="Arial"/>
          <w:sz w:val="22"/>
          <w:szCs w:val="22"/>
        </w:rPr>
      </w:pPr>
      <w:r w:rsidRPr="003312F4">
        <w:rPr>
          <w:rFonts w:ascii="Arial" w:hAnsi="Arial" w:cs="Arial"/>
          <w:sz w:val="22"/>
          <w:szCs w:val="22"/>
        </w:rPr>
        <w:t>The Investigator is responsible for notifying the Independent Research Ethics Committee of all protocol amendments.</w:t>
      </w:r>
    </w:p>
    <w:p w:rsidR="008E7CAC" w:rsidRDefault="008E7CAC" w:rsidP="008E7CAC">
      <w:pPr>
        <w:pStyle w:val="Corpsdetexte"/>
        <w:rPr>
          <w:rFonts w:ascii="Arial" w:hAnsi="Arial" w:cs="Arial"/>
          <w:sz w:val="22"/>
          <w:szCs w:val="22"/>
        </w:rPr>
      </w:pPr>
      <w:r w:rsidRPr="00950F8F">
        <w:rPr>
          <w:rFonts w:ascii="Arial" w:hAnsi="Arial" w:cs="Arial"/>
          <w:sz w:val="22"/>
          <w:szCs w:val="22"/>
        </w:rPr>
        <w:t>Administrative amendments (e.g. changes in telephone number, etc.) will not require approval by the Independent Research Ethics Committee unless requested by the I</w:t>
      </w:r>
      <w:r>
        <w:rPr>
          <w:rFonts w:ascii="Arial" w:hAnsi="Arial" w:cs="Arial"/>
          <w:sz w:val="22"/>
          <w:szCs w:val="22"/>
        </w:rPr>
        <w:t>EC/IRB</w:t>
      </w:r>
      <w:r w:rsidRPr="00950F8F">
        <w:rPr>
          <w:rFonts w:ascii="Arial" w:hAnsi="Arial" w:cs="Arial"/>
          <w:sz w:val="22"/>
          <w:szCs w:val="22"/>
        </w:rPr>
        <w:t>.</w:t>
      </w:r>
    </w:p>
    <w:p w:rsidR="003C16BA" w:rsidRDefault="003C16BA" w:rsidP="00263070">
      <w:pPr>
        <w:pStyle w:val="TOC2"/>
      </w:pPr>
    </w:p>
    <w:p w:rsidR="008E7CAC" w:rsidRDefault="008E7CAC" w:rsidP="00263070">
      <w:pPr>
        <w:pStyle w:val="TOC2"/>
      </w:pPr>
      <w:r>
        <w:t xml:space="preserve"> </w:t>
      </w:r>
      <w:bookmarkStart w:id="151" w:name="_Toc236045439"/>
      <w:r w:rsidR="00AD1C16">
        <w:t>12.2</w:t>
      </w:r>
      <w:r w:rsidR="00AD1C16">
        <w:tab/>
      </w:r>
      <w:r>
        <w:t>Source Documents and Source Data</w:t>
      </w:r>
      <w:bookmarkEnd w:id="151"/>
    </w:p>
    <w:p w:rsidR="008E7CAC" w:rsidRDefault="008E7CAC" w:rsidP="008E7CAC">
      <w:pPr>
        <w:pStyle w:val="Corpsdetexte"/>
        <w:rPr>
          <w:rFonts w:ascii="Arial" w:hAnsi="Arial" w:cs="Arial"/>
          <w:sz w:val="22"/>
          <w:szCs w:val="22"/>
        </w:rPr>
      </w:pPr>
      <w:r>
        <w:rPr>
          <w:rFonts w:ascii="Arial" w:hAnsi="Arial" w:cs="Arial"/>
          <w:sz w:val="22"/>
          <w:szCs w:val="22"/>
        </w:rPr>
        <w:t>S</w:t>
      </w:r>
      <w:r w:rsidRPr="001E12D8">
        <w:rPr>
          <w:rFonts w:ascii="Arial" w:hAnsi="Arial" w:cs="Arial"/>
          <w:sz w:val="22"/>
          <w:szCs w:val="22"/>
        </w:rPr>
        <w:t xml:space="preserve">ource documents are original documents, data and records of clinical findings, observations and other activities in a clinical study necessary for the reconstruction and evaluation of the study.  Source documents will include: </w:t>
      </w:r>
      <w:r w:rsidR="001D64E9">
        <w:rPr>
          <w:rFonts w:ascii="Arial" w:hAnsi="Arial" w:cs="Arial"/>
          <w:sz w:val="22"/>
          <w:szCs w:val="22"/>
        </w:rPr>
        <w:t xml:space="preserve">all logs and notes from the study site, laboratory records specific to this study and relevant: </w:t>
      </w:r>
      <w:r w:rsidRPr="001E12D8">
        <w:rPr>
          <w:rFonts w:ascii="Arial" w:hAnsi="Arial" w:cs="Arial"/>
          <w:sz w:val="22"/>
          <w:szCs w:val="22"/>
        </w:rPr>
        <w:t>hospital records, clinical and office charts, laboratory notes, memoranda,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medical/technical departments involved in the clinical study.</w:t>
      </w:r>
    </w:p>
    <w:p w:rsidR="00346E62" w:rsidRDefault="00346E62" w:rsidP="008E7CAC">
      <w:pPr>
        <w:pStyle w:val="Corpsdetexte"/>
        <w:rPr>
          <w:rFonts w:ascii="Arial" w:hAnsi="Arial" w:cs="Arial"/>
          <w:sz w:val="22"/>
          <w:szCs w:val="22"/>
        </w:rPr>
      </w:pPr>
    </w:p>
    <w:p w:rsidR="003C16BA" w:rsidRDefault="003C16BA" w:rsidP="008E7CAC">
      <w:pPr>
        <w:pStyle w:val="Corpsdetexte"/>
        <w:rPr>
          <w:rFonts w:ascii="Arial" w:hAnsi="Arial" w:cs="Arial"/>
          <w:sz w:val="22"/>
          <w:szCs w:val="22"/>
        </w:rPr>
      </w:pPr>
    </w:p>
    <w:p w:rsidR="003C16BA" w:rsidRDefault="003C16BA" w:rsidP="00263070">
      <w:pPr>
        <w:pStyle w:val="TOC2"/>
      </w:pPr>
      <w:bookmarkStart w:id="152" w:name="_Toc236045440"/>
    </w:p>
    <w:p w:rsidR="008E7CAC" w:rsidRDefault="00AD1C16" w:rsidP="00263070">
      <w:pPr>
        <w:pStyle w:val="TOC2"/>
      </w:pPr>
      <w:r>
        <w:t>12.3</w:t>
      </w:r>
      <w:r w:rsidR="008E7CAC">
        <w:tab/>
        <w:t>Confidentiality of Data and Access to Subject Records</w:t>
      </w:r>
      <w:bookmarkEnd w:id="152"/>
    </w:p>
    <w:p w:rsidR="008E7CAC" w:rsidRDefault="008E7CAC" w:rsidP="008E7CAC">
      <w:pPr>
        <w:pStyle w:val="Corpsdetexte"/>
        <w:rPr>
          <w:rFonts w:ascii="Arial" w:hAnsi="Arial" w:cs="Arial"/>
          <w:sz w:val="22"/>
          <w:szCs w:val="22"/>
        </w:rPr>
      </w:pPr>
      <w:r>
        <w:rPr>
          <w:rFonts w:ascii="Arial" w:hAnsi="Arial" w:cs="Arial"/>
          <w:sz w:val="22"/>
          <w:szCs w:val="22"/>
        </w:rPr>
        <w:t>Data collected during this study will be used to support the development, registration and future marketing of H5 VLP (H1N1) pandemic influenza vaccine.  All data collected during the study will be controlled by the Sponsor or designee and the Sponsor will abide by all relevant data protection laws.  After subjects have consented to take part in the study, their medical records and data collected during the study will be reviewed by representatives of the Sponsor and / or the company organizing the research on the Sponsor’s behalf to confirm that the data collected is accurate and for the purpose of analyzing the results.  These records and data may additionally be reviewed by auditors, interested commercial parties or by regulatory authorities.  The subject’s name, however, will not be disclosed outside the clinical site but rather by a unique subject number.  The results of this study may be used in submissions to other countries throughout the world, which have ensured an adequate level of protection for personal data.</w:t>
      </w:r>
    </w:p>
    <w:p w:rsidR="008E7CAC" w:rsidRDefault="008E7CAC" w:rsidP="008E7CAC">
      <w:pPr>
        <w:pStyle w:val="Corpsdetexte"/>
        <w:rPr>
          <w:rFonts w:ascii="Arial" w:hAnsi="Arial" w:cs="Arial"/>
          <w:sz w:val="22"/>
          <w:szCs w:val="22"/>
        </w:rPr>
      </w:pPr>
      <w:r>
        <w:rPr>
          <w:rFonts w:ascii="Arial" w:hAnsi="Arial" w:cs="Arial"/>
          <w:sz w:val="22"/>
          <w:szCs w:val="22"/>
        </w:rPr>
        <w:t xml:space="preserve">To ensure compliance with relevant regulations, data generated by this study must be available for inspection upon request by the Sponsor or an authorized representative of Medicago R&amp;D Inc., regulatory authorities and the IRB/IEC. </w:t>
      </w:r>
    </w:p>
    <w:p w:rsidR="00AD1C16" w:rsidRDefault="00AD1C16" w:rsidP="008E7CAC">
      <w:pPr>
        <w:pStyle w:val="Corpsdetexte"/>
        <w:rPr>
          <w:rFonts w:ascii="Arial" w:hAnsi="Arial" w:cs="Arial"/>
          <w:sz w:val="22"/>
          <w:szCs w:val="22"/>
        </w:rPr>
      </w:pPr>
    </w:p>
    <w:p w:rsidR="008E7CAC" w:rsidRDefault="00AD1C16" w:rsidP="00263070">
      <w:pPr>
        <w:pStyle w:val="TOC2"/>
      </w:pPr>
      <w:bookmarkStart w:id="153" w:name="_Toc236045441"/>
      <w:r>
        <w:t>12.4</w:t>
      </w:r>
      <w:r>
        <w:tab/>
      </w:r>
      <w:r w:rsidR="008E7CAC">
        <w:t>Monitoring, Auditing and Archiving</w:t>
      </w:r>
      <w:bookmarkEnd w:id="153"/>
    </w:p>
    <w:p w:rsidR="008E7CAC" w:rsidRDefault="008E7CAC" w:rsidP="00263070">
      <w:pPr>
        <w:pStyle w:val="TOC2"/>
      </w:pPr>
      <w:bookmarkStart w:id="154" w:name="_Toc236045442"/>
      <w:r>
        <w:t>12.4.1</w:t>
      </w:r>
      <w:r w:rsidR="00AD1C16">
        <w:tab/>
      </w:r>
      <w:r>
        <w:t>Monitoring</w:t>
      </w:r>
      <w:bookmarkEnd w:id="154"/>
    </w:p>
    <w:p w:rsidR="008E7CAC" w:rsidRPr="00515E85" w:rsidRDefault="008E7CAC" w:rsidP="008E7CAC">
      <w:pPr>
        <w:pStyle w:val="Corpsdetexte"/>
        <w:rPr>
          <w:rFonts w:ascii="Arial" w:hAnsi="Arial" w:cs="Arial"/>
          <w:sz w:val="22"/>
          <w:szCs w:val="22"/>
        </w:rPr>
      </w:pPr>
      <w:r w:rsidRPr="00515E85">
        <w:rPr>
          <w:rFonts w:ascii="Arial" w:hAnsi="Arial" w:cs="Arial"/>
          <w:sz w:val="22"/>
          <w:szCs w:val="22"/>
        </w:rPr>
        <w:t xml:space="preserve">The study will be monitored by representatives of </w:t>
      </w:r>
      <w:r>
        <w:rPr>
          <w:rFonts w:ascii="Arial" w:hAnsi="Arial" w:cs="Arial"/>
          <w:sz w:val="22"/>
          <w:szCs w:val="22"/>
        </w:rPr>
        <w:t>Medicago R&amp;D Inc.</w:t>
      </w:r>
      <w:r w:rsidRPr="00515E85">
        <w:rPr>
          <w:rFonts w:ascii="Arial" w:hAnsi="Arial" w:cs="Arial"/>
          <w:sz w:val="22"/>
          <w:szCs w:val="22"/>
        </w:rPr>
        <w:t xml:space="preserve"> throughout its duration by means of personal visits to the Investigator’s facilities and other communications.  Monitoring visits by </w:t>
      </w:r>
      <w:r>
        <w:rPr>
          <w:rFonts w:ascii="Arial" w:hAnsi="Arial" w:cs="Arial"/>
          <w:sz w:val="22"/>
          <w:szCs w:val="22"/>
        </w:rPr>
        <w:t>Medicago</w:t>
      </w:r>
      <w:r w:rsidR="00647633">
        <w:rPr>
          <w:rFonts w:ascii="Arial" w:hAnsi="Arial" w:cs="Arial"/>
          <w:sz w:val="22"/>
          <w:szCs w:val="22"/>
        </w:rPr>
        <w:t xml:space="preserve"> R&amp;D Inc</w:t>
      </w:r>
      <w:r w:rsidRPr="00515E85">
        <w:rPr>
          <w:rFonts w:ascii="Arial" w:hAnsi="Arial" w:cs="Arial"/>
          <w:sz w:val="22"/>
          <w:szCs w:val="22"/>
        </w:rPr>
        <w:t xml:space="preserve"> should be scheduled at mutually agreeable times periodically throughout the study.  These visits will be conducted to evaluate the progress of the study, verify the rights and well-being of the subjects are protected, verify the reported clinical study data are accurate, complete and verifiable from source documents, and the conduct of the study is in compliance with the approved protocol and amendments, GCP and applicable regulatory requirements.  A monitoring visit should include a review of the essential clinical study documents (regulatory documents, CRFs, source documents, drug disposition records, subject informed consent forms, etc.) as well as discussion on the conduct of the study with the Investigator and staff.</w:t>
      </w:r>
    </w:p>
    <w:p w:rsidR="008E7CAC" w:rsidRDefault="008E7CAC" w:rsidP="008E7CAC">
      <w:pPr>
        <w:pStyle w:val="Corpsdetexte"/>
        <w:rPr>
          <w:rFonts w:ascii="Arial" w:hAnsi="Arial" w:cs="Arial"/>
          <w:sz w:val="22"/>
          <w:szCs w:val="22"/>
        </w:rPr>
      </w:pPr>
      <w:r w:rsidRPr="00515E85">
        <w:rPr>
          <w:rFonts w:ascii="Arial" w:hAnsi="Arial" w:cs="Arial"/>
          <w:sz w:val="22"/>
          <w:szCs w:val="22"/>
        </w:rPr>
        <w:t>The Study Monitor should conduct these visits as frequently as appropriate for the clinical study. The Investigator and staff should be available during these visits to facilitate the review of the clinical study records and resolve/document any discrepancies found during the visit.</w:t>
      </w:r>
    </w:p>
    <w:p w:rsidR="00346E62" w:rsidRDefault="00346E62" w:rsidP="008E7CAC">
      <w:pPr>
        <w:pStyle w:val="Corpsdetexte"/>
        <w:rPr>
          <w:rFonts w:ascii="Arial" w:hAnsi="Arial" w:cs="Arial"/>
          <w:sz w:val="22"/>
          <w:szCs w:val="22"/>
        </w:rPr>
      </w:pPr>
    </w:p>
    <w:p w:rsidR="008E7CAC" w:rsidRDefault="00346E62" w:rsidP="00263070">
      <w:pPr>
        <w:pStyle w:val="TOC2"/>
      </w:pPr>
      <w:bookmarkStart w:id="155" w:name="_Toc236045443"/>
      <w:r>
        <w:t>12.4.2</w:t>
      </w:r>
      <w:r>
        <w:tab/>
      </w:r>
      <w:r w:rsidR="008E7CAC">
        <w:t>Audits and Inspections</w:t>
      </w:r>
      <w:bookmarkEnd w:id="155"/>
    </w:p>
    <w:p w:rsidR="008E7CAC" w:rsidRDefault="008E7CAC" w:rsidP="008E7CAC">
      <w:pPr>
        <w:pStyle w:val="Corpsdetexte"/>
        <w:rPr>
          <w:rFonts w:ascii="Arial" w:hAnsi="Arial" w:cs="Arial"/>
          <w:sz w:val="22"/>
          <w:szCs w:val="22"/>
        </w:rPr>
      </w:pPr>
      <w:r>
        <w:rPr>
          <w:rFonts w:ascii="Arial" w:hAnsi="Arial" w:cs="Arial"/>
          <w:sz w:val="22"/>
          <w:szCs w:val="22"/>
        </w:rPr>
        <w:t>In accordance with the principles of GCP, the study may be inspected by regulatory authorities, the Sponsor or assigned designee.  The Sponsor is entitled to access information about the status of the study and to review the original study documents or site documents supporting the study.</w:t>
      </w:r>
    </w:p>
    <w:p w:rsidR="008E7CAC" w:rsidRDefault="008E7CAC" w:rsidP="008E7CAC">
      <w:pPr>
        <w:pStyle w:val="Corpsdetexte"/>
        <w:rPr>
          <w:rFonts w:ascii="Arial" w:hAnsi="Arial" w:cs="Arial"/>
          <w:sz w:val="22"/>
          <w:szCs w:val="22"/>
        </w:rPr>
      </w:pPr>
      <w:r>
        <w:rPr>
          <w:rFonts w:ascii="Arial" w:hAnsi="Arial" w:cs="Arial"/>
          <w:sz w:val="22"/>
          <w:szCs w:val="22"/>
        </w:rPr>
        <w:t>During the course of the study, Quality Assurance auditors may audit the investigational site.  As Medicago</w:t>
      </w:r>
      <w:r w:rsidR="00647633">
        <w:rPr>
          <w:rFonts w:ascii="Arial" w:hAnsi="Arial" w:cs="Arial"/>
          <w:sz w:val="22"/>
          <w:szCs w:val="22"/>
        </w:rPr>
        <w:t xml:space="preserve"> R&amp;D Inc</w:t>
      </w:r>
      <w:r>
        <w:rPr>
          <w:rFonts w:ascii="Arial" w:hAnsi="Arial" w:cs="Arial"/>
          <w:sz w:val="22"/>
          <w:szCs w:val="22"/>
        </w:rPr>
        <w:t xml:space="preserve"> representatives, they are entitled to access all subject and study information, excluding the randomized treatment assignments.</w:t>
      </w:r>
    </w:p>
    <w:p w:rsidR="00346E62" w:rsidRDefault="00346E62" w:rsidP="008E7CAC">
      <w:pPr>
        <w:pStyle w:val="Corpsdetexte"/>
        <w:rPr>
          <w:rFonts w:ascii="Arial" w:hAnsi="Arial" w:cs="Arial"/>
          <w:sz w:val="22"/>
          <w:szCs w:val="22"/>
        </w:rPr>
      </w:pPr>
    </w:p>
    <w:p w:rsidR="003C16BA" w:rsidRDefault="008E7CAC" w:rsidP="00263070">
      <w:pPr>
        <w:pStyle w:val="TOC2"/>
      </w:pPr>
      <w:r>
        <w:t xml:space="preserve"> </w:t>
      </w:r>
      <w:bookmarkStart w:id="156" w:name="_Toc236045444"/>
    </w:p>
    <w:p w:rsidR="008E7CAC" w:rsidRDefault="00346E62" w:rsidP="00263070">
      <w:pPr>
        <w:pStyle w:val="TOC2"/>
      </w:pPr>
      <w:r>
        <w:t>12.4.3</w:t>
      </w:r>
      <w:r>
        <w:tab/>
      </w:r>
      <w:r w:rsidR="008E7CAC">
        <w:t>Archiving</w:t>
      </w:r>
      <w:bookmarkEnd w:id="156"/>
    </w:p>
    <w:p w:rsidR="008E7CAC" w:rsidRDefault="008E7CAC" w:rsidP="008E7CAC">
      <w:pPr>
        <w:pStyle w:val="Corpsdetexte"/>
        <w:rPr>
          <w:rFonts w:ascii="Arial" w:hAnsi="Arial" w:cs="Arial"/>
          <w:sz w:val="22"/>
          <w:szCs w:val="22"/>
        </w:rPr>
      </w:pPr>
      <w:r>
        <w:rPr>
          <w:rFonts w:ascii="Arial" w:hAnsi="Arial" w:cs="Arial"/>
          <w:sz w:val="22"/>
          <w:szCs w:val="22"/>
        </w:rPr>
        <w:t>The Investigator will retain the source documentation including: the original informed consent forms, study documentation (e.g. IRB/IEC approval letters, etc.) and a copy of the completed CRFs for 25 years as per Canadian Food and Drug Regulations; Part C, Division 5, Section C.05.012 (3) (h).  After 25 years, the Inves</w:t>
      </w:r>
      <w:r w:rsidR="00647633">
        <w:rPr>
          <w:rFonts w:ascii="Arial" w:hAnsi="Arial" w:cs="Arial"/>
          <w:sz w:val="22"/>
          <w:szCs w:val="22"/>
        </w:rPr>
        <w:t>tigator must contact Medicago R</w:t>
      </w:r>
      <w:r>
        <w:rPr>
          <w:rFonts w:ascii="Arial" w:hAnsi="Arial" w:cs="Arial"/>
          <w:sz w:val="22"/>
          <w:szCs w:val="22"/>
        </w:rPr>
        <w:t>&amp;D Inc. prior to the disposal of any study documents (Adopted from ICH guidelines, GCP, Section 4.9.5).  If before the 25 year retention period is completed, the Investigator or institution can no longer maintain the study documentation, Medicago R&amp;D Inc. should be contacted to make other arrangements for storage.</w:t>
      </w:r>
    </w:p>
    <w:p w:rsidR="00346E62" w:rsidRDefault="00346E62" w:rsidP="008E7CAC">
      <w:pPr>
        <w:pStyle w:val="Corpsdetexte"/>
        <w:rPr>
          <w:rFonts w:ascii="Arial" w:hAnsi="Arial" w:cs="Arial"/>
          <w:sz w:val="22"/>
          <w:szCs w:val="22"/>
        </w:rPr>
      </w:pPr>
    </w:p>
    <w:p w:rsidR="008E7CAC" w:rsidRDefault="00346E62" w:rsidP="00263070">
      <w:pPr>
        <w:pStyle w:val="TOC2"/>
      </w:pPr>
      <w:bookmarkStart w:id="157" w:name="_Toc236045445"/>
      <w:r>
        <w:t>12.5</w:t>
      </w:r>
      <w:r>
        <w:tab/>
      </w:r>
      <w:r w:rsidR="008E7CAC">
        <w:t>Financial Contract and Insurance Coverage</w:t>
      </w:r>
      <w:bookmarkEnd w:id="157"/>
    </w:p>
    <w:p w:rsidR="008E7CAC" w:rsidRDefault="008E7CAC" w:rsidP="008E7CAC">
      <w:pPr>
        <w:pStyle w:val="Corpsdetexte"/>
        <w:rPr>
          <w:rFonts w:ascii="Arial" w:hAnsi="Arial" w:cs="Arial"/>
          <w:sz w:val="22"/>
          <w:szCs w:val="22"/>
        </w:rPr>
      </w:pPr>
      <w:r>
        <w:rPr>
          <w:rFonts w:ascii="Arial" w:hAnsi="Arial" w:cs="Arial"/>
          <w:sz w:val="22"/>
          <w:szCs w:val="22"/>
        </w:rPr>
        <w:t>Medicago R&amp;D Inc. has suitable insurance to cover clinical trials and product liability.  The Investigator site has suitable insurance to cover negligence and default liability.</w:t>
      </w:r>
    </w:p>
    <w:p w:rsidR="00346E62" w:rsidRDefault="00346E62" w:rsidP="008E7CAC">
      <w:pPr>
        <w:pStyle w:val="Corpsdetexte"/>
        <w:rPr>
          <w:rFonts w:ascii="Arial" w:hAnsi="Arial" w:cs="Arial"/>
          <w:sz w:val="22"/>
          <w:szCs w:val="22"/>
        </w:rPr>
      </w:pPr>
    </w:p>
    <w:p w:rsidR="008E7CAC" w:rsidRDefault="00346E62" w:rsidP="00263070">
      <w:pPr>
        <w:pStyle w:val="TOC2"/>
      </w:pPr>
      <w:bookmarkStart w:id="158" w:name="_Toc236045446"/>
      <w:r>
        <w:t>12.6</w:t>
      </w:r>
      <w:r>
        <w:tab/>
      </w:r>
      <w:r w:rsidR="008E7CAC">
        <w:t>Stipends for Participation</w:t>
      </w:r>
      <w:bookmarkEnd w:id="158"/>
    </w:p>
    <w:p w:rsidR="008E7CAC" w:rsidRDefault="008E7CAC" w:rsidP="008E7CAC">
      <w:pPr>
        <w:pStyle w:val="Corpsdetexte"/>
        <w:rPr>
          <w:rFonts w:ascii="Arial" w:hAnsi="Arial" w:cs="Arial"/>
          <w:sz w:val="22"/>
          <w:szCs w:val="22"/>
        </w:rPr>
      </w:pPr>
      <w:r>
        <w:rPr>
          <w:rFonts w:ascii="Arial" w:hAnsi="Arial" w:cs="Arial"/>
          <w:sz w:val="22"/>
          <w:szCs w:val="22"/>
        </w:rPr>
        <w:t>Subject stipends for clinical trial participation must be clearly outlined in the Informed Consent</w:t>
      </w:r>
      <w:r w:rsidR="00E479EC">
        <w:rPr>
          <w:rFonts w:ascii="Arial" w:hAnsi="Arial" w:cs="Arial"/>
          <w:sz w:val="22"/>
          <w:szCs w:val="22"/>
        </w:rPr>
        <w:t xml:space="preserve"> </w:t>
      </w:r>
      <w:r>
        <w:rPr>
          <w:rFonts w:ascii="Arial" w:hAnsi="Arial" w:cs="Arial"/>
          <w:sz w:val="22"/>
          <w:szCs w:val="22"/>
        </w:rPr>
        <w:t>Form and approved by the IEC/IRB.</w:t>
      </w:r>
    </w:p>
    <w:p w:rsidR="008E7CAC" w:rsidRPr="004B062F" w:rsidRDefault="008E7CAC" w:rsidP="008E7CAC">
      <w:pPr>
        <w:pStyle w:val="Corpsdetexte"/>
        <w:rPr>
          <w:rFonts w:ascii="Arial" w:hAnsi="Arial" w:cs="Arial"/>
          <w:sz w:val="22"/>
          <w:szCs w:val="22"/>
        </w:rPr>
      </w:pPr>
    </w:p>
    <w:p w:rsidR="008E7CAC" w:rsidRDefault="008E7CAC" w:rsidP="00D742BD">
      <w:pPr>
        <w:pStyle w:val="TOC1"/>
      </w:pPr>
      <w:bookmarkStart w:id="159" w:name="_Toc236045447"/>
      <w:r w:rsidRPr="00263070">
        <w:t>13.0</w:t>
      </w:r>
      <w:r w:rsidR="00346E62" w:rsidRPr="00263070">
        <w:tab/>
      </w:r>
      <w:r w:rsidRPr="00263070">
        <w:t>REFERENCES</w:t>
      </w:r>
      <w:bookmarkEnd w:id="159"/>
    </w:p>
    <w:p w:rsidR="00D24800" w:rsidRPr="00263070" w:rsidRDefault="00D24800" w:rsidP="00D24800">
      <w:pPr>
        <w:pStyle w:val="TOC1"/>
      </w:pPr>
    </w:p>
    <w:p w:rsidR="00D24800" w:rsidRDefault="00D24800" w:rsidP="00657F4A">
      <w:pPr>
        <w:pStyle w:val="Heading1Cont"/>
        <w:jc w:val="left"/>
        <w:rPr>
          <w:rFonts w:ascii="Arial" w:hAnsi="Arial" w:cs="Arial"/>
          <w:b w:val="0"/>
          <w:caps w:val="0"/>
          <w:sz w:val="20"/>
        </w:rPr>
      </w:pPr>
      <w:r>
        <w:rPr>
          <w:rFonts w:ascii="Arial" w:hAnsi="Arial" w:cs="Arial"/>
          <w:b w:val="0"/>
          <w:sz w:val="20"/>
          <w:vertAlign w:val="superscript"/>
        </w:rPr>
        <w:t xml:space="preserve">1 </w:t>
      </w:r>
      <w:r>
        <w:rPr>
          <w:rFonts w:ascii="Arial" w:hAnsi="Arial" w:cs="Arial"/>
          <w:b w:val="0"/>
          <w:sz w:val="20"/>
        </w:rPr>
        <w:t>H</w:t>
      </w:r>
      <w:r>
        <w:rPr>
          <w:rFonts w:ascii="Arial" w:hAnsi="Arial" w:cs="Arial"/>
          <w:b w:val="0"/>
          <w:caps w:val="0"/>
          <w:sz w:val="20"/>
        </w:rPr>
        <w:t xml:space="preserve">illeman, Maurice M., (2002) ‘Realities and enigmas of human viral influenza; pathogenesis, epidemiology and control’, </w:t>
      </w:r>
      <w:r w:rsidRPr="00FC0FA5">
        <w:rPr>
          <w:rFonts w:ascii="Arial" w:hAnsi="Arial" w:cs="Arial"/>
          <w:b w:val="0"/>
          <w:i/>
          <w:caps w:val="0"/>
          <w:sz w:val="20"/>
        </w:rPr>
        <w:t>Vaccine</w:t>
      </w:r>
      <w:r>
        <w:rPr>
          <w:rFonts w:ascii="Arial" w:hAnsi="Arial" w:cs="Arial"/>
          <w:b w:val="0"/>
          <w:caps w:val="0"/>
          <w:sz w:val="20"/>
        </w:rPr>
        <w:t>, 20, Issues 25-26, pp. 3068-3087.</w:t>
      </w:r>
    </w:p>
    <w:p w:rsidR="00D24800" w:rsidRDefault="00D24800" w:rsidP="00657F4A">
      <w:pPr>
        <w:pStyle w:val="Heading1Cont"/>
        <w:jc w:val="left"/>
        <w:rPr>
          <w:rFonts w:ascii="Arial" w:hAnsi="Arial" w:cs="Arial"/>
          <w:b w:val="0"/>
          <w:caps w:val="0"/>
          <w:sz w:val="20"/>
        </w:rPr>
      </w:pPr>
      <w:r>
        <w:rPr>
          <w:rFonts w:ascii="Arial" w:hAnsi="Arial" w:cs="Arial"/>
          <w:b w:val="0"/>
          <w:caps w:val="0"/>
          <w:sz w:val="20"/>
          <w:vertAlign w:val="superscript"/>
        </w:rPr>
        <w:t xml:space="preserve">2 </w:t>
      </w:r>
      <w:r>
        <w:rPr>
          <w:rFonts w:ascii="Arial" w:hAnsi="Arial" w:cs="Arial"/>
          <w:b w:val="0"/>
          <w:caps w:val="0"/>
          <w:sz w:val="20"/>
        </w:rPr>
        <w:t xml:space="preserve">Clark, Tristan, Stephenson, Iain, Stephenson (2009) “Influenza A/H1N1 in 2009: a pandemic in evolution,” </w:t>
      </w:r>
      <w:r w:rsidRPr="00CF7220">
        <w:rPr>
          <w:rFonts w:ascii="Arial" w:hAnsi="Arial" w:cs="Arial"/>
          <w:b w:val="0"/>
          <w:i/>
          <w:caps w:val="0"/>
          <w:sz w:val="20"/>
        </w:rPr>
        <w:t>Expert Rev</w:t>
      </w:r>
      <w:r>
        <w:rPr>
          <w:rFonts w:ascii="Arial" w:hAnsi="Arial" w:cs="Arial"/>
          <w:b w:val="0"/>
          <w:i/>
          <w:caps w:val="0"/>
          <w:sz w:val="20"/>
        </w:rPr>
        <w:t>ie</w:t>
      </w:r>
      <w:r w:rsidRPr="00CF7220">
        <w:rPr>
          <w:rFonts w:ascii="Arial" w:hAnsi="Arial" w:cs="Arial"/>
          <w:b w:val="0"/>
          <w:i/>
          <w:caps w:val="0"/>
          <w:sz w:val="20"/>
        </w:rPr>
        <w:t>ws Vaccines</w:t>
      </w:r>
      <w:r>
        <w:rPr>
          <w:rFonts w:ascii="Arial" w:hAnsi="Arial" w:cs="Arial"/>
          <w:b w:val="0"/>
          <w:caps w:val="0"/>
          <w:sz w:val="20"/>
        </w:rPr>
        <w:t xml:space="preserve"> 8 (7), pp. 819-822.</w:t>
      </w:r>
    </w:p>
    <w:p w:rsidR="00D24800" w:rsidRPr="000728C3" w:rsidRDefault="00D24800" w:rsidP="00657F4A">
      <w:pPr>
        <w:pStyle w:val="Heading1Cont"/>
        <w:jc w:val="left"/>
        <w:rPr>
          <w:rFonts w:ascii="Arial" w:hAnsi="Arial" w:cs="Arial"/>
          <w:b w:val="0"/>
          <w:caps w:val="0"/>
          <w:sz w:val="20"/>
        </w:rPr>
      </w:pPr>
      <w:r>
        <w:rPr>
          <w:rFonts w:ascii="Arial" w:hAnsi="Arial" w:cs="Arial"/>
          <w:b w:val="0"/>
          <w:caps w:val="0"/>
          <w:sz w:val="20"/>
          <w:vertAlign w:val="superscript"/>
        </w:rPr>
        <w:t xml:space="preserve">3 </w:t>
      </w:r>
      <w:r>
        <w:rPr>
          <w:rFonts w:ascii="Arial" w:hAnsi="Arial" w:cs="Arial"/>
          <w:b w:val="0"/>
          <w:caps w:val="0"/>
          <w:sz w:val="20"/>
        </w:rPr>
        <w:t>Gϋrtler, Lutz. Virology of Human Influenza.</w:t>
      </w:r>
      <w:r w:rsidR="00B05FEA">
        <w:rPr>
          <w:rFonts w:ascii="Arial" w:hAnsi="Arial" w:cs="Arial"/>
          <w:b w:val="0"/>
          <w:caps w:val="0"/>
          <w:sz w:val="20"/>
        </w:rPr>
        <w:t xml:space="preserve"> (2006)</w:t>
      </w:r>
      <w:r>
        <w:rPr>
          <w:rFonts w:ascii="Arial" w:hAnsi="Arial" w:cs="Arial"/>
          <w:b w:val="0"/>
          <w:caps w:val="0"/>
          <w:sz w:val="20"/>
        </w:rPr>
        <w:t xml:space="preserve"> In “Influenza Report 2006,” Kamps, S.B., Hoffman, C., Preiser, W., eds, Flying Publisher, Paris, pp. 87-91.</w:t>
      </w:r>
    </w:p>
    <w:p w:rsidR="00D24800" w:rsidRDefault="00D24800" w:rsidP="00657F4A">
      <w:pPr>
        <w:ind w:left="360" w:hanging="360"/>
        <w:rPr>
          <w:rStyle w:val="Heading1ContChar"/>
          <w:rFonts w:eastAsia="Calibri"/>
          <w:b w:val="0"/>
          <w:caps w:val="0"/>
          <w:sz w:val="20"/>
          <w:szCs w:val="20"/>
          <w:lang/>
        </w:rPr>
      </w:pPr>
      <w:r w:rsidRPr="006E50DD">
        <w:rPr>
          <w:rFonts w:cs="Arial"/>
          <w:b/>
          <w:caps/>
          <w:sz w:val="20"/>
          <w:vertAlign w:val="superscript"/>
        </w:rPr>
        <w:t>4</w:t>
      </w:r>
      <w:r>
        <w:rPr>
          <w:rFonts w:cs="Arial"/>
          <w:b/>
          <w:caps/>
          <w:sz w:val="20"/>
        </w:rPr>
        <w:t xml:space="preserve"> </w:t>
      </w:r>
      <w:r w:rsidRPr="005D16D5">
        <w:rPr>
          <w:rFonts w:cs="Arial"/>
          <w:sz w:val="20"/>
          <w:szCs w:val="20"/>
        </w:rPr>
        <w:t>Canadian Immunization Guide, Seventh Edition (2006) Public Health Agency of Canada,</w:t>
      </w:r>
      <w:r>
        <w:rPr>
          <w:rFonts w:cs="Arial"/>
          <w:b/>
          <w:caps/>
          <w:sz w:val="20"/>
        </w:rPr>
        <w:t xml:space="preserve"> </w:t>
      </w:r>
      <w:hyperlink r:id="rId15" w:history="1">
        <w:r w:rsidRPr="00A42B21">
          <w:rPr>
            <w:rStyle w:val="Lienhypertexte"/>
            <w:noProof/>
            <w:sz w:val="20"/>
            <w:szCs w:val="20"/>
            <w:lang/>
          </w:rPr>
          <w:t>www.phac-aspc.gc.ca/publicat/cig-gci/index-eng.php</w:t>
        </w:r>
      </w:hyperlink>
    </w:p>
    <w:p w:rsidR="00D24800" w:rsidRPr="005D16D5" w:rsidRDefault="00D24800" w:rsidP="00657F4A">
      <w:pPr>
        <w:rPr>
          <w:rStyle w:val="Heading1ContChar"/>
          <w:rFonts w:eastAsia="Calibri"/>
          <w:b w:val="0"/>
          <w:caps w:val="0"/>
          <w:sz w:val="20"/>
          <w:szCs w:val="20"/>
          <w:lang/>
        </w:rPr>
      </w:pPr>
    </w:p>
    <w:p w:rsidR="00D24800" w:rsidRPr="005D16D5" w:rsidRDefault="00D24800" w:rsidP="00657F4A">
      <w:pPr>
        <w:pStyle w:val="Heading1Cont"/>
        <w:jc w:val="left"/>
        <w:rPr>
          <w:rFonts w:ascii="Arial" w:hAnsi="Arial" w:cs="Arial"/>
          <w:b w:val="0"/>
          <w:caps w:val="0"/>
          <w:sz w:val="20"/>
        </w:rPr>
      </w:pPr>
      <w:r w:rsidRPr="005D16D5">
        <w:rPr>
          <w:rFonts w:ascii="Arial" w:hAnsi="Arial" w:cs="Arial"/>
          <w:b w:val="0"/>
          <w:bCs/>
          <w:caps w:val="0"/>
          <w:sz w:val="20"/>
          <w:vertAlign w:val="superscript"/>
        </w:rPr>
        <w:t>5</w:t>
      </w:r>
      <w:r>
        <w:rPr>
          <w:rFonts w:ascii="Arial" w:hAnsi="Arial" w:cs="Arial"/>
          <w:b w:val="0"/>
          <w:bCs/>
          <w:caps w:val="0"/>
          <w:sz w:val="20"/>
          <w:vertAlign w:val="superscript"/>
        </w:rPr>
        <w:t xml:space="preserve"> </w:t>
      </w:r>
      <w:r w:rsidRPr="005D16D5">
        <w:rPr>
          <w:rFonts w:ascii="Arial" w:hAnsi="Arial" w:cs="Arial"/>
          <w:b w:val="0"/>
          <w:bCs/>
          <w:caps w:val="0"/>
          <w:sz w:val="20"/>
        </w:rPr>
        <w:t>Wright, P. &amp; Webster, R.</w:t>
      </w:r>
      <w:r w:rsidRPr="005D16D5">
        <w:rPr>
          <w:rFonts w:ascii="Arial" w:hAnsi="Arial" w:cs="Arial"/>
          <w:caps w:val="0"/>
          <w:sz w:val="20"/>
        </w:rPr>
        <w:t xml:space="preserve"> </w:t>
      </w:r>
      <w:r w:rsidRPr="005D16D5">
        <w:rPr>
          <w:rFonts w:ascii="Arial" w:hAnsi="Arial" w:cs="Arial"/>
          <w:b w:val="0"/>
          <w:bCs/>
          <w:caps w:val="0"/>
          <w:sz w:val="20"/>
        </w:rPr>
        <w:t>(2001).</w:t>
      </w:r>
      <w:r w:rsidRPr="005D16D5">
        <w:rPr>
          <w:rFonts w:ascii="Arial" w:hAnsi="Arial" w:cs="Arial"/>
          <w:caps w:val="0"/>
          <w:sz w:val="20"/>
        </w:rPr>
        <w:t xml:space="preserve"> </w:t>
      </w:r>
      <w:r w:rsidRPr="005D16D5">
        <w:rPr>
          <w:rFonts w:ascii="Arial" w:hAnsi="Arial" w:cs="Arial"/>
          <w:b w:val="0"/>
          <w:caps w:val="0"/>
          <w:sz w:val="20"/>
        </w:rPr>
        <w:t xml:space="preserve">Orthomyxoviruses. In </w:t>
      </w:r>
      <w:r w:rsidRPr="005D16D5">
        <w:rPr>
          <w:rFonts w:ascii="Arial" w:hAnsi="Arial" w:cs="Arial"/>
          <w:b w:val="0"/>
          <w:i/>
          <w:iCs/>
          <w:caps w:val="0"/>
          <w:sz w:val="20"/>
        </w:rPr>
        <w:t>Fields Virology</w:t>
      </w:r>
      <w:r w:rsidRPr="005D16D5">
        <w:rPr>
          <w:rFonts w:ascii="Arial" w:hAnsi="Arial" w:cs="Arial"/>
          <w:b w:val="0"/>
          <w:caps w:val="0"/>
          <w:sz w:val="20"/>
        </w:rPr>
        <w:t>, 4th edn, Knipe</w:t>
      </w:r>
      <w:r>
        <w:rPr>
          <w:rFonts w:ascii="Arial" w:hAnsi="Arial" w:cs="Arial"/>
          <w:b w:val="0"/>
          <w:caps w:val="0"/>
          <w:sz w:val="20"/>
        </w:rPr>
        <w:t xml:space="preserve">, D., </w:t>
      </w:r>
      <w:r w:rsidRPr="005D16D5">
        <w:rPr>
          <w:rFonts w:ascii="Arial" w:hAnsi="Arial" w:cs="Arial"/>
          <w:b w:val="0"/>
          <w:caps w:val="0"/>
          <w:sz w:val="20"/>
        </w:rPr>
        <w:t>Howley</w:t>
      </w:r>
      <w:r>
        <w:rPr>
          <w:rFonts w:ascii="Arial" w:hAnsi="Arial" w:cs="Arial"/>
          <w:b w:val="0"/>
          <w:caps w:val="0"/>
          <w:sz w:val="20"/>
        </w:rPr>
        <w:t>, P. eds,</w:t>
      </w:r>
      <w:r w:rsidRPr="005D16D5">
        <w:rPr>
          <w:rFonts w:ascii="Arial" w:hAnsi="Arial" w:cs="Arial"/>
          <w:b w:val="0"/>
          <w:caps w:val="0"/>
          <w:sz w:val="20"/>
        </w:rPr>
        <w:t xml:space="preserve"> Lippincott Williams &amp; Wilkins</w:t>
      </w:r>
      <w:r>
        <w:rPr>
          <w:rFonts w:ascii="Arial" w:hAnsi="Arial" w:cs="Arial"/>
          <w:b w:val="0"/>
          <w:caps w:val="0"/>
          <w:sz w:val="20"/>
        </w:rPr>
        <w:t xml:space="preserve">, </w:t>
      </w:r>
      <w:smartTag w:uri="urn:schemas-microsoft-com:office:smarttags" w:element="place">
        <w:smartTag w:uri="urn:schemas-microsoft-com:office:smarttags" w:element="City">
          <w:r>
            <w:rPr>
              <w:rFonts w:ascii="Arial" w:hAnsi="Arial" w:cs="Arial"/>
              <w:b w:val="0"/>
              <w:caps w:val="0"/>
              <w:sz w:val="20"/>
            </w:rPr>
            <w:t>Philadelphia</w:t>
          </w:r>
        </w:smartTag>
      </w:smartTag>
      <w:r>
        <w:rPr>
          <w:rFonts w:ascii="Arial" w:hAnsi="Arial" w:cs="Arial"/>
          <w:b w:val="0"/>
          <w:caps w:val="0"/>
          <w:sz w:val="20"/>
        </w:rPr>
        <w:t xml:space="preserve">, </w:t>
      </w:r>
      <w:r w:rsidRPr="005D16D5">
        <w:rPr>
          <w:rFonts w:ascii="Arial" w:hAnsi="Arial" w:cs="Arial"/>
          <w:b w:val="0"/>
          <w:caps w:val="0"/>
          <w:sz w:val="20"/>
        </w:rPr>
        <w:t>pp. 1533–</w:t>
      </w:r>
      <w:r>
        <w:rPr>
          <w:rFonts w:ascii="Arial" w:hAnsi="Arial" w:cs="Arial"/>
          <w:b w:val="0"/>
          <w:caps w:val="0"/>
          <w:sz w:val="20"/>
        </w:rPr>
        <w:t>1579</w:t>
      </w:r>
      <w:r w:rsidRPr="005D16D5">
        <w:rPr>
          <w:rFonts w:ascii="Arial" w:hAnsi="Arial" w:cs="Arial"/>
          <w:b w:val="0"/>
          <w:caps w:val="0"/>
          <w:sz w:val="20"/>
        </w:rPr>
        <w:t>.</w:t>
      </w:r>
    </w:p>
    <w:p w:rsidR="00D24800" w:rsidRDefault="00D24800" w:rsidP="00657F4A">
      <w:pPr>
        <w:pStyle w:val="Heading1Cont"/>
        <w:jc w:val="left"/>
        <w:rPr>
          <w:rFonts w:ascii="Arial" w:hAnsi="Arial" w:cs="Arial"/>
          <w:b w:val="0"/>
          <w:caps w:val="0"/>
          <w:sz w:val="20"/>
        </w:rPr>
      </w:pPr>
      <w:r>
        <w:rPr>
          <w:rFonts w:ascii="Arial" w:hAnsi="Arial" w:cs="Arial"/>
          <w:b w:val="0"/>
          <w:caps w:val="0"/>
          <w:sz w:val="20"/>
          <w:vertAlign w:val="superscript"/>
        </w:rPr>
        <w:t>6</w:t>
      </w:r>
      <w:r w:rsidR="00647633">
        <w:rPr>
          <w:rFonts w:ascii="Arial" w:hAnsi="Arial" w:cs="Arial"/>
          <w:b w:val="0"/>
          <w:caps w:val="0"/>
          <w:sz w:val="20"/>
          <w:vertAlign w:val="superscript"/>
        </w:rPr>
        <w:t xml:space="preserve"> </w:t>
      </w:r>
      <w:r>
        <w:rPr>
          <w:rFonts w:ascii="Arial" w:hAnsi="Arial" w:cs="Arial"/>
          <w:b w:val="0"/>
          <w:sz w:val="20"/>
        </w:rPr>
        <w:t xml:space="preserve">World </w:t>
      </w:r>
      <w:r w:rsidRPr="00A9706F">
        <w:rPr>
          <w:rFonts w:ascii="Arial" w:hAnsi="Arial" w:cs="Arial"/>
          <w:b w:val="0"/>
          <w:sz w:val="20"/>
        </w:rPr>
        <w:t>Health Organization, Avian Influenza Facts Sheet</w:t>
      </w:r>
      <w:r>
        <w:rPr>
          <w:rFonts w:ascii="Arial" w:hAnsi="Arial" w:cs="Arial"/>
          <w:b w:val="0"/>
          <w:caps w:val="0"/>
          <w:sz w:val="20"/>
        </w:rPr>
        <w:t xml:space="preserve">, </w:t>
      </w:r>
      <w:hyperlink r:id="rId16" w:history="1">
        <w:r w:rsidRPr="00A9706F">
          <w:rPr>
            <w:rStyle w:val="Lienhypertexte"/>
            <w:rFonts w:ascii="Arial" w:hAnsi="Arial" w:cs="Arial"/>
            <w:b w:val="0"/>
            <w:caps w:val="0"/>
            <w:sz w:val="20"/>
          </w:rPr>
          <w:t>www.who.int/mediacentre/facts</w:t>
        </w:r>
      </w:hyperlink>
      <w:r w:rsidRPr="00A9706F">
        <w:rPr>
          <w:rFonts w:ascii="Arial" w:hAnsi="Arial" w:cs="Arial"/>
          <w:b w:val="0"/>
          <w:sz w:val="20"/>
        </w:rPr>
        <w:t>,</w:t>
      </w:r>
      <w:r>
        <w:rPr>
          <w:rFonts w:ascii="Arial" w:hAnsi="Arial" w:cs="Arial"/>
          <w:b w:val="0"/>
          <w:caps w:val="0"/>
          <w:sz w:val="20"/>
        </w:rPr>
        <w:t xml:space="preserve"> February 2006.</w:t>
      </w:r>
    </w:p>
    <w:p w:rsidR="001C5487" w:rsidRDefault="001C5487" w:rsidP="00657F4A">
      <w:pPr>
        <w:pStyle w:val="Heading1Cont"/>
        <w:jc w:val="left"/>
        <w:rPr>
          <w:rFonts w:ascii="Arial" w:hAnsi="Arial" w:cs="Arial"/>
          <w:b w:val="0"/>
          <w:caps w:val="0"/>
          <w:sz w:val="20"/>
        </w:rPr>
      </w:pPr>
      <w:r>
        <w:rPr>
          <w:rFonts w:ascii="Arial" w:hAnsi="Arial" w:cs="Arial"/>
          <w:b w:val="0"/>
          <w:caps w:val="0"/>
          <w:sz w:val="20"/>
          <w:vertAlign w:val="superscript"/>
        </w:rPr>
        <w:t>7</w:t>
      </w:r>
      <w:r>
        <w:rPr>
          <w:rFonts w:ascii="Arial" w:hAnsi="Arial" w:cs="Arial"/>
          <w:b w:val="0"/>
          <w:caps w:val="0"/>
          <w:sz w:val="20"/>
        </w:rPr>
        <w:t xml:space="preserve"> Barry, John M., White </w:t>
      </w:r>
      <w:r w:rsidR="00B05FEA">
        <w:rPr>
          <w:rFonts w:ascii="Arial" w:hAnsi="Arial" w:cs="Arial"/>
          <w:b w:val="0"/>
          <w:caps w:val="0"/>
          <w:sz w:val="20"/>
        </w:rPr>
        <w:t xml:space="preserve">(2009) </w:t>
      </w:r>
      <w:r>
        <w:rPr>
          <w:rFonts w:ascii="Arial" w:hAnsi="Arial" w:cs="Arial"/>
          <w:b w:val="0"/>
          <w:caps w:val="0"/>
          <w:sz w:val="20"/>
        </w:rPr>
        <w:t xml:space="preserve">Paper on Novel H1N1 prepared for the </w:t>
      </w:r>
      <w:smartTag w:uri="urn:schemas-microsoft-com:office:smarttags" w:element="place">
        <w:smartTag w:uri="urn:schemas-microsoft-com:office:smarttags" w:element="PlaceName">
          <w:r>
            <w:rPr>
              <w:rFonts w:ascii="Arial" w:hAnsi="Arial" w:cs="Arial"/>
              <w:b w:val="0"/>
              <w:caps w:val="0"/>
              <w:sz w:val="20"/>
            </w:rPr>
            <w:t>MIT</w:t>
          </w:r>
        </w:smartTag>
        <w:r>
          <w:rPr>
            <w:rFonts w:ascii="Arial" w:hAnsi="Arial" w:cs="Arial"/>
            <w:b w:val="0"/>
            <w:caps w:val="0"/>
            <w:sz w:val="20"/>
          </w:rPr>
          <w:t xml:space="preserve"> </w:t>
        </w:r>
        <w:smartTag w:uri="urn:schemas-microsoft-com:office:smarttags" w:element="PlaceType">
          <w:r>
            <w:rPr>
              <w:rFonts w:ascii="Arial" w:hAnsi="Arial" w:cs="Arial"/>
              <w:b w:val="0"/>
              <w:caps w:val="0"/>
              <w:sz w:val="20"/>
            </w:rPr>
            <w:t>Center</w:t>
          </w:r>
        </w:smartTag>
      </w:smartTag>
      <w:r>
        <w:rPr>
          <w:rFonts w:ascii="Arial" w:hAnsi="Arial" w:cs="Arial"/>
          <w:b w:val="0"/>
          <w:caps w:val="0"/>
          <w:sz w:val="20"/>
        </w:rPr>
        <w:t xml:space="preserve"> for Engineering Systems Fundamentals, Working Paper Series, ESD-WP-2009-07</w:t>
      </w:r>
      <w:r w:rsidR="00B05FEA">
        <w:rPr>
          <w:rFonts w:ascii="Arial" w:hAnsi="Arial" w:cs="Arial"/>
          <w:b w:val="0"/>
          <w:caps w:val="0"/>
          <w:sz w:val="20"/>
        </w:rPr>
        <w:t>.</w:t>
      </w:r>
    </w:p>
    <w:p w:rsidR="001C5487" w:rsidRPr="00647633" w:rsidRDefault="001C5487" w:rsidP="00657F4A">
      <w:pPr>
        <w:pStyle w:val="Heading1Cont"/>
        <w:jc w:val="left"/>
        <w:rPr>
          <w:rFonts w:ascii="Arial" w:hAnsi="Arial" w:cs="Arial"/>
          <w:b w:val="0"/>
          <w:caps w:val="0"/>
          <w:sz w:val="20"/>
        </w:rPr>
      </w:pPr>
      <w:r>
        <w:rPr>
          <w:rFonts w:ascii="Arial" w:hAnsi="Arial" w:cs="Arial"/>
          <w:b w:val="0"/>
          <w:caps w:val="0"/>
          <w:sz w:val="20"/>
          <w:vertAlign w:val="superscript"/>
        </w:rPr>
        <w:t>8</w:t>
      </w:r>
      <w:r>
        <w:rPr>
          <w:rFonts w:ascii="Arial" w:hAnsi="Arial" w:cs="Arial"/>
          <w:b w:val="0"/>
          <w:caps w:val="0"/>
          <w:sz w:val="20"/>
        </w:rPr>
        <w:t xml:space="preserve"> </w:t>
      </w:r>
      <w:hyperlink r:id="rId17" w:history="1">
        <w:r w:rsidR="00335B01" w:rsidRPr="00AC0B77">
          <w:rPr>
            <w:rStyle w:val="Lienhypertexte"/>
            <w:rFonts w:ascii="Arial" w:hAnsi="Arial" w:cs="Arial"/>
            <w:b w:val="0"/>
            <w:caps w:val="0"/>
            <w:sz w:val="20"/>
          </w:rPr>
          <w:t>www:nature.com/news/2009/090512/full/459144a.html</w:t>
        </w:r>
      </w:hyperlink>
      <w:r w:rsidR="00335B01">
        <w:rPr>
          <w:rFonts w:ascii="Arial" w:hAnsi="Arial" w:cs="Arial"/>
          <w:sz w:val="20"/>
        </w:rPr>
        <w:t xml:space="preserve">  </w:t>
      </w:r>
    </w:p>
    <w:p w:rsidR="001C5487" w:rsidRPr="00B05FEA" w:rsidRDefault="001C5487" w:rsidP="00657F4A">
      <w:pPr>
        <w:pStyle w:val="Heading1Cont"/>
        <w:jc w:val="left"/>
        <w:rPr>
          <w:rFonts w:ascii="Arial" w:hAnsi="Arial" w:cs="Arial"/>
          <w:b w:val="0"/>
          <w:caps w:val="0"/>
          <w:sz w:val="20"/>
        </w:rPr>
      </w:pPr>
      <w:r>
        <w:rPr>
          <w:rFonts w:ascii="Arial" w:hAnsi="Arial" w:cs="Arial"/>
          <w:b w:val="0"/>
          <w:caps w:val="0"/>
          <w:sz w:val="20"/>
          <w:vertAlign w:val="superscript"/>
        </w:rPr>
        <w:t xml:space="preserve">9 </w:t>
      </w:r>
      <w:r>
        <w:rPr>
          <w:rFonts w:ascii="Arial" w:hAnsi="Arial" w:cs="Arial"/>
          <w:b w:val="0"/>
          <w:caps w:val="0"/>
          <w:sz w:val="20"/>
        </w:rPr>
        <w:t xml:space="preserve">Jackson, </w:t>
      </w:r>
      <w:r w:rsidR="00B05FEA">
        <w:rPr>
          <w:rFonts w:ascii="Arial" w:hAnsi="Arial" w:cs="Arial"/>
          <w:b w:val="0"/>
          <w:caps w:val="0"/>
          <w:sz w:val="20"/>
        </w:rPr>
        <w:t xml:space="preserve">S., Van Hoeven, N., Chen, L.M., </w:t>
      </w:r>
      <w:smartTag w:uri="urn:schemas-microsoft-com:office:smarttags" w:element="place">
        <w:smartTag w:uri="urn:schemas-microsoft-com:office:smarttags" w:element="State">
          <w:r w:rsidR="00B05FEA">
            <w:rPr>
              <w:rFonts w:ascii="Arial" w:hAnsi="Arial" w:cs="Arial"/>
              <w:b w:val="0"/>
              <w:caps w:val="0"/>
              <w:sz w:val="20"/>
            </w:rPr>
            <w:t>Maines</w:t>
          </w:r>
        </w:smartTag>
      </w:smartTag>
      <w:r w:rsidR="00B05FEA">
        <w:rPr>
          <w:rFonts w:ascii="Arial" w:hAnsi="Arial" w:cs="Arial"/>
          <w:b w:val="0"/>
          <w:caps w:val="0"/>
          <w:sz w:val="20"/>
        </w:rPr>
        <w:t xml:space="preserve">, T., Cox, N., Katz, J., Donis, R., (2009) Reassortment between avian H5N1 and human H3N2 influenza viruses in ferrets: a public health risk assessment, </w:t>
      </w:r>
      <w:r w:rsidR="00B05FEA">
        <w:rPr>
          <w:rFonts w:ascii="Arial" w:hAnsi="Arial" w:cs="Arial"/>
          <w:b w:val="0"/>
          <w:i/>
          <w:caps w:val="0"/>
          <w:sz w:val="20"/>
        </w:rPr>
        <w:t xml:space="preserve">Journal of Virology, </w:t>
      </w:r>
      <w:r w:rsidR="00B05FEA">
        <w:rPr>
          <w:rFonts w:ascii="Arial" w:hAnsi="Arial" w:cs="Arial"/>
          <w:b w:val="0"/>
          <w:caps w:val="0"/>
          <w:sz w:val="20"/>
        </w:rPr>
        <w:t>online 6/05/09.</w:t>
      </w:r>
    </w:p>
    <w:p w:rsidR="00D24800" w:rsidRPr="00DC2170" w:rsidRDefault="00B05FEA" w:rsidP="00657F4A">
      <w:pPr>
        <w:pStyle w:val="Heading1Cont"/>
        <w:jc w:val="left"/>
        <w:rPr>
          <w:rFonts w:ascii="Arial" w:hAnsi="Arial" w:cs="Arial"/>
          <w:b w:val="0"/>
          <w:caps w:val="0"/>
          <w:sz w:val="20"/>
        </w:rPr>
      </w:pPr>
      <w:r>
        <w:rPr>
          <w:rFonts w:ascii="Arial" w:hAnsi="Arial" w:cs="Arial"/>
          <w:b w:val="0"/>
          <w:caps w:val="0"/>
          <w:sz w:val="20"/>
          <w:vertAlign w:val="superscript"/>
        </w:rPr>
        <w:t>10</w:t>
      </w:r>
      <w:r w:rsidR="00D24800">
        <w:rPr>
          <w:rFonts w:ascii="Arial" w:hAnsi="Arial" w:cs="Arial"/>
          <w:b w:val="0"/>
          <w:caps w:val="0"/>
          <w:sz w:val="20"/>
          <w:vertAlign w:val="superscript"/>
        </w:rPr>
        <w:t xml:space="preserve"> </w:t>
      </w:r>
      <w:r w:rsidR="00D24800">
        <w:rPr>
          <w:rFonts w:ascii="Arial" w:hAnsi="Arial" w:cs="Arial"/>
          <w:b w:val="0"/>
          <w:caps w:val="0"/>
          <w:sz w:val="20"/>
        </w:rPr>
        <w:t>Ehrlich, Hartmut J. et al,</w:t>
      </w:r>
      <w:r>
        <w:rPr>
          <w:rFonts w:ascii="Arial" w:hAnsi="Arial" w:cs="Arial"/>
          <w:b w:val="0"/>
          <w:caps w:val="0"/>
          <w:sz w:val="20"/>
        </w:rPr>
        <w:t>(2008),</w:t>
      </w:r>
      <w:r w:rsidR="00D24800">
        <w:rPr>
          <w:rFonts w:ascii="Arial" w:hAnsi="Arial" w:cs="Arial"/>
          <w:b w:val="0"/>
          <w:caps w:val="0"/>
          <w:sz w:val="20"/>
        </w:rPr>
        <w:t xml:space="preserve"> A Clinical Trial of a Whole-Virus H5N1 Vaccine Derived from Cell Culture, (2008) </w:t>
      </w:r>
      <w:r w:rsidR="00D24800">
        <w:rPr>
          <w:rFonts w:ascii="Arial" w:hAnsi="Arial" w:cs="Arial"/>
          <w:b w:val="0"/>
          <w:i/>
          <w:caps w:val="0"/>
          <w:sz w:val="20"/>
        </w:rPr>
        <w:t xml:space="preserve">New England Journal of Medicine, </w:t>
      </w:r>
      <w:r w:rsidR="00D24800">
        <w:rPr>
          <w:rFonts w:ascii="Arial" w:hAnsi="Arial" w:cs="Arial"/>
          <w:b w:val="0"/>
          <w:caps w:val="0"/>
          <w:sz w:val="20"/>
        </w:rPr>
        <w:t>358, No. 24, June 12, 2008, pp.2573-2584.</w:t>
      </w:r>
    </w:p>
    <w:p w:rsidR="00D24800" w:rsidRDefault="00B05FEA" w:rsidP="00657F4A">
      <w:pPr>
        <w:pStyle w:val="Heading1Cont"/>
        <w:jc w:val="left"/>
        <w:rPr>
          <w:rFonts w:ascii="Arial" w:hAnsi="Arial" w:cs="Arial"/>
          <w:b w:val="0"/>
          <w:caps w:val="0"/>
          <w:sz w:val="20"/>
        </w:rPr>
      </w:pPr>
      <w:r>
        <w:rPr>
          <w:rFonts w:ascii="Arial" w:hAnsi="Arial" w:cs="Arial"/>
          <w:b w:val="0"/>
          <w:caps w:val="0"/>
          <w:sz w:val="20"/>
          <w:vertAlign w:val="superscript"/>
        </w:rPr>
        <w:t>11</w:t>
      </w:r>
      <w:r w:rsidR="00D24800">
        <w:rPr>
          <w:rFonts w:ascii="Arial" w:hAnsi="Arial" w:cs="Arial"/>
          <w:b w:val="0"/>
          <w:caps w:val="0"/>
          <w:sz w:val="20"/>
        </w:rPr>
        <w:t xml:space="preserve"> Thompson, W.W. et al, </w:t>
      </w:r>
      <w:r>
        <w:rPr>
          <w:rFonts w:ascii="Arial" w:hAnsi="Arial" w:cs="Arial"/>
          <w:b w:val="0"/>
          <w:caps w:val="0"/>
          <w:sz w:val="20"/>
        </w:rPr>
        <w:t xml:space="preserve">(2003) </w:t>
      </w:r>
      <w:r w:rsidR="00D24800">
        <w:rPr>
          <w:rFonts w:ascii="Arial" w:hAnsi="Arial" w:cs="Arial"/>
          <w:b w:val="0"/>
          <w:caps w:val="0"/>
          <w:sz w:val="20"/>
        </w:rPr>
        <w:t xml:space="preserve">Mortality Associated with Influenza and Respiratory Synctial Virus in the United States, </w:t>
      </w:r>
      <w:r w:rsidR="00D24800" w:rsidRPr="00584E38">
        <w:rPr>
          <w:rFonts w:ascii="Arial" w:hAnsi="Arial" w:cs="Arial"/>
          <w:b w:val="0"/>
          <w:i/>
          <w:caps w:val="0"/>
          <w:sz w:val="20"/>
        </w:rPr>
        <w:t>Journal of the American Medical Association</w:t>
      </w:r>
      <w:r w:rsidR="00D24800">
        <w:rPr>
          <w:rFonts w:ascii="Arial" w:hAnsi="Arial" w:cs="Arial"/>
          <w:b w:val="0"/>
          <w:caps w:val="0"/>
          <w:sz w:val="20"/>
        </w:rPr>
        <w:t>, (2) 289</w:t>
      </w:r>
      <w:r>
        <w:rPr>
          <w:rFonts w:ascii="Arial" w:hAnsi="Arial" w:cs="Arial"/>
          <w:b w:val="0"/>
          <w:caps w:val="0"/>
          <w:sz w:val="20"/>
        </w:rPr>
        <w:t>, p. 179-186</w:t>
      </w:r>
      <w:r w:rsidR="00D24800">
        <w:rPr>
          <w:rFonts w:ascii="Arial" w:hAnsi="Arial" w:cs="Arial"/>
          <w:b w:val="0"/>
          <w:caps w:val="0"/>
          <w:sz w:val="20"/>
        </w:rPr>
        <w:t>.</w:t>
      </w:r>
    </w:p>
    <w:p w:rsidR="00D24800" w:rsidRPr="00DB6648" w:rsidRDefault="00B05FEA" w:rsidP="00657F4A">
      <w:pPr>
        <w:pStyle w:val="Heading1Cont"/>
        <w:jc w:val="left"/>
        <w:rPr>
          <w:rFonts w:ascii="Arial" w:hAnsi="Arial" w:cs="Arial"/>
          <w:b w:val="0"/>
          <w:caps w:val="0"/>
          <w:sz w:val="20"/>
        </w:rPr>
      </w:pPr>
      <w:r>
        <w:rPr>
          <w:rFonts w:ascii="Arial" w:hAnsi="Arial" w:cs="Arial"/>
          <w:b w:val="0"/>
          <w:caps w:val="0"/>
          <w:sz w:val="20"/>
          <w:vertAlign w:val="superscript"/>
        </w:rPr>
        <w:t>12</w:t>
      </w:r>
      <w:r w:rsidR="00D24800">
        <w:rPr>
          <w:rFonts w:ascii="Arial" w:hAnsi="Arial" w:cs="Arial"/>
          <w:b w:val="0"/>
          <w:caps w:val="0"/>
          <w:sz w:val="20"/>
          <w:vertAlign w:val="superscript"/>
        </w:rPr>
        <w:t xml:space="preserve"> </w:t>
      </w:r>
      <w:r w:rsidR="00D24800">
        <w:rPr>
          <w:rFonts w:ascii="Arial" w:hAnsi="Arial" w:cs="Arial"/>
          <w:b w:val="0"/>
          <w:caps w:val="0"/>
          <w:sz w:val="20"/>
        </w:rPr>
        <w:t>Hampson, A.W., MacKenzie, J.S.</w:t>
      </w:r>
      <w:r>
        <w:rPr>
          <w:rFonts w:ascii="Arial" w:hAnsi="Arial" w:cs="Arial"/>
          <w:b w:val="0"/>
          <w:caps w:val="0"/>
          <w:sz w:val="20"/>
        </w:rPr>
        <w:t>, (2006)</w:t>
      </w:r>
      <w:r w:rsidR="00D24800">
        <w:rPr>
          <w:rFonts w:ascii="Arial" w:hAnsi="Arial" w:cs="Arial"/>
          <w:b w:val="0"/>
          <w:caps w:val="0"/>
          <w:sz w:val="20"/>
        </w:rPr>
        <w:t xml:space="preserve"> “The Influenza Viruses,” </w:t>
      </w:r>
      <w:r w:rsidR="00D24800" w:rsidRPr="00584E38">
        <w:rPr>
          <w:rFonts w:ascii="Arial" w:hAnsi="Arial" w:cs="Arial"/>
          <w:b w:val="0"/>
          <w:i/>
          <w:caps w:val="0"/>
          <w:sz w:val="20"/>
        </w:rPr>
        <w:t xml:space="preserve">Medical Journal of </w:t>
      </w:r>
      <w:smartTag w:uri="urn:schemas-microsoft-com:office:smarttags" w:element="place">
        <w:smartTag w:uri="urn:schemas-microsoft-com:office:smarttags" w:element="country-region">
          <w:r w:rsidR="00D24800" w:rsidRPr="00584E38">
            <w:rPr>
              <w:rFonts w:ascii="Arial" w:hAnsi="Arial" w:cs="Arial"/>
              <w:b w:val="0"/>
              <w:i/>
              <w:caps w:val="0"/>
              <w:sz w:val="20"/>
            </w:rPr>
            <w:t>Australia</w:t>
          </w:r>
        </w:smartTag>
      </w:smartTag>
      <w:r w:rsidR="00D24800">
        <w:rPr>
          <w:rFonts w:ascii="Arial" w:hAnsi="Arial" w:cs="Arial"/>
          <w:b w:val="0"/>
          <w:caps w:val="0"/>
          <w:sz w:val="20"/>
        </w:rPr>
        <w:t>, Nov. 20; 185 (10 Suppl): 539-43.</w:t>
      </w:r>
    </w:p>
    <w:p w:rsidR="00D24800" w:rsidRDefault="00D24800" w:rsidP="00657F4A">
      <w:pPr>
        <w:pStyle w:val="Heading1Cont"/>
        <w:jc w:val="left"/>
        <w:rPr>
          <w:rFonts w:ascii="Arial" w:hAnsi="Arial" w:cs="Arial"/>
          <w:b w:val="0"/>
          <w:caps w:val="0"/>
          <w:sz w:val="20"/>
        </w:rPr>
      </w:pPr>
      <w:r>
        <w:rPr>
          <w:rFonts w:ascii="Arial" w:hAnsi="Arial" w:cs="Arial"/>
          <w:b w:val="0"/>
          <w:caps w:val="0"/>
          <w:sz w:val="20"/>
          <w:vertAlign w:val="superscript"/>
        </w:rPr>
        <w:t>1</w:t>
      </w:r>
      <w:r w:rsidR="00B05FEA">
        <w:rPr>
          <w:rFonts w:ascii="Arial" w:hAnsi="Arial" w:cs="Arial"/>
          <w:b w:val="0"/>
          <w:caps w:val="0"/>
          <w:sz w:val="20"/>
          <w:vertAlign w:val="superscript"/>
        </w:rPr>
        <w:t>3</w:t>
      </w:r>
      <w:r w:rsidR="00657F4A">
        <w:rPr>
          <w:rFonts w:ascii="Arial" w:hAnsi="Arial" w:cs="Arial"/>
          <w:b w:val="0"/>
          <w:caps w:val="0"/>
          <w:sz w:val="20"/>
        </w:rPr>
        <w:t xml:space="preserve"> </w:t>
      </w:r>
      <w:r w:rsidRPr="007648A0">
        <w:rPr>
          <w:rFonts w:ascii="Arial" w:hAnsi="Arial" w:cs="Arial"/>
          <w:b w:val="0"/>
          <w:caps w:val="0"/>
          <w:sz w:val="20"/>
        </w:rPr>
        <w:t>Munoz, Flor M., et al</w:t>
      </w:r>
      <w:r w:rsidR="00B05FEA">
        <w:rPr>
          <w:rFonts w:ascii="Arial" w:hAnsi="Arial" w:cs="Arial"/>
          <w:b w:val="0"/>
          <w:caps w:val="0"/>
          <w:sz w:val="20"/>
        </w:rPr>
        <w:t xml:space="preserve"> (2000)</w:t>
      </w:r>
      <w:r w:rsidRPr="007648A0">
        <w:rPr>
          <w:rFonts w:ascii="Arial" w:hAnsi="Arial" w:cs="Arial"/>
          <w:b w:val="0"/>
          <w:caps w:val="0"/>
          <w:sz w:val="20"/>
        </w:rPr>
        <w:t xml:space="preserve"> “Current Research on Influenza and other Respiratory Viruses</w:t>
      </w:r>
      <w:r w:rsidR="00B05FEA">
        <w:rPr>
          <w:rFonts w:ascii="Arial" w:hAnsi="Arial" w:cs="Arial"/>
          <w:b w:val="0"/>
          <w:caps w:val="0"/>
          <w:sz w:val="20"/>
        </w:rPr>
        <w:t>,</w:t>
      </w:r>
      <w:r w:rsidRPr="007648A0">
        <w:rPr>
          <w:rFonts w:ascii="Arial" w:hAnsi="Arial" w:cs="Arial"/>
          <w:b w:val="0"/>
          <w:caps w:val="0"/>
          <w:sz w:val="20"/>
        </w:rPr>
        <w:t> II International Symposium</w:t>
      </w:r>
      <w:r>
        <w:rPr>
          <w:rFonts w:ascii="Arial" w:hAnsi="Arial" w:cs="Arial"/>
          <w:b w:val="0"/>
          <w:caps w:val="0"/>
          <w:sz w:val="20"/>
        </w:rPr>
        <w:t xml:space="preserve">” </w:t>
      </w:r>
      <w:r w:rsidRPr="00584E38">
        <w:rPr>
          <w:rFonts w:ascii="Arial" w:hAnsi="Arial" w:cs="Arial"/>
          <w:b w:val="0"/>
          <w:i/>
          <w:caps w:val="0"/>
          <w:sz w:val="20"/>
        </w:rPr>
        <w:t>Antiviral Research</w:t>
      </w:r>
      <w:r>
        <w:rPr>
          <w:rFonts w:ascii="Arial" w:hAnsi="Arial" w:cs="Arial"/>
          <w:b w:val="0"/>
          <w:caps w:val="0"/>
          <w:sz w:val="20"/>
        </w:rPr>
        <w:t xml:space="preserve"> 46, Issue 2, pp 91-124.</w:t>
      </w:r>
    </w:p>
    <w:p w:rsidR="00D24800" w:rsidRPr="00657F4A" w:rsidRDefault="00D24800" w:rsidP="00657F4A">
      <w:pPr>
        <w:ind w:left="360" w:hanging="360"/>
        <w:rPr>
          <w:sz w:val="20"/>
          <w:szCs w:val="20"/>
          <w:lang/>
        </w:rPr>
      </w:pPr>
      <w:r>
        <w:rPr>
          <w:rFonts w:cs="Arial"/>
          <w:b/>
          <w:caps/>
          <w:sz w:val="20"/>
          <w:vertAlign w:val="superscript"/>
        </w:rPr>
        <w:t>1</w:t>
      </w:r>
      <w:r w:rsidR="00B05FEA">
        <w:rPr>
          <w:rFonts w:cs="Arial"/>
          <w:b/>
          <w:caps/>
          <w:sz w:val="20"/>
          <w:vertAlign w:val="superscript"/>
        </w:rPr>
        <w:t>4</w:t>
      </w:r>
      <w:r>
        <w:rPr>
          <w:rFonts w:cs="Arial"/>
          <w:b/>
          <w:caps/>
          <w:sz w:val="20"/>
          <w:vertAlign w:val="superscript"/>
        </w:rPr>
        <w:t xml:space="preserve"> </w:t>
      </w:r>
      <w:r w:rsidRPr="00657F4A">
        <w:rPr>
          <w:rFonts w:cs="Arial"/>
          <w:caps/>
          <w:sz w:val="20"/>
          <w:szCs w:val="20"/>
        </w:rPr>
        <w:t>The Canadian Pandemic Influenza Plan for the Health Sector</w:t>
      </w:r>
      <w:r w:rsidRPr="00657F4A">
        <w:rPr>
          <w:rFonts w:cs="Arial"/>
          <w:b/>
          <w:caps/>
          <w:sz w:val="20"/>
          <w:szCs w:val="20"/>
        </w:rPr>
        <w:t xml:space="preserve">, </w:t>
      </w:r>
      <w:hyperlink r:id="rId18" w:history="1">
        <w:r w:rsidR="00657F4A" w:rsidRPr="00657F4A">
          <w:rPr>
            <w:rStyle w:val="Lienhypertexte"/>
            <w:sz w:val="20"/>
            <w:szCs w:val="20"/>
            <w:lang/>
          </w:rPr>
          <w:t>www.phac-aspc.gc.ca/publicat/cig-gci/index-eng.php</w:t>
        </w:r>
      </w:hyperlink>
    </w:p>
    <w:p w:rsidR="00D24800" w:rsidRDefault="00D24800" w:rsidP="00657F4A">
      <w:pPr>
        <w:ind w:left="360" w:hanging="360"/>
        <w:rPr>
          <w:lang/>
        </w:rPr>
      </w:pPr>
    </w:p>
    <w:p w:rsidR="00D24800" w:rsidRDefault="00D24800" w:rsidP="00657F4A">
      <w:pPr>
        <w:ind w:left="360" w:hanging="360"/>
        <w:rPr>
          <w:lang/>
        </w:rPr>
      </w:pPr>
      <w:r>
        <w:rPr>
          <w:vertAlign w:val="superscript"/>
          <w:lang/>
        </w:rPr>
        <w:t>1</w:t>
      </w:r>
      <w:r w:rsidR="00B05FEA">
        <w:rPr>
          <w:vertAlign w:val="superscript"/>
          <w:lang/>
        </w:rPr>
        <w:t>5</w:t>
      </w:r>
      <w:r>
        <w:rPr>
          <w:vertAlign w:val="superscript"/>
          <w:lang/>
        </w:rPr>
        <w:t xml:space="preserve"> </w:t>
      </w:r>
      <w:r w:rsidRPr="00C57917">
        <w:rPr>
          <w:sz w:val="20"/>
          <w:szCs w:val="20"/>
          <w:lang/>
        </w:rPr>
        <w:t>Herring, Ann D., Sattenspiel, (2004) Death in Winter: Spanish Flu in the Canadian Sub-artic In ‘”</w:t>
      </w:r>
      <w:r>
        <w:rPr>
          <w:sz w:val="20"/>
          <w:szCs w:val="20"/>
          <w:lang/>
        </w:rPr>
        <w:t>T</w:t>
      </w:r>
      <w:r w:rsidRPr="00C57917">
        <w:rPr>
          <w:sz w:val="20"/>
          <w:szCs w:val="20"/>
          <w:lang/>
        </w:rPr>
        <w:t>he Spanish Influenza Pandemic 1918-19 – New Perspectives”</w:t>
      </w:r>
      <w:r>
        <w:rPr>
          <w:lang/>
        </w:rPr>
        <w:t xml:space="preserve"> Phillips, Howard, Killingray, David, eds, </w:t>
      </w:r>
      <w:r w:rsidRPr="00787BE1">
        <w:rPr>
          <w:sz w:val="20"/>
          <w:szCs w:val="20"/>
          <w:lang/>
        </w:rPr>
        <w:t>Routle</w:t>
      </w:r>
      <w:r>
        <w:rPr>
          <w:sz w:val="20"/>
          <w:szCs w:val="20"/>
          <w:lang/>
        </w:rPr>
        <w:t>d</w:t>
      </w:r>
      <w:r w:rsidRPr="00787BE1">
        <w:rPr>
          <w:sz w:val="20"/>
          <w:szCs w:val="20"/>
          <w:lang/>
        </w:rPr>
        <w:t xml:space="preserve">ge-Oxford University Press, </w:t>
      </w:r>
      <w:smartTag w:uri="urn:schemas-microsoft-com:office:smarttags" w:element="place">
        <w:smartTag w:uri="urn:schemas-microsoft-com:office:smarttags" w:element="State">
          <w:r w:rsidRPr="00787BE1">
            <w:rPr>
              <w:sz w:val="20"/>
              <w:szCs w:val="20"/>
              <w:lang/>
            </w:rPr>
            <w:t>New York</w:t>
          </w:r>
        </w:smartTag>
      </w:smartTag>
      <w:r w:rsidRPr="00787BE1">
        <w:rPr>
          <w:sz w:val="20"/>
          <w:szCs w:val="20"/>
          <w:lang/>
        </w:rPr>
        <w:t>, pp. 156-172.</w:t>
      </w:r>
      <w:r>
        <w:rPr>
          <w:lang/>
        </w:rPr>
        <w:t xml:space="preserve"> </w:t>
      </w:r>
    </w:p>
    <w:p w:rsidR="00D24800" w:rsidRPr="00C57917" w:rsidRDefault="00D24800" w:rsidP="00657F4A">
      <w:pPr>
        <w:ind w:left="360" w:hanging="360"/>
        <w:rPr>
          <w:lang/>
        </w:rPr>
      </w:pPr>
    </w:p>
    <w:p w:rsidR="00D24800" w:rsidRDefault="00D24800" w:rsidP="00657F4A">
      <w:pPr>
        <w:pStyle w:val="Heading1Cont"/>
        <w:jc w:val="left"/>
        <w:rPr>
          <w:rFonts w:ascii="Arial" w:hAnsi="Arial" w:cs="Arial"/>
          <w:b w:val="0"/>
          <w:caps w:val="0"/>
          <w:sz w:val="20"/>
        </w:rPr>
      </w:pPr>
      <w:r>
        <w:rPr>
          <w:rFonts w:ascii="Arial" w:hAnsi="Arial" w:cs="Arial"/>
          <w:b w:val="0"/>
          <w:caps w:val="0"/>
          <w:sz w:val="20"/>
          <w:vertAlign w:val="superscript"/>
          <w:lang/>
        </w:rPr>
        <w:t>1</w:t>
      </w:r>
      <w:r w:rsidR="00B05FEA">
        <w:rPr>
          <w:rFonts w:ascii="Arial" w:hAnsi="Arial" w:cs="Arial"/>
          <w:b w:val="0"/>
          <w:caps w:val="0"/>
          <w:sz w:val="20"/>
          <w:vertAlign w:val="superscript"/>
          <w:lang/>
        </w:rPr>
        <w:t>6</w:t>
      </w:r>
      <w:r>
        <w:rPr>
          <w:rFonts w:ascii="Arial" w:hAnsi="Arial" w:cs="Arial"/>
          <w:b w:val="0"/>
          <w:caps w:val="0"/>
          <w:sz w:val="20"/>
          <w:vertAlign w:val="superscript"/>
          <w:lang/>
        </w:rPr>
        <w:t xml:space="preserve">  </w:t>
      </w:r>
      <w:r>
        <w:rPr>
          <w:rFonts w:ascii="Arial" w:hAnsi="Arial" w:cs="Arial"/>
          <w:b w:val="0"/>
          <w:caps w:val="0"/>
          <w:sz w:val="20"/>
          <w:lang/>
        </w:rPr>
        <w:t>U.S. Department of Health and Human Services, Pandemic and Pandemic Threats since 1900, h</w:t>
      </w:r>
      <w:r w:rsidRPr="004D6D75">
        <w:rPr>
          <w:rFonts w:ascii="Arial" w:hAnsi="Arial" w:cs="Arial"/>
          <w:b w:val="0"/>
          <w:caps w:val="0"/>
          <w:sz w:val="20"/>
          <w:lang/>
        </w:rPr>
        <w:t>ttp://www.pandemicflu.gov</w:t>
      </w:r>
      <w:r>
        <w:rPr>
          <w:rFonts w:ascii="Arial" w:hAnsi="Arial" w:cs="Arial"/>
          <w:b w:val="0"/>
          <w:caps w:val="0"/>
          <w:sz w:val="20"/>
          <w:lang/>
        </w:rPr>
        <w:t>/general/historicaloverview</w:t>
      </w:r>
    </w:p>
    <w:p w:rsidR="00D24800" w:rsidRPr="00E216FC" w:rsidRDefault="00D24800" w:rsidP="00657F4A">
      <w:pPr>
        <w:pStyle w:val="Heading1Cont"/>
        <w:jc w:val="left"/>
        <w:rPr>
          <w:rFonts w:ascii="Arial" w:hAnsi="Arial" w:cs="Arial"/>
          <w:b w:val="0"/>
          <w:caps w:val="0"/>
          <w:sz w:val="20"/>
        </w:rPr>
      </w:pPr>
      <w:r w:rsidRPr="00ED69B9">
        <w:rPr>
          <w:rFonts w:ascii="Arial" w:hAnsi="Arial" w:cs="Arial"/>
          <w:b w:val="0"/>
          <w:sz w:val="20"/>
          <w:vertAlign w:val="superscript"/>
        </w:rPr>
        <w:t>1</w:t>
      </w:r>
      <w:r w:rsidR="00B05FEA">
        <w:rPr>
          <w:rFonts w:ascii="Arial" w:hAnsi="Arial" w:cs="Arial"/>
          <w:b w:val="0"/>
          <w:sz w:val="20"/>
          <w:vertAlign w:val="superscript"/>
        </w:rPr>
        <w:t>7</w:t>
      </w:r>
      <w:r>
        <w:rPr>
          <w:rFonts w:ascii="Arial" w:hAnsi="Arial" w:cs="Arial"/>
          <w:b w:val="0"/>
          <w:sz w:val="20"/>
          <w:vertAlign w:val="superscript"/>
        </w:rPr>
        <w:t xml:space="preserve"> </w:t>
      </w:r>
      <w:r w:rsidRPr="00E216FC">
        <w:rPr>
          <w:rFonts w:ascii="Arial" w:hAnsi="Arial" w:cs="Arial"/>
          <w:b w:val="0"/>
          <w:caps w:val="0"/>
          <w:sz w:val="20"/>
        </w:rPr>
        <w:t>Nicholson, Karl G. et al,</w:t>
      </w:r>
      <w:r>
        <w:rPr>
          <w:rFonts w:ascii="Arial" w:hAnsi="Arial" w:cs="Arial"/>
          <w:b w:val="0"/>
          <w:caps w:val="0"/>
          <w:sz w:val="20"/>
        </w:rPr>
        <w:t xml:space="preserve"> (2001)</w:t>
      </w:r>
      <w:r w:rsidRPr="00E216FC">
        <w:rPr>
          <w:rFonts w:ascii="Arial" w:hAnsi="Arial" w:cs="Arial"/>
          <w:b w:val="0"/>
          <w:caps w:val="0"/>
          <w:sz w:val="20"/>
        </w:rPr>
        <w:t xml:space="preserve"> “Safety and antigenicity of non-adjuvanted and MF 59-adjuvanted influenza A/Duck/Singapore/97 (H5N3) vaccine: a randomized trial of two potential vaccines against H5N1 influenza.” </w:t>
      </w:r>
      <w:r w:rsidRPr="00D03742">
        <w:rPr>
          <w:rFonts w:ascii="Arial" w:hAnsi="Arial" w:cs="Arial"/>
          <w:b w:val="0"/>
          <w:i/>
          <w:caps w:val="0"/>
          <w:sz w:val="20"/>
        </w:rPr>
        <w:t>The Lancet</w:t>
      </w:r>
      <w:r w:rsidRPr="00E216FC">
        <w:rPr>
          <w:rFonts w:ascii="Arial" w:hAnsi="Arial" w:cs="Arial"/>
          <w:b w:val="0"/>
          <w:caps w:val="0"/>
          <w:sz w:val="20"/>
        </w:rPr>
        <w:t xml:space="preserve"> –</w:t>
      </w:r>
      <w:r>
        <w:rPr>
          <w:rFonts w:ascii="Arial" w:hAnsi="Arial" w:cs="Arial"/>
          <w:b w:val="0"/>
          <w:caps w:val="0"/>
          <w:sz w:val="20"/>
        </w:rPr>
        <w:t xml:space="preserve"> </w:t>
      </w:r>
      <w:r w:rsidRPr="00E216FC">
        <w:rPr>
          <w:rFonts w:ascii="Arial" w:hAnsi="Arial" w:cs="Arial"/>
          <w:b w:val="0"/>
          <w:caps w:val="0"/>
          <w:sz w:val="20"/>
        </w:rPr>
        <w:t xml:space="preserve">Early Report Vol. 357, </w:t>
      </w:r>
      <w:r>
        <w:rPr>
          <w:rFonts w:ascii="Arial" w:hAnsi="Arial" w:cs="Arial"/>
          <w:b w:val="0"/>
          <w:caps w:val="0"/>
          <w:sz w:val="20"/>
        </w:rPr>
        <w:t>Issue 9272, June 16, pp. 1937-1943.</w:t>
      </w:r>
    </w:p>
    <w:p w:rsidR="00D24800" w:rsidRPr="00F736AA" w:rsidRDefault="00D24800" w:rsidP="00657F4A">
      <w:pPr>
        <w:pStyle w:val="Heading1Cont"/>
        <w:jc w:val="left"/>
        <w:rPr>
          <w:rFonts w:ascii="Arial" w:hAnsi="Arial" w:cs="Arial"/>
          <w:b w:val="0"/>
          <w:caps w:val="0"/>
          <w:sz w:val="20"/>
        </w:rPr>
      </w:pPr>
      <w:r w:rsidRPr="00F2222E">
        <w:rPr>
          <w:rFonts w:ascii="Arial" w:hAnsi="Arial" w:cs="Arial"/>
          <w:b w:val="0"/>
          <w:caps w:val="0"/>
          <w:sz w:val="20"/>
          <w:vertAlign w:val="superscript"/>
        </w:rPr>
        <w:t>1</w:t>
      </w:r>
      <w:r w:rsidR="00B05FEA">
        <w:rPr>
          <w:rFonts w:ascii="Arial" w:hAnsi="Arial" w:cs="Arial"/>
          <w:b w:val="0"/>
          <w:caps w:val="0"/>
          <w:sz w:val="20"/>
          <w:vertAlign w:val="superscript"/>
        </w:rPr>
        <w:t>8</w:t>
      </w:r>
      <w:r>
        <w:rPr>
          <w:rFonts w:ascii="Arial" w:hAnsi="Arial" w:cs="Arial"/>
          <w:b w:val="0"/>
          <w:caps w:val="0"/>
          <w:sz w:val="20"/>
          <w:vertAlign w:val="superscript"/>
        </w:rPr>
        <w:t xml:space="preserve"> </w:t>
      </w:r>
      <w:r>
        <w:rPr>
          <w:rFonts w:ascii="Arial" w:hAnsi="Arial" w:cs="Arial"/>
          <w:b w:val="0"/>
          <w:caps w:val="0"/>
          <w:sz w:val="20"/>
        </w:rPr>
        <w:t xml:space="preserve">Snacken, René et al, (1999) </w:t>
      </w:r>
      <w:r w:rsidRPr="00E216FC">
        <w:rPr>
          <w:rFonts w:ascii="Arial" w:hAnsi="Arial" w:cs="Arial"/>
          <w:b w:val="0"/>
          <w:caps w:val="0"/>
          <w:sz w:val="20"/>
        </w:rPr>
        <w:t>“The Next Influenza Pandemic: Lessons from Hong Kong, 1997</w:t>
      </w:r>
      <w:r>
        <w:rPr>
          <w:rFonts w:ascii="Arial" w:hAnsi="Arial" w:cs="Arial"/>
          <w:b w:val="0"/>
          <w:caps w:val="0"/>
          <w:sz w:val="20"/>
        </w:rPr>
        <w:t xml:space="preserve">, </w:t>
      </w:r>
      <w:r w:rsidRPr="00F736AA">
        <w:rPr>
          <w:rFonts w:ascii="Arial" w:hAnsi="Arial" w:cs="Arial"/>
          <w:b w:val="0"/>
          <w:i/>
          <w:caps w:val="0"/>
          <w:sz w:val="20"/>
        </w:rPr>
        <w:t>Emerging Infectious Diseases</w:t>
      </w:r>
      <w:r>
        <w:rPr>
          <w:rFonts w:ascii="Arial" w:hAnsi="Arial" w:cs="Arial"/>
          <w:b w:val="0"/>
          <w:i/>
          <w:caps w:val="0"/>
          <w:sz w:val="20"/>
        </w:rPr>
        <w:t xml:space="preserve">, </w:t>
      </w:r>
      <w:r w:rsidRPr="00F736AA">
        <w:rPr>
          <w:rFonts w:ascii="Arial" w:hAnsi="Arial" w:cs="Arial"/>
          <w:b w:val="0"/>
          <w:caps w:val="0"/>
          <w:sz w:val="20"/>
        </w:rPr>
        <w:t xml:space="preserve"> </w:t>
      </w:r>
      <w:r w:rsidRPr="00E216FC">
        <w:rPr>
          <w:rFonts w:ascii="Arial" w:hAnsi="Arial" w:cs="Arial"/>
          <w:b w:val="0"/>
          <w:caps w:val="0"/>
          <w:sz w:val="20"/>
        </w:rPr>
        <w:t>Vol. 5, No. 2, March-April</w:t>
      </w:r>
      <w:r>
        <w:rPr>
          <w:rFonts w:ascii="Arial" w:hAnsi="Arial" w:cs="Arial"/>
          <w:b w:val="0"/>
          <w:caps w:val="0"/>
          <w:sz w:val="20"/>
        </w:rPr>
        <w:t xml:space="preserve">, </w:t>
      </w:r>
      <w:r w:rsidRPr="003D2AF5">
        <w:rPr>
          <w:rFonts w:ascii="Arial" w:hAnsi="Arial" w:cs="Arial"/>
          <w:b w:val="0"/>
          <w:caps w:val="0"/>
          <w:sz w:val="20"/>
        </w:rPr>
        <w:t>www.cdc.gov/ncidod/eid/vol5no2/snacken.htm</w:t>
      </w:r>
    </w:p>
    <w:p w:rsidR="00D24800" w:rsidRPr="00920932" w:rsidRDefault="00920932" w:rsidP="00657F4A">
      <w:pPr>
        <w:pStyle w:val="Heading1Cont"/>
        <w:jc w:val="left"/>
        <w:rPr>
          <w:rFonts w:ascii="Arial" w:hAnsi="Arial" w:cs="Arial"/>
          <w:b w:val="0"/>
          <w:sz w:val="20"/>
        </w:rPr>
      </w:pPr>
      <w:r w:rsidRPr="00920932">
        <w:rPr>
          <w:rFonts w:ascii="Arial" w:hAnsi="Arial" w:cs="Arial"/>
          <w:b w:val="0"/>
          <w:sz w:val="20"/>
          <w:vertAlign w:val="superscript"/>
        </w:rPr>
        <w:t>1</w:t>
      </w:r>
      <w:r w:rsidR="00B05FEA">
        <w:rPr>
          <w:rFonts w:ascii="Arial" w:hAnsi="Arial" w:cs="Arial"/>
          <w:b w:val="0"/>
          <w:sz w:val="20"/>
          <w:vertAlign w:val="superscript"/>
        </w:rPr>
        <w:t>9</w:t>
      </w:r>
      <w:r>
        <w:rPr>
          <w:rFonts w:ascii="Arial" w:hAnsi="Arial" w:cs="Arial"/>
          <w:b w:val="0"/>
          <w:sz w:val="20"/>
        </w:rPr>
        <w:t xml:space="preserve"> I</w:t>
      </w:r>
      <w:r>
        <w:rPr>
          <w:rFonts w:ascii="Arial" w:hAnsi="Arial" w:cs="Arial"/>
          <w:b w:val="0"/>
          <w:caps w:val="0"/>
          <w:sz w:val="20"/>
        </w:rPr>
        <w:t xml:space="preserve">nternational Federation of Pharmaceutical Manufacturers Association (IFPMA) </w:t>
      </w:r>
      <w:r w:rsidRPr="00920932">
        <w:rPr>
          <w:rFonts w:ascii="Arial" w:hAnsi="Arial" w:cs="Arial"/>
          <w:b w:val="0"/>
          <w:sz w:val="20"/>
        </w:rPr>
        <w:t>ifpma.org/Influenza/content/pdfs/Publications/2009_05_Strategies_for_global_access_to_pandemic_influenza_vaccines.pdf</w:t>
      </w:r>
    </w:p>
    <w:p w:rsidR="00EE6E44" w:rsidRPr="00920932" w:rsidRDefault="00EE6E44" w:rsidP="00263070">
      <w:pPr>
        <w:pStyle w:val="TOC1"/>
        <w:rPr>
          <w:lang w:val="en-US"/>
        </w:rPr>
      </w:pPr>
    </w:p>
    <w:p w:rsidR="00243E23" w:rsidRPr="007648A0" w:rsidRDefault="00243E23" w:rsidP="00EE6E44">
      <w:pPr>
        <w:pStyle w:val="Heading1Cont"/>
        <w:rPr>
          <w:rFonts w:ascii="Arial" w:hAnsi="Arial" w:cs="Arial"/>
          <w:b w:val="0"/>
          <w:caps w:val="0"/>
          <w:sz w:val="20"/>
        </w:rPr>
      </w:pPr>
    </w:p>
    <w:p w:rsidR="00FD265D" w:rsidRPr="007648A0" w:rsidRDefault="00FD265D" w:rsidP="00263070">
      <w:pPr>
        <w:pStyle w:val="TOC2"/>
        <w:rPr>
          <w:lang w:val="en-US"/>
        </w:rPr>
      </w:pPr>
    </w:p>
    <w:p w:rsidR="00E864E0" w:rsidRPr="007648A0" w:rsidRDefault="00E864E0" w:rsidP="00E864E0">
      <w:pPr>
        <w:pStyle w:val="Corpsdetexte"/>
        <w:rPr>
          <w:rFonts w:ascii="Arial" w:hAnsi="Arial" w:cs="Arial"/>
          <w:sz w:val="22"/>
          <w:szCs w:val="22"/>
        </w:rPr>
      </w:pPr>
    </w:p>
    <w:p w:rsidR="008E7CAC" w:rsidRPr="007648A0" w:rsidRDefault="008E7CAC" w:rsidP="00FD265D">
      <w:pPr>
        <w:pStyle w:val="Listepuces5"/>
        <w:tabs>
          <w:tab w:val="clear" w:pos="1492"/>
        </w:tabs>
        <w:ind w:left="0" w:firstLine="0"/>
        <w:rPr>
          <w:rFonts w:ascii="Arial" w:hAnsi="Arial" w:cs="Arial"/>
          <w:sz w:val="22"/>
          <w:szCs w:val="22"/>
        </w:rPr>
      </w:pPr>
    </w:p>
    <w:p w:rsidR="007B2E9F" w:rsidRPr="007648A0" w:rsidRDefault="007B2E9F" w:rsidP="00FD265D">
      <w:pPr>
        <w:pStyle w:val="Listepuces5"/>
        <w:tabs>
          <w:tab w:val="clear" w:pos="1492"/>
        </w:tabs>
        <w:ind w:left="0" w:firstLine="0"/>
        <w:rPr>
          <w:rFonts w:ascii="Arial" w:hAnsi="Arial" w:cs="Arial"/>
          <w:sz w:val="22"/>
          <w:szCs w:val="22"/>
        </w:rPr>
        <w:sectPr w:rsidR="007B2E9F" w:rsidRPr="007648A0" w:rsidSect="006410DA">
          <w:headerReference w:type="default" r:id="rId19"/>
          <w:footerReference w:type="default" r:id="rId20"/>
          <w:pgSz w:w="12240" w:h="15840"/>
          <w:pgMar w:top="940" w:right="1440" w:bottom="1440" w:left="1440" w:header="708" w:footer="438" w:gutter="0"/>
          <w:cols w:space="708"/>
          <w:docGrid w:linePitch="360"/>
        </w:sectPr>
      </w:pPr>
    </w:p>
    <w:p w:rsidR="00657F4A" w:rsidRDefault="00657F4A" w:rsidP="007B2E9F">
      <w:pPr>
        <w:pStyle w:val="Corpsdetexte"/>
        <w:rPr>
          <w:rFonts w:ascii="Arial" w:hAnsi="Arial" w:cs="Arial"/>
          <w:b/>
          <w:sz w:val="22"/>
          <w:szCs w:val="22"/>
        </w:rPr>
      </w:pPr>
    </w:p>
    <w:p w:rsidR="007B2E9F" w:rsidRPr="00B713F8" w:rsidRDefault="007B2E9F" w:rsidP="007B2E9F">
      <w:pPr>
        <w:pStyle w:val="Corpsdetexte"/>
        <w:rPr>
          <w:rFonts w:ascii="Arial" w:hAnsi="Arial" w:cs="Arial"/>
          <w:b/>
          <w:sz w:val="22"/>
          <w:szCs w:val="22"/>
        </w:rPr>
      </w:pPr>
      <w:r w:rsidRPr="00B713F8">
        <w:rPr>
          <w:rFonts w:ascii="Arial" w:hAnsi="Arial" w:cs="Arial"/>
          <w:b/>
          <w:sz w:val="22"/>
          <w:szCs w:val="22"/>
        </w:rPr>
        <w:t xml:space="preserve">APPENDIX A – SAMPLE MEMORY AID – Day 0 – Day </w:t>
      </w:r>
      <w:r w:rsidR="00E479EC">
        <w:rPr>
          <w:rFonts w:ascii="Arial" w:hAnsi="Arial" w:cs="Arial"/>
          <w:b/>
          <w:sz w:val="22"/>
          <w:szCs w:val="22"/>
        </w:rPr>
        <w:t>7</w:t>
      </w:r>
      <w:r>
        <w:rPr>
          <w:rFonts w:ascii="Arial" w:hAnsi="Arial" w:cs="Arial"/>
          <w:b/>
          <w:sz w:val="22"/>
          <w:szCs w:val="22"/>
        </w:rPr>
        <w:t xml:space="preserve"> (Page 1 of 4)</w:t>
      </w:r>
      <w:r w:rsidR="008A56D5">
        <w:rPr>
          <w:rFonts w:ascii="Arial" w:hAnsi="Arial" w:cs="Arial"/>
          <w:b/>
          <w:sz w:val="22"/>
          <w:szCs w:val="22"/>
        </w:rPr>
        <w:t xml:space="preserve">  </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634"/>
        <w:gridCol w:w="3397"/>
        <w:gridCol w:w="1227"/>
        <w:gridCol w:w="914"/>
        <w:gridCol w:w="1125"/>
        <w:gridCol w:w="923"/>
        <w:gridCol w:w="923"/>
        <w:gridCol w:w="923"/>
        <w:gridCol w:w="1023"/>
        <w:gridCol w:w="985"/>
      </w:tblGrid>
      <w:tr w:rsidR="007B2E9F" w:rsidRPr="00AF30C2">
        <w:tc>
          <w:tcPr>
            <w:tcW w:w="3234" w:type="dxa"/>
            <w:gridSpan w:val="2"/>
            <w:tcBorders>
              <w:bottom w:val="single" w:sz="4" w:space="0" w:color="auto"/>
            </w:tcBorders>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 xml:space="preserve">Protocol: </w:t>
            </w:r>
            <w:r w:rsidRPr="00AF30C2">
              <w:rPr>
                <w:rFonts w:ascii="Arial" w:hAnsi="Arial" w:cs="Arial"/>
                <w:b/>
                <w:sz w:val="20"/>
                <w:lang w:val="en-CA" w:eastAsia="en-CA"/>
              </w:rPr>
              <w:t xml:space="preserve"> CP-H5VLP-001</w:t>
            </w:r>
            <w:r w:rsidRPr="00AF30C2">
              <w:rPr>
                <w:rFonts w:ascii="Arial" w:hAnsi="Arial" w:cs="Arial"/>
                <w:b/>
                <w:sz w:val="20"/>
                <w:lang w:eastAsia="en-CA"/>
              </w:rPr>
              <w:t xml:space="preserve">    Memory Aid (MA)</w:t>
            </w:r>
          </w:p>
        </w:tc>
        <w:tc>
          <w:tcPr>
            <w:tcW w:w="3397" w:type="dxa"/>
            <w:tcBorders>
              <w:bottom w:val="single" w:sz="4" w:space="0" w:color="auto"/>
            </w:tcBorders>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Subject ID No. and Subject Initials:</w:t>
            </w:r>
          </w:p>
          <w:p w:rsidR="007B2E9F" w:rsidRPr="00AF30C2" w:rsidRDefault="007B2E9F" w:rsidP="00477DE7">
            <w:pPr>
              <w:pStyle w:val="Corpsdetexte"/>
              <w:rPr>
                <w:rFonts w:ascii="Arial" w:hAnsi="Arial" w:cs="Arial"/>
                <w:b/>
                <w:sz w:val="20"/>
                <w:lang w:eastAsia="en-CA"/>
              </w:rPr>
            </w:pPr>
          </w:p>
        </w:tc>
        <w:tc>
          <w:tcPr>
            <w:tcW w:w="1227"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PM, Day 1</w:t>
            </w:r>
            <w:r w:rsidR="00627A88" w:rsidRPr="00AF30C2">
              <w:rPr>
                <w:rFonts w:ascii="Arial" w:hAnsi="Arial" w:cs="Arial"/>
                <w:b/>
                <w:sz w:val="20"/>
                <w:lang w:eastAsia="en-CA"/>
              </w:rPr>
              <w:t xml:space="preserve"> </w:t>
            </w:r>
            <w:r w:rsidRPr="00AF30C2">
              <w:rPr>
                <w:rFonts w:ascii="Arial" w:hAnsi="Arial" w:cs="Arial"/>
                <w:b/>
                <w:sz w:val="20"/>
                <w:lang w:eastAsia="en-CA"/>
              </w:rPr>
              <w:t>Of Dose</w:t>
            </w:r>
          </w:p>
        </w:tc>
        <w:tc>
          <w:tcPr>
            <w:tcW w:w="914"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1 Day after</w:t>
            </w:r>
          </w:p>
        </w:tc>
        <w:tc>
          <w:tcPr>
            <w:tcW w:w="1125"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2 Days after</w:t>
            </w:r>
          </w:p>
        </w:tc>
        <w:tc>
          <w:tcPr>
            <w:tcW w:w="923"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3 Days after</w:t>
            </w:r>
          </w:p>
        </w:tc>
        <w:tc>
          <w:tcPr>
            <w:tcW w:w="923"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4 Days after</w:t>
            </w:r>
          </w:p>
        </w:tc>
        <w:tc>
          <w:tcPr>
            <w:tcW w:w="923"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5 Days after</w:t>
            </w:r>
          </w:p>
        </w:tc>
        <w:tc>
          <w:tcPr>
            <w:tcW w:w="1023"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6 Days after</w:t>
            </w:r>
          </w:p>
        </w:tc>
        <w:tc>
          <w:tcPr>
            <w:tcW w:w="985"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7 Days after</w:t>
            </w:r>
          </w:p>
        </w:tc>
      </w:tr>
      <w:tr w:rsidR="007B2E9F" w:rsidRPr="00AF30C2">
        <w:tc>
          <w:tcPr>
            <w:tcW w:w="3234" w:type="dxa"/>
            <w:gridSpan w:val="2"/>
            <w:shd w:val="clear" w:color="auto" w:fill="F3F3F3"/>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DAILY TEMPERATURE</w:t>
            </w:r>
          </w:p>
        </w:tc>
        <w:tc>
          <w:tcPr>
            <w:tcW w:w="3397" w:type="dxa"/>
            <w:shd w:val="clear" w:color="auto" w:fill="F3F3F3"/>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Record your oral temperature here (degrees Celsius)          ►</w:t>
            </w:r>
          </w:p>
        </w:tc>
        <w:tc>
          <w:tcPr>
            <w:tcW w:w="1227" w:type="dxa"/>
            <w:shd w:val="clear" w:color="auto" w:fill="auto"/>
          </w:tcPr>
          <w:p w:rsidR="007B2E9F" w:rsidRPr="00AF30C2" w:rsidRDefault="007B2E9F" w:rsidP="00477DE7">
            <w:pPr>
              <w:pStyle w:val="Corpsdetexte"/>
              <w:rPr>
                <w:rFonts w:ascii="Arial" w:hAnsi="Arial" w:cs="Arial"/>
                <w:sz w:val="20"/>
                <w:lang w:eastAsia="en-CA"/>
              </w:rPr>
            </w:pPr>
          </w:p>
        </w:tc>
        <w:tc>
          <w:tcPr>
            <w:tcW w:w="914" w:type="dxa"/>
            <w:shd w:val="clear" w:color="auto" w:fill="auto"/>
          </w:tcPr>
          <w:p w:rsidR="007B2E9F" w:rsidRPr="00AF30C2" w:rsidRDefault="007B2E9F" w:rsidP="00477DE7">
            <w:pPr>
              <w:pStyle w:val="Corpsdetexte"/>
              <w:rPr>
                <w:rFonts w:ascii="Arial" w:hAnsi="Arial" w:cs="Arial"/>
                <w:sz w:val="20"/>
                <w:lang w:eastAsia="en-CA"/>
              </w:rPr>
            </w:pPr>
          </w:p>
        </w:tc>
        <w:tc>
          <w:tcPr>
            <w:tcW w:w="1125" w:type="dxa"/>
            <w:shd w:val="clear" w:color="auto" w:fill="auto"/>
          </w:tcPr>
          <w:p w:rsidR="007B2E9F" w:rsidRPr="00AF30C2" w:rsidRDefault="007B2E9F" w:rsidP="00477DE7">
            <w:pPr>
              <w:pStyle w:val="Corpsdetexte"/>
              <w:rPr>
                <w:rFonts w:ascii="Arial" w:hAnsi="Arial" w:cs="Arial"/>
                <w:sz w:val="20"/>
                <w:lang w:eastAsia="en-CA"/>
              </w:rPr>
            </w:pPr>
          </w:p>
        </w:tc>
        <w:tc>
          <w:tcPr>
            <w:tcW w:w="923" w:type="dxa"/>
            <w:shd w:val="clear" w:color="auto" w:fill="auto"/>
          </w:tcPr>
          <w:p w:rsidR="007B2E9F" w:rsidRPr="00AF30C2" w:rsidRDefault="007B2E9F" w:rsidP="00477DE7">
            <w:pPr>
              <w:pStyle w:val="Corpsdetexte"/>
              <w:rPr>
                <w:rFonts w:ascii="Arial" w:hAnsi="Arial" w:cs="Arial"/>
                <w:sz w:val="20"/>
                <w:lang w:eastAsia="en-CA"/>
              </w:rPr>
            </w:pPr>
          </w:p>
        </w:tc>
        <w:tc>
          <w:tcPr>
            <w:tcW w:w="923" w:type="dxa"/>
          </w:tcPr>
          <w:p w:rsidR="007B2E9F" w:rsidRPr="00AF30C2" w:rsidRDefault="007B2E9F" w:rsidP="00477DE7">
            <w:pPr>
              <w:pStyle w:val="Corpsdetexte"/>
              <w:rPr>
                <w:rFonts w:ascii="Arial" w:hAnsi="Arial" w:cs="Arial"/>
                <w:sz w:val="20"/>
                <w:lang w:eastAsia="en-CA"/>
              </w:rPr>
            </w:pPr>
          </w:p>
        </w:tc>
        <w:tc>
          <w:tcPr>
            <w:tcW w:w="923" w:type="dxa"/>
          </w:tcPr>
          <w:p w:rsidR="007B2E9F" w:rsidRPr="00AF30C2" w:rsidRDefault="007B2E9F" w:rsidP="00477DE7">
            <w:pPr>
              <w:pStyle w:val="Corpsdetexte"/>
              <w:rPr>
                <w:rFonts w:ascii="Arial" w:hAnsi="Arial" w:cs="Arial"/>
                <w:sz w:val="20"/>
                <w:lang w:eastAsia="en-CA"/>
              </w:rPr>
            </w:pPr>
          </w:p>
        </w:tc>
        <w:tc>
          <w:tcPr>
            <w:tcW w:w="1023" w:type="dxa"/>
          </w:tcPr>
          <w:p w:rsidR="007B2E9F" w:rsidRPr="00AF30C2" w:rsidRDefault="007B2E9F" w:rsidP="00477DE7">
            <w:pPr>
              <w:pStyle w:val="Corpsdetexte"/>
              <w:rPr>
                <w:rFonts w:ascii="Arial" w:hAnsi="Arial" w:cs="Arial"/>
                <w:sz w:val="20"/>
                <w:lang w:eastAsia="en-CA"/>
              </w:rPr>
            </w:pPr>
          </w:p>
        </w:tc>
        <w:tc>
          <w:tcPr>
            <w:tcW w:w="985" w:type="dxa"/>
          </w:tcPr>
          <w:p w:rsidR="007B2E9F" w:rsidRPr="00AF30C2" w:rsidRDefault="007B2E9F" w:rsidP="00477DE7">
            <w:pPr>
              <w:pStyle w:val="Corpsdetexte"/>
              <w:rPr>
                <w:rFonts w:ascii="Arial" w:hAnsi="Arial" w:cs="Arial"/>
                <w:sz w:val="20"/>
                <w:lang w:eastAsia="en-CA"/>
              </w:rPr>
            </w:pPr>
          </w:p>
        </w:tc>
      </w:tr>
      <w:tr w:rsidR="007B2E9F" w:rsidRPr="00AF30C2">
        <w:tc>
          <w:tcPr>
            <w:tcW w:w="14674" w:type="dxa"/>
            <w:gridSpan w:val="11"/>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Fill in today’s column by entering the WORST grade for each symptom that you have had in the last day (24 hours).</w:t>
            </w:r>
          </w:p>
        </w:tc>
      </w:tr>
      <w:tr w:rsidR="007B2E9F" w:rsidRPr="00AF30C2">
        <w:tc>
          <w:tcPr>
            <w:tcW w:w="3234" w:type="dxa"/>
            <w:gridSpan w:val="2"/>
            <w:shd w:val="clear" w:color="auto" w:fill="F3F3F3"/>
          </w:tcPr>
          <w:p w:rsidR="007B2E9F" w:rsidRPr="00AF30C2" w:rsidRDefault="007B2E9F" w:rsidP="00AF30C2">
            <w:pPr>
              <w:pStyle w:val="Corpsdetexte"/>
              <w:jc w:val="center"/>
              <w:rPr>
                <w:rFonts w:ascii="Arial" w:hAnsi="Arial" w:cs="Arial"/>
                <w:b/>
                <w:sz w:val="20"/>
                <w:lang w:eastAsia="en-CA"/>
              </w:rPr>
            </w:pPr>
            <w:r w:rsidRPr="00AF30C2">
              <w:rPr>
                <w:rFonts w:ascii="Arial" w:hAnsi="Arial" w:cs="Arial"/>
                <w:b/>
                <w:sz w:val="20"/>
                <w:lang w:eastAsia="en-CA"/>
              </w:rPr>
              <w:t>SYMPTOMS</w:t>
            </w:r>
          </w:p>
        </w:tc>
        <w:tc>
          <w:tcPr>
            <w:tcW w:w="3397" w:type="dxa"/>
            <w:shd w:val="clear" w:color="auto" w:fill="F3F3F3"/>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If you did not have the symptoms, enter “0”</w:t>
            </w:r>
          </w:p>
        </w:tc>
        <w:tc>
          <w:tcPr>
            <w:tcW w:w="1227"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PM, Day 1</w:t>
            </w:r>
          </w:p>
          <w:p w:rsidR="007B2E9F" w:rsidRPr="00AF30C2" w:rsidRDefault="007B2E9F" w:rsidP="00477DE7">
            <w:pPr>
              <w:pStyle w:val="Corpsdetexte"/>
              <w:rPr>
                <w:rFonts w:ascii="Arial" w:hAnsi="Arial" w:cs="Arial"/>
                <w:sz w:val="20"/>
                <w:lang w:eastAsia="en-CA"/>
              </w:rPr>
            </w:pPr>
            <w:r w:rsidRPr="00AF30C2">
              <w:rPr>
                <w:rFonts w:ascii="Arial" w:hAnsi="Arial" w:cs="Arial"/>
                <w:b/>
                <w:sz w:val="20"/>
                <w:lang w:eastAsia="en-CA"/>
              </w:rPr>
              <w:t>Of Dose</w:t>
            </w:r>
          </w:p>
        </w:tc>
        <w:tc>
          <w:tcPr>
            <w:tcW w:w="914" w:type="dxa"/>
            <w:shd w:val="clear" w:color="auto" w:fill="auto"/>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1 Day after</w:t>
            </w:r>
          </w:p>
        </w:tc>
        <w:tc>
          <w:tcPr>
            <w:tcW w:w="1125" w:type="dxa"/>
            <w:shd w:val="clear" w:color="auto" w:fill="auto"/>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2 Days after</w:t>
            </w:r>
          </w:p>
        </w:tc>
        <w:tc>
          <w:tcPr>
            <w:tcW w:w="923"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3 Days after</w:t>
            </w:r>
          </w:p>
        </w:tc>
        <w:tc>
          <w:tcPr>
            <w:tcW w:w="923"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4 Days after</w:t>
            </w:r>
          </w:p>
        </w:tc>
        <w:tc>
          <w:tcPr>
            <w:tcW w:w="923"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5 Days after</w:t>
            </w:r>
          </w:p>
        </w:tc>
        <w:tc>
          <w:tcPr>
            <w:tcW w:w="1023"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6 Days after</w:t>
            </w:r>
          </w:p>
        </w:tc>
        <w:tc>
          <w:tcPr>
            <w:tcW w:w="985"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7 Days after</w:t>
            </w: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Redness where the injection was given</w:t>
            </w:r>
          </w:p>
        </w:tc>
        <w:tc>
          <w:tcPr>
            <w:tcW w:w="3397" w:type="dxa"/>
            <w:vMerge w:val="restart"/>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0 = None                                       1= More than 0 but NOT more than 20 mm                                           2= More than 20 mm but NOT more than 50 mm                                   3= More than 50 mm</w:t>
            </w: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Swelling where the injection was given</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Pain where the injection was given</w:t>
            </w:r>
          </w:p>
        </w:tc>
        <w:tc>
          <w:tcPr>
            <w:tcW w:w="3397"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0"/>
                <w:lang w:eastAsia="en-CA"/>
              </w:rPr>
              <w:t>0 = None                                       1= More than 0 but NOT more than 20 mm                                           2= More than 20 mm but NOT more than 50 mm                                   3= More than 50 mm</w:t>
            </w: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bl>
    <w:p w:rsidR="00657F4A" w:rsidRDefault="00657F4A"/>
    <w:p w:rsidR="00657F4A" w:rsidRDefault="00657F4A"/>
    <w:p w:rsidR="00657F4A" w:rsidRDefault="00657F4A"/>
    <w:p w:rsidR="00657F4A" w:rsidRDefault="00657F4A"/>
    <w:p w:rsidR="00657F4A" w:rsidRDefault="00657F4A"/>
    <w:p w:rsidR="00657F4A" w:rsidRDefault="00657F4A"/>
    <w:p w:rsidR="00657F4A" w:rsidRDefault="00657F4A"/>
    <w:p w:rsidR="00657F4A" w:rsidRDefault="00657F4A"/>
    <w:p w:rsidR="00657F4A" w:rsidRDefault="00657F4A"/>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634"/>
        <w:gridCol w:w="3397"/>
        <w:gridCol w:w="1227"/>
        <w:gridCol w:w="914"/>
        <w:gridCol w:w="1125"/>
        <w:gridCol w:w="923"/>
        <w:gridCol w:w="923"/>
        <w:gridCol w:w="923"/>
        <w:gridCol w:w="1023"/>
        <w:gridCol w:w="985"/>
      </w:tblGrid>
      <w:tr w:rsidR="007B2E9F" w:rsidRPr="00AF30C2">
        <w:tc>
          <w:tcPr>
            <w:tcW w:w="600" w:type="dxa"/>
          </w:tcPr>
          <w:p w:rsidR="007B2E9F" w:rsidRPr="00AF30C2" w:rsidRDefault="007B2E9F" w:rsidP="00477DE7">
            <w:pPr>
              <w:pStyle w:val="Corpsdetexte"/>
              <w:rPr>
                <w:rFonts w:ascii="Arial" w:hAnsi="Arial" w:cs="Arial"/>
                <w:sz w:val="22"/>
                <w:szCs w:val="22"/>
                <w:lang w:eastAsia="en-CA"/>
              </w:rPr>
            </w:pPr>
          </w:p>
        </w:tc>
        <w:tc>
          <w:tcPr>
            <w:tcW w:w="14074" w:type="dxa"/>
            <w:gridSpan w:val="10"/>
          </w:tcPr>
          <w:p w:rsidR="007B2E9F" w:rsidRPr="00AF30C2" w:rsidRDefault="007B2E9F" w:rsidP="00477DE7">
            <w:pPr>
              <w:pStyle w:val="Corpsdetexte"/>
              <w:rPr>
                <w:rFonts w:ascii="Arial" w:hAnsi="Arial" w:cs="Arial"/>
                <w:b/>
                <w:sz w:val="22"/>
                <w:szCs w:val="22"/>
                <w:lang w:eastAsia="en-CA"/>
              </w:rPr>
            </w:pPr>
            <w:r w:rsidRPr="00AF30C2">
              <w:rPr>
                <w:rFonts w:ascii="Arial" w:hAnsi="Arial" w:cs="Arial"/>
                <w:b/>
                <w:sz w:val="22"/>
                <w:szCs w:val="22"/>
                <w:lang w:eastAsia="en-CA"/>
              </w:rPr>
              <w:t xml:space="preserve">APPENDIX A - Sample Memory Aid – Day 0 – Day </w:t>
            </w:r>
            <w:r w:rsidR="008A56D5">
              <w:rPr>
                <w:rFonts w:ascii="Arial" w:hAnsi="Arial" w:cs="Arial"/>
                <w:b/>
                <w:sz w:val="22"/>
                <w:szCs w:val="22"/>
                <w:lang w:eastAsia="en-CA"/>
              </w:rPr>
              <w:t>1</w:t>
            </w:r>
            <w:r w:rsidRPr="00AF30C2">
              <w:rPr>
                <w:rFonts w:ascii="Arial" w:hAnsi="Arial" w:cs="Arial"/>
                <w:b/>
                <w:sz w:val="22"/>
                <w:szCs w:val="22"/>
                <w:lang w:eastAsia="en-CA"/>
              </w:rPr>
              <w:t xml:space="preserve">  (page 2 of 4)</w:t>
            </w: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Headache</w:t>
            </w:r>
          </w:p>
        </w:tc>
        <w:tc>
          <w:tcPr>
            <w:tcW w:w="3397" w:type="dxa"/>
            <w:vMerge w:val="restart"/>
          </w:tcPr>
          <w:p w:rsidR="007B2E9F" w:rsidRPr="00AF30C2" w:rsidRDefault="007B2E9F" w:rsidP="00477DE7">
            <w:pPr>
              <w:pStyle w:val="Corpsdetexte"/>
              <w:rPr>
                <w:rFonts w:ascii="Arial" w:hAnsi="Arial" w:cs="Arial"/>
                <w:sz w:val="20"/>
                <w:lang w:eastAsia="en-CA"/>
              </w:rPr>
            </w:pPr>
            <w:bookmarkStart w:id="160" w:name="OLE_LINK9"/>
            <w:bookmarkStart w:id="161" w:name="OLE_LINK10"/>
            <w:r w:rsidRPr="00AF30C2">
              <w:rPr>
                <w:rFonts w:ascii="Arial" w:hAnsi="Arial" w:cs="Arial"/>
                <w:sz w:val="20"/>
                <w:lang w:eastAsia="en-CA"/>
              </w:rPr>
              <w:t>0 = None</w:t>
            </w:r>
          </w:p>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1 = Mild - Noticeable, but doesn’t interfere with my work / normal activities.</w:t>
            </w:r>
          </w:p>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2 = Moderate - Bad enough to limit my work / normal activities.</w:t>
            </w:r>
          </w:p>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3 = Severe  - Bad enough to prevent my work / normal activities</w:t>
            </w:r>
            <w:bookmarkEnd w:id="160"/>
            <w:bookmarkEnd w:id="161"/>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Muscle aches</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Joint aches</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Fatigue</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Chills</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Feelings of general discomfort or uneasiness</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Swelling in the axilla (*R/L)</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Swelling in the groin (R/L)</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Swelling in the neck</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0"/>
                <w:lang w:eastAsia="en-CA"/>
              </w:rPr>
              <w:t>Swelling in the chest</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14674" w:type="dxa"/>
            <w:gridSpan w:val="11"/>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Please report any other problem not listed above to the Study Investigator.</w:t>
            </w:r>
          </w:p>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Symptoms listed above which persist after the time of this 7- day telephone contact should be considered as an adverse event.</w:t>
            </w:r>
          </w:p>
        </w:tc>
      </w:tr>
    </w:tbl>
    <w:p w:rsidR="007B2E9F" w:rsidRDefault="007B2E9F" w:rsidP="007B2E9F">
      <w:pPr>
        <w:pStyle w:val="Corpsdetexte"/>
        <w:jc w:val="left"/>
        <w:rPr>
          <w:rFonts w:ascii="Arial" w:hAnsi="Arial" w:cs="Arial"/>
          <w:sz w:val="22"/>
          <w:szCs w:val="22"/>
        </w:rPr>
      </w:pPr>
      <w:r>
        <w:rPr>
          <w:rFonts w:ascii="Arial" w:hAnsi="Arial" w:cs="Arial"/>
          <w:sz w:val="22"/>
          <w:szCs w:val="22"/>
        </w:rPr>
        <w:t xml:space="preserve">*R = Right  </w:t>
      </w:r>
    </w:p>
    <w:p w:rsidR="007B2E9F" w:rsidRDefault="007B2E9F" w:rsidP="007B2E9F">
      <w:pPr>
        <w:pStyle w:val="Corpsdetexte"/>
        <w:jc w:val="left"/>
        <w:rPr>
          <w:rFonts w:ascii="Arial" w:hAnsi="Arial" w:cs="Arial"/>
          <w:sz w:val="22"/>
          <w:szCs w:val="22"/>
        </w:rPr>
      </w:pPr>
      <w:r>
        <w:rPr>
          <w:rFonts w:ascii="Arial" w:hAnsi="Arial" w:cs="Arial"/>
          <w:sz w:val="22"/>
          <w:szCs w:val="22"/>
        </w:rPr>
        <w:t>*L = Left</w:t>
      </w:r>
    </w:p>
    <w:p w:rsidR="007B2E9F" w:rsidRDefault="007B2E9F" w:rsidP="007B2E9F">
      <w:pPr>
        <w:pStyle w:val="Corpsdetexte"/>
        <w:jc w:val="left"/>
        <w:rPr>
          <w:rFonts w:ascii="Arial" w:hAnsi="Arial" w:cs="Arial"/>
          <w:sz w:val="22"/>
          <w:szCs w:val="22"/>
        </w:rPr>
      </w:pPr>
    </w:p>
    <w:p w:rsidR="007B2E9F" w:rsidRDefault="00627A88" w:rsidP="00657F4A">
      <w:pPr>
        <w:rPr>
          <w:rFonts w:cs="Arial"/>
        </w:rPr>
      </w:pPr>
      <w:r>
        <w:rPr>
          <w:rFonts w:cs="Arial"/>
        </w:rPr>
        <w:br w:type="page"/>
      </w:r>
    </w:p>
    <w:p w:rsidR="007B2E9F" w:rsidRPr="00B713F8" w:rsidRDefault="007B2E9F" w:rsidP="007B2E9F">
      <w:pPr>
        <w:pStyle w:val="Corpsdetexte"/>
        <w:rPr>
          <w:rFonts w:ascii="Arial" w:hAnsi="Arial" w:cs="Arial"/>
          <w:b/>
          <w:sz w:val="22"/>
          <w:szCs w:val="22"/>
        </w:rPr>
      </w:pPr>
      <w:r>
        <w:rPr>
          <w:rFonts w:ascii="Arial" w:hAnsi="Arial" w:cs="Arial"/>
          <w:b/>
          <w:sz w:val="22"/>
          <w:szCs w:val="22"/>
        </w:rPr>
        <w:t xml:space="preserve">APPENDIX – A </w:t>
      </w:r>
      <w:r w:rsidRPr="00B713F8">
        <w:rPr>
          <w:rFonts w:ascii="Arial" w:hAnsi="Arial" w:cs="Arial"/>
          <w:b/>
          <w:sz w:val="22"/>
          <w:szCs w:val="22"/>
        </w:rPr>
        <w:t xml:space="preserve">SAMPLE MEMORY AID – Day 0 – Day </w:t>
      </w:r>
      <w:r w:rsidR="006E7685">
        <w:rPr>
          <w:rFonts w:ascii="Arial" w:hAnsi="Arial" w:cs="Arial"/>
          <w:b/>
          <w:sz w:val="22"/>
          <w:szCs w:val="22"/>
        </w:rPr>
        <w:t>7</w:t>
      </w:r>
      <w:r>
        <w:rPr>
          <w:rFonts w:ascii="Arial" w:hAnsi="Arial" w:cs="Arial"/>
          <w:b/>
          <w:sz w:val="22"/>
          <w:szCs w:val="22"/>
        </w:rPr>
        <w:t xml:space="preserve"> (Page 3 of 4)</w:t>
      </w:r>
    </w:p>
    <w:p w:rsidR="007B2E9F" w:rsidRDefault="007B2E9F" w:rsidP="007B2E9F">
      <w:pPr>
        <w:pStyle w:val="Corpsdetexte"/>
        <w:jc w:val="left"/>
        <w:rPr>
          <w:rFonts w:ascii="Arial" w:hAnsi="Arial" w:cs="Arial"/>
          <w:sz w:val="22"/>
          <w:szCs w:val="22"/>
        </w:rPr>
      </w:pPr>
      <w:r>
        <w:rPr>
          <w:rFonts w:ascii="Arial" w:hAnsi="Arial" w:cs="Arial"/>
          <w:sz w:val="22"/>
          <w:szCs w:val="22"/>
        </w:rPr>
        <w:t xml:space="preserve">Use the space below to record important information that you want to tell us about changes in your health.  Feel free to make a note of any health problems you experience, worsening of old problems, or new medicines you take. </w:t>
      </w:r>
    </w:p>
    <w:p w:rsidR="007B2E9F" w:rsidRDefault="007B2E9F" w:rsidP="00554D3D">
      <w:pPr>
        <w:pStyle w:val="Corpsdetexte"/>
        <w:numPr>
          <w:ilvl w:val="0"/>
          <w:numId w:val="31"/>
        </w:numPr>
        <w:jc w:val="left"/>
        <w:rPr>
          <w:rFonts w:ascii="Arial" w:hAnsi="Arial" w:cs="Arial"/>
          <w:sz w:val="22"/>
          <w:szCs w:val="22"/>
        </w:rPr>
      </w:pPr>
      <w:r>
        <w:rPr>
          <w:rFonts w:ascii="Arial" w:hAnsi="Arial" w:cs="Arial"/>
          <w:sz w:val="22"/>
          <w:szCs w:val="22"/>
        </w:rPr>
        <w:t xml:space="preserve">It is </w:t>
      </w:r>
      <w:r w:rsidRPr="00B713F8">
        <w:rPr>
          <w:rFonts w:ascii="Arial" w:hAnsi="Arial" w:cs="Arial"/>
          <w:sz w:val="22"/>
          <w:szCs w:val="22"/>
          <w:u w:val="single"/>
        </w:rPr>
        <w:t>especially important</w:t>
      </w:r>
      <w:r>
        <w:rPr>
          <w:rFonts w:ascii="Arial" w:hAnsi="Arial" w:cs="Arial"/>
          <w:sz w:val="22"/>
          <w:szCs w:val="22"/>
        </w:rPr>
        <w:t xml:space="preserve"> that you make a note of problems that require an unplanned visit to your doctor, a hospital stay or a trip to the emergency room.  </w:t>
      </w:r>
    </w:p>
    <w:p w:rsidR="007B2E9F" w:rsidRDefault="007B2E9F" w:rsidP="00554D3D">
      <w:pPr>
        <w:pStyle w:val="Corpsdetexte"/>
        <w:numPr>
          <w:ilvl w:val="0"/>
          <w:numId w:val="31"/>
        </w:numPr>
        <w:jc w:val="left"/>
        <w:rPr>
          <w:rFonts w:ascii="Arial" w:hAnsi="Arial" w:cs="Arial"/>
          <w:sz w:val="22"/>
          <w:szCs w:val="22"/>
        </w:rPr>
      </w:pPr>
      <w:r>
        <w:rPr>
          <w:rFonts w:ascii="Arial" w:hAnsi="Arial" w:cs="Arial"/>
          <w:sz w:val="22"/>
          <w:szCs w:val="22"/>
        </w:rPr>
        <w:t>It is also important that you make a note of changes in your medications.  Each medication must have a problem associated with it but each problem does not require a medication associated with it.</w:t>
      </w:r>
    </w:p>
    <w:p w:rsidR="007B2E9F" w:rsidRDefault="007B2E9F" w:rsidP="007B2E9F">
      <w:pPr>
        <w:pStyle w:val="Corpsdetexte"/>
        <w:ind w:left="420"/>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1200"/>
        <w:gridCol w:w="1560"/>
        <w:gridCol w:w="1871"/>
        <w:gridCol w:w="2209"/>
        <w:gridCol w:w="2760"/>
        <w:gridCol w:w="1594"/>
      </w:tblGrid>
      <w:tr w:rsidR="007B2E9F" w:rsidRPr="00AF30C2">
        <w:tc>
          <w:tcPr>
            <w:tcW w:w="2748"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Problem/Severity</w:t>
            </w:r>
          </w:p>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Mild = Noticeable, but doesn’t interfere with my work / normal activities.</w:t>
            </w:r>
          </w:p>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Moderate = Bad enough to limit my work / normal activities.</w:t>
            </w:r>
          </w:p>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sz w:val="20"/>
                <w:lang w:eastAsia="en-CA"/>
              </w:rPr>
              <w:t>Severe =  Bad enough to prevent my work / normal activities</w:t>
            </w:r>
          </w:p>
        </w:tc>
        <w:tc>
          <w:tcPr>
            <w:tcW w:w="1200"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Date it started</w:t>
            </w:r>
          </w:p>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(dd/mm/</w:t>
            </w:r>
          </w:p>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Yyyy)</w:t>
            </w:r>
          </w:p>
        </w:tc>
        <w:tc>
          <w:tcPr>
            <w:tcW w:w="1560"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Do you still have it?</w:t>
            </w:r>
          </w:p>
        </w:tc>
        <w:tc>
          <w:tcPr>
            <w:tcW w:w="1871"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If it is gone, when did it end?</w:t>
            </w:r>
          </w:p>
        </w:tc>
        <w:tc>
          <w:tcPr>
            <w:tcW w:w="2209"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Did you make an unplanned visit or call to a doctor about it?</w:t>
            </w:r>
          </w:p>
        </w:tc>
        <w:tc>
          <w:tcPr>
            <w:tcW w:w="2760"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Did you go to an emergency room or hospital?  Did you stay in hospital?</w:t>
            </w:r>
          </w:p>
        </w:tc>
        <w:tc>
          <w:tcPr>
            <w:tcW w:w="1594"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Put an “X” in this box once you have told us about this problem</w:t>
            </w:r>
          </w:p>
        </w:tc>
      </w:tr>
      <w:tr w:rsidR="007B2E9F" w:rsidRPr="00AF30C2">
        <w:tc>
          <w:tcPr>
            <w:tcW w:w="274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1.</w:t>
            </w:r>
          </w:p>
        </w:tc>
        <w:tc>
          <w:tcPr>
            <w:tcW w:w="1200" w:type="dxa"/>
          </w:tcPr>
          <w:p w:rsidR="007B2E9F" w:rsidRPr="00AF30C2" w:rsidRDefault="007B2E9F" w:rsidP="00AF30C2">
            <w:pPr>
              <w:pStyle w:val="Corpsdetexte"/>
              <w:jc w:val="left"/>
              <w:rPr>
                <w:rFonts w:ascii="Arial" w:hAnsi="Arial" w:cs="Arial"/>
                <w:sz w:val="22"/>
                <w:szCs w:val="22"/>
                <w:lang w:eastAsia="en-CA"/>
              </w:rPr>
            </w:pPr>
          </w:p>
        </w:tc>
        <w:tc>
          <w:tcPr>
            <w:tcW w:w="1560" w:type="dxa"/>
          </w:tcPr>
          <w:p w:rsidR="007B2E9F" w:rsidRPr="00AF30C2" w:rsidRDefault="007B2E9F" w:rsidP="00AF30C2">
            <w:pPr>
              <w:pStyle w:val="Corpsdetexte"/>
              <w:jc w:val="left"/>
              <w:rPr>
                <w:rFonts w:ascii="Arial" w:hAnsi="Arial" w:cs="Arial"/>
                <w:sz w:val="22"/>
                <w:szCs w:val="22"/>
                <w:lang w:eastAsia="en-CA"/>
              </w:rPr>
            </w:pPr>
          </w:p>
        </w:tc>
        <w:tc>
          <w:tcPr>
            <w:tcW w:w="1871" w:type="dxa"/>
          </w:tcPr>
          <w:p w:rsidR="007B2E9F" w:rsidRPr="00AF30C2" w:rsidRDefault="007B2E9F" w:rsidP="00AF30C2">
            <w:pPr>
              <w:pStyle w:val="Corpsdetexte"/>
              <w:jc w:val="left"/>
              <w:rPr>
                <w:rFonts w:ascii="Arial" w:hAnsi="Arial" w:cs="Arial"/>
                <w:sz w:val="22"/>
                <w:szCs w:val="22"/>
                <w:lang w:eastAsia="en-CA"/>
              </w:rPr>
            </w:pPr>
          </w:p>
        </w:tc>
        <w:tc>
          <w:tcPr>
            <w:tcW w:w="2209" w:type="dxa"/>
          </w:tcPr>
          <w:p w:rsidR="007B2E9F" w:rsidRPr="00AF30C2" w:rsidRDefault="007B2E9F" w:rsidP="00AF30C2">
            <w:pPr>
              <w:pStyle w:val="Corpsdetexte"/>
              <w:jc w:val="left"/>
              <w:rPr>
                <w:rFonts w:ascii="Arial" w:hAnsi="Arial" w:cs="Arial"/>
                <w:sz w:val="22"/>
                <w:szCs w:val="22"/>
                <w:lang w:eastAsia="en-CA"/>
              </w:rPr>
            </w:pPr>
          </w:p>
        </w:tc>
        <w:tc>
          <w:tcPr>
            <w:tcW w:w="2760" w:type="dxa"/>
          </w:tcPr>
          <w:p w:rsidR="007B2E9F" w:rsidRPr="00AF30C2" w:rsidRDefault="007B2E9F" w:rsidP="00AF30C2">
            <w:pPr>
              <w:pStyle w:val="Corpsdetexte"/>
              <w:jc w:val="left"/>
              <w:rPr>
                <w:rFonts w:ascii="Arial" w:hAnsi="Arial" w:cs="Arial"/>
                <w:sz w:val="22"/>
                <w:szCs w:val="22"/>
                <w:lang w:eastAsia="en-CA"/>
              </w:rPr>
            </w:pPr>
          </w:p>
        </w:tc>
        <w:tc>
          <w:tcPr>
            <w:tcW w:w="1594" w:type="dxa"/>
          </w:tcPr>
          <w:p w:rsidR="007B2E9F" w:rsidRPr="00AF30C2" w:rsidRDefault="007B2E9F" w:rsidP="00AF30C2">
            <w:pPr>
              <w:pStyle w:val="Corpsdetexte"/>
              <w:jc w:val="left"/>
              <w:rPr>
                <w:rFonts w:ascii="Arial" w:hAnsi="Arial" w:cs="Arial"/>
                <w:sz w:val="22"/>
                <w:szCs w:val="22"/>
                <w:lang w:eastAsia="en-CA"/>
              </w:rPr>
            </w:pPr>
          </w:p>
        </w:tc>
      </w:tr>
      <w:tr w:rsidR="007B2E9F" w:rsidRPr="00AF30C2">
        <w:tc>
          <w:tcPr>
            <w:tcW w:w="274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2.</w:t>
            </w:r>
          </w:p>
        </w:tc>
        <w:tc>
          <w:tcPr>
            <w:tcW w:w="1200" w:type="dxa"/>
          </w:tcPr>
          <w:p w:rsidR="007B2E9F" w:rsidRPr="00AF30C2" w:rsidRDefault="007B2E9F" w:rsidP="00AF30C2">
            <w:pPr>
              <w:pStyle w:val="Corpsdetexte"/>
              <w:jc w:val="left"/>
              <w:rPr>
                <w:rFonts w:ascii="Arial" w:hAnsi="Arial" w:cs="Arial"/>
                <w:sz w:val="22"/>
                <w:szCs w:val="22"/>
                <w:lang w:eastAsia="en-CA"/>
              </w:rPr>
            </w:pPr>
          </w:p>
        </w:tc>
        <w:tc>
          <w:tcPr>
            <w:tcW w:w="1560" w:type="dxa"/>
          </w:tcPr>
          <w:p w:rsidR="007B2E9F" w:rsidRPr="00AF30C2" w:rsidRDefault="007B2E9F" w:rsidP="00AF30C2">
            <w:pPr>
              <w:pStyle w:val="Corpsdetexte"/>
              <w:jc w:val="left"/>
              <w:rPr>
                <w:rFonts w:ascii="Arial" w:hAnsi="Arial" w:cs="Arial"/>
                <w:sz w:val="22"/>
                <w:szCs w:val="22"/>
                <w:lang w:eastAsia="en-CA"/>
              </w:rPr>
            </w:pPr>
          </w:p>
        </w:tc>
        <w:tc>
          <w:tcPr>
            <w:tcW w:w="1871" w:type="dxa"/>
          </w:tcPr>
          <w:p w:rsidR="007B2E9F" w:rsidRPr="00AF30C2" w:rsidRDefault="007B2E9F" w:rsidP="00AF30C2">
            <w:pPr>
              <w:pStyle w:val="Corpsdetexte"/>
              <w:jc w:val="left"/>
              <w:rPr>
                <w:rFonts w:ascii="Arial" w:hAnsi="Arial" w:cs="Arial"/>
                <w:sz w:val="22"/>
                <w:szCs w:val="22"/>
                <w:lang w:eastAsia="en-CA"/>
              </w:rPr>
            </w:pPr>
          </w:p>
        </w:tc>
        <w:tc>
          <w:tcPr>
            <w:tcW w:w="2209" w:type="dxa"/>
          </w:tcPr>
          <w:p w:rsidR="007B2E9F" w:rsidRPr="00AF30C2" w:rsidRDefault="007B2E9F" w:rsidP="00AF30C2">
            <w:pPr>
              <w:pStyle w:val="Corpsdetexte"/>
              <w:jc w:val="left"/>
              <w:rPr>
                <w:rFonts w:ascii="Arial" w:hAnsi="Arial" w:cs="Arial"/>
                <w:sz w:val="22"/>
                <w:szCs w:val="22"/>
                <w:lang w:eastAsia="en-CA"/>
              </w:rPr>
            </w:pPr>
          </w:p>
        </w:tc>
        <w:tc>
          <w:tcPr>
            <w:tcW w:w="2760" w:type="dxa"/>
          </w:tcPr>
          <w:p w:rsidR="007B2E9F" w:rsidRPr="00AF30C2" w:rsidRDefault="007B2E9F" w:rsidP="00AF30C2">
            <w:pPr>
              <w:pStyle w:val="Corpsdetexte"/>
              <w:jc w:val="left"/>
              <w:rPr>
                <w:rFonts w:ascii="Arial" w:hAnsi="Arial" w:cs="Arial"/>
                <w:sz w:val="22"/>
                <w:szCs w:val="22"/>
                <w:lang w:eastAsia="en-CA"/>
              </w:rPr>
            </w:pPr>
          </w:p>
        </w:tc>
        <w:tc>
          <w:tcPr>
            <w:tcW w:w="1594" w:type="dxa"/>
          </w:tcPr>
          <w:p w:rsidR="007B2E9F" w:rsidRPr="00AF30C2" w:rsidRDefault="007B2E9F" w:rsidP="00AF30C2">
            <w:pPr>
              <w:pStyle w:val="Corpsdetexte"/>
              <w:jc w:val="left"/>
              <w:rPr>
                <w:rFonts w:ascii="Arial" w:hAnsi="Arial" w:cs="Arial"/>
                <w:sz w:val="22"/>
                <w:szCs w:val="22"/>
                <w:lang w:eastAsia="en-CA"/>
              </w:rPr>
            </w:pPr>
          </w:p>
        </w:tc>
      </w:tr>
      <w:tr w:rsidR="007B2E9F" w:rsidRPr="00AF30C2">
        <w:tc>
          <w:tcPr>
            <w:tcW w:w="274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3.</w:t>
            </w:r>
          </w:p>
        </w:tc>
        <w:tc>
          <w:tcPr>
            <w:tcW w:w="1200" w:type="dxa"/>
          </w:tcPr>
          <w:p w:rsidR="007B2E9F" w:rsidRPr="00AF30C2" w:rsidRDefault="007B2E9F" w:rsidP="00AF30C2">
            <w:pPr>
              <w:pStyle w:val="Corpsdetexte"/>
              <w:jc w:val="left"/>
              <w:rPr>
                <w:rFonts w:ascii="Arial" w:hAnsi="Arial" w:cs="Arial"/>
                <w:sz w:val="22"/>
                <w:szCs w:val="22"/>
                <w:lang w:eastAsia="en-CA"/>
              </w:rPr>
            </w:pPr>
          </w:p>
        </w:tc>
        <w:tc>
          <w:tcPr>
            <w:tcW w:w="1560" w:type="dxa"/>
          </w:tcPr>
          <w:p w:rsidR="007B2E9F" w:rsidRPr="00AF30C2" w:rsidRDefault="007B2E9F" w:rsidP="00AF30C2">
            <w:pPr>
              <w:pStyle w:val="Corpsdetexte"/>
              <w:jc w:val="left"/>
              <w:rPr>
                <w:rFonts w:ascii="Arial" w:hAnsi="Arial" w:cs="Arial"/>
                <w:sz w:val="22"/>
                <w:szCs w:val="22"/>
                <w:lang w:eastAsia="en-CA"/>
              </w:rPr>
            </w:pPr>
          </w:p>
        </w:tc>
        <w:tc>
          <w:tcPr>
            <w:tcW w:w="1871" w:type="dxa"/>
          </w:tcPr>
          <w:p w:rsidR="007B2E9F" w:rsidRPr="00AF30C2" w:rsidRDefault="007B2E9F" w:rsidP="00AF30C2">
            <w:pPr>
              <w:pStyle w:val="Corpsdetexte"/>
              <w:jc w:val="left"/>
              <w:rPr>
                <w:rFonts w:ascii="Arial" w:hAnsi="Arial" w:cs="Arial"/>
                <w:sz w:val="22"/>
                <w:szCs w:val="22"/>
                <w:lang w:eastAsia="en-CA"/>
              </w:rPr>
            </w:pPr>
          </w:p>
        </w:tc>
        <w:tc>
          <w:tcPr>
            <w:tcW w:w="2209" w:type="dxa"/>
          </w:tcPr>
          <w:p w:rsidR="007B2E9F" w:rsidRPr="00AF30C2" w:rsidRDefault="007B2E9F" w:rsidP="00AF30C2">
            <w:pPr>
              <w:pStyle w:val="Corpsdetexte"/>
              <w:jc w:val="left"/>
              <w:rPr>
                <w:rFonts w:ascii="Arial" w:hAnsi="Arial" w:cs="Arial"/>
                <w:sz w:val="22"/>
                <w:szCs w:val="22"/>
                <w:lang w:eastAsia="en-CA"/>
              </w:rPr>
            </w:pPr>
          </w:p>
        </w:tc>
        <w:tc>
          <w:tcPr>
            <w:tcW w:w="2760" w:type="dxa"/>
          </w:tcPr>
          <w:p w:rsidR="007B2E9F" w:rsidRPr="00AF30C2" w:rsidRDefault="007B2E9F" w:rsidP="00AF30C2">
            <w:pPr>
              <w:pStyle w:val="Corpsdetexte"/>
              <w:jc w:val="left"/>
              <w:rPr>
                <w:rFonts w:ascii="Arial" w:hAnsi="Arial" w:cs="Arial"/>
                <w:sz w:val="22"/>
                <w:szCs w:val="22"/>
                <w:lang w:eastAsia="en-CA"/>
              </w:rPr>
            </w:pPr>
          </w:p>
        </w:tc>
        <w:tc>
          <w:tcPr>
            <w:tcW w:w="1594" w:type="dxa"/>
          </w:tcPr>
          <w:p w:rsidR="007B2E9F" w:rsidRPr="00AF30C2" w:rsidRDefault="007B2E9F" w:rsidP="00AF30C2">
            <w:pPr>
              <w:pStyle w:val="Corpsdetexte"/>
              <w:jc w:val="left"/>
              <w:rPr>
                <w:rFonts w:ascii="Arial" w:hAnsi="Arial" w:cs="Arial"/>
                <w:sz w:val="22"/>
                <w:szCs w:val="22"/>
                <w:lang w:eastAsia="en-CA"/>
              </w:rPr>
            </w:pPr>
          </w:p>
        </w:tc>
      </w:tr>
      <w:tr w:rsidR="007B2E9F" w:rsidRPr="00AF30C2">
        <w:tc>
          <w:tcPr>
            <w:tcW w:w="274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4.</w:t>
            </w:r>
          </w:p>
          <w:p w:rsidR="007B2E9F" w:rsidRPr="00AF30C2" w:rsidRDefault="007B2E9F" w:rsidP="00AF30C2">
            <w:pPr>
              <w:pStyle w:val="Corpsdetexte"/>
              <w:jc w:val="left"/>
              <w:rPr>
                <w:rFonts w:ascii="Arial" w:hAnsi="Arial" w:cs="Arial"/>
                <w:sz w:val="22"/>
                <w:szCs w:val="22"/>
                <w:lang w:eastAsia="en-CA"/>
              </w:rPr>
            </w:pPr>
          </w:p>
        </w:tc>
        <w:tc>
          <w:tcPr>
            <w:tcW w:w="1200" w:type="dxa"/>
          </w:tcPr>
          <w:p w:rsidR="007B2E9F" w:rsidRPr="00AF30C2" w:rsidRDefault="007B2E9F" w:rsidP="00AF30C2">
            <w:pPr>
              <w:pStyle w:val="Corpsdetexte"/>
              <w:jc w:val="left"/>
              <w:rPr>
                <w:rFonts w:ascii="Arial" w:hAnsi="Arial" w:cs="Arial"/>
                <w:sz w:val="22"/>
                <w:szCs w:val="22"/>
                <w:lang w:eastAsia="en-CA"/>
              </w:rPr>
            </w:pPr>
          </w:p>
        </w:tc>
        <w:tc>
          <w:tcPr>
            <w:tcW w:w="1560" w:type="dxa"/>
          </w:tcPr>
          <w:p w:rsidR="007B2E9F" w:rsidRPr="00AF30C2" w:rsidRDefault="007B2E9F" w:rsidP="00AF30C2">
            <w:pPr>
              <w:pStyle w:val="Corpsdetexte"/>
              <w:jc w:val="left"/>
              <w:rPr>
                <w:rFonts w:ascii="Arial" w:hAnsi="Arial" w:cs="Arial"/>
                <w:sz w:val="22"/>
                <w:szCs w:val="22"/>
                <w:lang w:eastAsia="en-CA"/>
              </w:rPr>
            </w:pPr>
          </w:p>
        </w:tc>
        <w:tc>
          <w:tcPr>
            <w:tcW w:w="1871" w:type="dxa"/>
          </w:tcPr>
          <w:p w:rsidR="007B2E9F" w:rsidRPr="00AF30C2" w:rsidRDefault="007B2E9F" w:rsidP="00AF30C2">
            <w:pPr>
              <w:pStyle w:val="Corpsdetexte"/>
              <w:jc w:val="left"/>
              <w:rPr>
                <w:rFonts w:ascii="Arial" w:hAnsi="Arial" w:cs="Arial"/>
                <w:sz w:val="22"/>
                <w:szCs w:val="22"/>
                <w:lang w:eastAsia="en-CA"/>
              </w:rPr>
            </w:pPr>
          </w:p>
        </w:tc>
        <w:tc>
          <w:tcPr>
            <w:tcW w:w="2209" w:type="dxa"/>
          </w:tcPr>
          <w:p w:rsidR="007B2E9F" w:rsidRPr="00AF30C2" w:rsidRDefault="007B2E9F" w:rsidP="00AF30C2">
            <w:pPr>
              <w:pStyle w:val="Corpsdetexte"/>
              <w:jc w:val="left"/>
              <w:rPr>
                <w:rFonts w:ascii="Arial" w:hAnsi="Arial" w:cs="Arial"/>
                <w:sz w:val="22"/>
                <w:szCs w:val="22"/>
                <w:lang w:eastAsia="en-CA"/>
              </w:rPr>
            </w:pPr>
          </w:p>
        </w:tc>
        <w:tc>
          <w:tcPr>
            <w:tcW w:w="2760" w:type="dxa"/>
          </w:tcPr>
          <w:p w:rsidR="007B2E9F" w:rsidRPr="00AF30C2" w:rsidRDefault="007B2E9F" w:rsidP="00AF30C2">
            <w:pPr>
              <w:pStyle w:val="Corpsdetexte"/>
              <w:jc w:val="left"/>
              <w:rPr>
                <w:rFonts w:ascii="Arial" w:hAnsi="Arial" w:cs="Arial"/>
                <w:sz w:val="22"/>
                <w:szCs w:val="22"/>
                <w:lang w:eastAsia="en-CA"/>
              </w:rPr>
            </w:pPr>
          </w:p>
        </w:tc>
        <w:tc>
          <w:tcPr>
            <w:tcW w:w="1594" w:type="dxa"/>
          </w:tcPr>
          <w:p w:rsidR="007B2E9F" w:rsidRPr="00AF30C2" w:rsidRDefault="007B2E9F" w:rsidP="00AF30C2">
            <w:pPr>
              <w:pStyle w:val="Corpsdetexte"/>
              <w:jc w:val="left"/>
              <w:rPr>
                <w:rFonts w:ascii="Arial" w:hAnsi="Arial" w:cs="Arial"/>
                <w:sz w:val="22"/>
                <w:szCs w:val="22"/>
                <w:lang w:eastAsia="en-CA"/>
              </w:rPr>
            </w:pPr>
          </w:p>
        </w:tc>
      </w:tr>
    </w:tbl>
    <w:p w:rsidR="00627A88" w:rsidRDefault="00627A88"/>
    <w:p w:rsidR="00D742BD" w:rsidRDefault="00D742BD"/>
    <w:p w:rsidR="00D742BD" w:rsidRDefault="00D742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1560"/>
        <w:gridCol w:w="1776"/>
        <w:gridCol w:w="3504"/>
        <w:gridCol w:w="3154"/>
      </w:tblGrid>
      <w:tr w:rsidR="007B2E9F" w:rsidRPr="00AF30C2">
        <w:tc>
          <w:tcPr>
            <w:tcW w:w="13942" w:type="dxa"/>
            <w:gridSpan w:val="5"/>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 xml:space="preserve">DAY 0 – DAY </w:t>
            </w:r>
            <w:r w:rsidR="006E7685">
              <w:rPr>
                <w:rFonts w:ascii="Arial" w:hAnsi="Arial" w:cs="Arial"/>
                <w:b/>
                <w:sz w:val="22"/>
                <w:szCs w:val="22"/>
                <w:lang w:eastAsia="en-CA"/>
              </w:rPr>
              <w:t>7</w:t>
            </w:r>
            <w:r w:rsidRPr="00AF30C2">
              <w:rPr>
                <w:rFonts w:ascii="Arial" w:hAnsi="Arial" w:cs="Arial"/>
                <w:b/>
                <w:sz w:val="22"/>
                <w:szCs w:val="22"/>
                <w:lang w:eastAsia="en-CA"/>
              </w:rPr>
              <w:t xml:space="preserve">  -  SAMPLE MEMORY AID – (Page 4 of 4)</w:t>
            </w:r>
          </w:p>
          <w:p w:rsidR="007B2E9F" w:rsidRPr="00AF30C2" w:rsidRDefault="007B2E9F" w:rsidP="00AF30C2">
            <w:pPr>
              <w:pStyle w:val="Corpsdetexte"/>
              <w:jc w:val="center"/>
              <w:rPr>
                <w:rFonts w:ascii="Arial" w:hAnsi="Arial" w:cs="Arial"/>
                <w:b/>
                <w:sz w:val="22"/>
                <w:szCs w:val="22"/>
                <w:lang w:eastAsia="en-CA"/>
              </w:rPr>
            </w:pPr>
            <w:r w:rsidRPr="00AF30C2">
              <w:rPr>
                <w:rFonts w:ascii="Arial" w:hAnsi="Arial" w:cs="Arial"/>
                <w:b/>
                <w:sz w:val="22"/>
                <w:szCs w:val="22"/>
                <w:lang w:eastAsia="en-CA"/>
              </w:rPr>
              <w:t>CHANGES IN YOUR MEDICATIONS</w:t>
            </w:r>
          </w:p>
        </w:tc>
      </w:tr>
      <w:tr w:rsidR="007B2E9F" w:rsidRPr="00AF30C2">
        <w:tc>
          <w:tcPr>
            <w:tcW w:w="3948"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NAME OF MEDICINE</w:t>
            </w:r>
          </w:p>
        </w:tc>
        <w:tc>
          <w:tcPr>
            <w:tcW w:w="3336" w:type="dxa"/>
            <w:gridSpan w:val="2"/>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DATE MEDICINE WAS STOPPED/STARTED/CHANGED</w:t>
            </w:r>
          </w:p>
        </w:tc>
        <w:tc>
          <w:tcPr>
            <w:tcW w:w="3504"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b/>
                <w:sz w:val="20"/>
                <w:lang w:eastAsia="en-CA"/>
              </w:rPr>
              <w:t>WHY WAS MEDICINE STOPPED/STARTED/CHANGED?</w:t>
            </w:r>
          </w:p>
        </w:tc>
        <w:tc>
          <w:tcPr>
            <w:tcW w:w="3154"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Number above (1,2,3 of the associated problem)</w:t>
            </w:r>
          </w:p>
        </w:tc>
      </w:tr>
      <w:tr w:rsidR="008A56D5" w:rsidRPr="00AF30C2">
        <w:tc>
          <w:tcPr>
            <w:tcW w:w="3948" w:type="dxa"/>
          </w:tcPr>
          <w:p w:rsidR="008A56D5" w:rsidRPr="00AF30C2" w:rsidRDefault="009C6617" w:rsidP="00AF30C2">
            <w:pPr>
              <w:pStyle w:val="Corpsdetexte"/>
              <w:jc w:val="left"/>
              <w:rPr>
                <w:rFonts w:ascii="Arial" w:hAnsi="Arial" w:cs="Arial"/>
                <w:sz w:val="22"/>
                <w:szCs w:val="22"/>
                <w:lang w:eastAsia="en-CA"/>
              </w:rPr>
            </w:pPr>
            <w:r>
              <w:rPr>
                <w:rFonts w:ascii="Arial" w:hAnsi="Arial" w:cs="Arial"/>
                <w:sz w:val="22"/>
                <w:szCs w:val="22"/>
                <w:lang w:eastAsia="en-CA"/>
              </w:rPr>
              <w:t>1.</w:t>
            </w:r>
          </w:p>
        </w:tc>
        <w:tc>
          <w:tcPr>
            <w:tcW w:w="1560" w:type="dxa"/>
          </w:tcPr>
          <w:p w:rsidR="008A56D5" w:rsidRPr="00AF30C2" w:rsidRDefault="008A56D5" w:rsidP="00AF30C2">
            <w:pPr>
              <w:pStyle w:val="Corpsdetexte"/>
              <w:jc w:val="left"/>
              <w:rPr>
                <w:rFonts w:ascii="Arial" w:hAnsi="Arial" w:cs="Arial"/>
                <w:sz w:val="22"/>
                <w:szCs w:val="22"/>
                <w:lang w:eastAsia="en-CA"/>
              </w:rPr>
            </w:pPr>
          </w:p>
        </w:tc>
        <w:tc>
          <w:tcPr>
            <w:tcW w:w="1776" w:type="dxa"/>
          </w:tcPr>
          <w:p w:rsidR="008A56D5" w:rsidRPr="00AF30C2" w:rsidRDefault="008A56D5" w:rsidP="00AF30C2">
            <w:pPr>
              <w:pStyle w:val="Corpsdetexte"/>
              <w:jc w:val="left"/>
              <w:rPr>
                <w:rFonts w:ascii="Arial" w:hAnsi="Arial" w:cs="Arial"/>
                <w:sz w:val="22"/>
                <w:szCs w:val="22"/>
                <w:lang w:eastAsia="en-CA"/>
              </w:rPr>
            </w:pPr>
          </w:p>
        </w:tc>
        <w:tc>
          <w:tcPr>
            <w:tcW w:w="3504" w:type="dxa"/>
          </w:tcPr>
          <w:p w:rsidR="008A56D5" w:rsidRPr="00AF30C2" w:rsidRDefault="008A56D5" w:rsidP="00AF30C2">
            <w:pPr>
              <w:pStyle w:val="Corpsdetexte"/>
              <w:jc w:val="left"/>
              <w:rPr>
                <w:rFonts w:ascii="Arial" w:hAnsi="Arial" w:cs="Arial"/>
                <w:sz w:val="22"/>
                <w:szCs w:val="22"/>
                <w:lang w:eastAsia="en-CA"/>
              </w:rPr>
            </w:pPr>
          </w:p>
        </w:tc>
        <w:tc>
          <w:tcPr>
            <w:tcW w:w="3154" w:type="dxa"/>
            <w:shd w:val="clear" w:color="auto" w:fill="auto"/>
          </w:tcPr>
          <w:p w:rsidR="008A56D5" w:rsidRPr="00AF30C2" w:rsidRDefault="008A56D5" w:rsidP="00AF30C2">
            <w:pPr>
              <w:pStyle w:val="Corpsdetexte"/>
              <w:jc w:val="left"/>
              <w:rPr>
                <w:rFonts w:ascii="Arial" w:hAnsi="Arial" w:cs="Arial"/>
                <w:sz w:val="22"/>
                <w:szCs w:val="22"/>
                <w:lang w:eastAsia="en-CA"/>
              </w:rPr>
            </w:pPr>
          </w:p>
        </w:tc>
      </w:tr>
      <w:tr w:rsidR="008A56D5" w:rsidRPr="00AF30C2">
        <w:tc>
          <w:tcPr>
            <w:tcW w:w="3948" w:type="dxa"/>
          </w:tcPr>
          <w:p w:rsidR="008A56D5" w:rsidRPr="00AF30C2" w:rsidRDefault="009C6617" w:rsidP="00AF30C2">
            <w:pPr>
              <w:pStyle w:val="Corpsdetexte"/>
              <w:jc w:val="left"/>
              <w:rPr>
                <w:rFonts w:ascii="Arial" w:hAnsi="Arial" w:cs="Arial"/>
                <w:sz w:val="22"/>
                <w:szCs w:val="22"/>
                <w:lang w:eastAsia="en-CA"/>
              </w:rPr>
            </w:pPr>
            <w:r>
              <w:rPr>
                <w:rFonts w:ascii="Arial" w:hAnsi="Arial" w:cs="Arial"/>
                <w:sz w:val="22"/>
                <w:szCs w:val="22"/>
                <w:lang w:eastAsia="en-CA"/>
              </w:rPr>
              <w:t>2.</w:t>
            </w:r>
          </w:p>
        </w:tc>
        <w:tc>
          <w:tcPr>
            <w:tcW w:w="1560" w:type="dxa"/>
          </w:tcPr>
          <w:p w:rsidR="008A56D5" w:rsidRPr="00AF30C2" w:rsidRDefault="008A56D5" w:rsidP="00AF30C2">
            <w:pPr>
              <w:pStyle w:val="Corpsdetexte"/>
              <w:jc w:val="left"/>
              <w:rPr>
                <w:rFonts w:ascii="Arial" w:hAnsi="Arial" w:cs="Arial"/>
                <w:sz w:val="22"/>
                <w:szCs w:val="22"/>
                <w:lang w:eastAsia="en-CA"/>
              </w:rPr>
            </w:pPr>
          </w:p>
        </w:tc>
        <w:tc>
          <w:tcPr>
            <w:tcW w:w="1776" w:type="dxa"/>
          </w:tcPr>
          <w:p w:rsidR="008A56D5" w:rsidRPr="00AF30C2" w:rsidRDefault="008A56D5" w:rsidP="00AF30C2">
            <w:pPr>
              <w:pStyle w:val="Corpsdetexte"/>
              <w:jc w:val="left"/>
              <w:rPr>
                <w:rFonts w:ascii="Arial" w:hAnsi="Arial" w:cs="Arial"/>
                <w:sz w:val="22"/>
                <w:szCs w:val="22"/>
                <w:lang w:eastAsia="en-CA"/>
              </w:rPr>
            </w:pPr>
          </w:p>
        </w:tc>
        <w:tc>
          <w:tcPr>
            <w:tcW w:w="3504" w:type="dxa"/>
          </w:tcPr>
          <w:p w:rsidR="008A56D5" w:rsidRPr="00AF30C2" w:rsidRDefault="008A56D5" w:rsidP="00AF30C2">
            <w:pPr>
              <w:pStyle w:val="Corpsdetexte"/>
              <w:jc w:val="left"/>
              <w:rPr>
                <w:rFonts w:ascii="Arial" w:hAnsi="Arial" w:cs="Arial"/>
                <w:sz w:val="22"/>
                <w:szCs w:val="22"/>
                <w:lang w:eastAsia="en-CA"/>
              </w:rPr>
            </w:pPr>
          </w:p>
        </w:tc>
        <w:tc>
          <w:tcPr>
            <w:tcW w:w="3154" w:type="dxa"/>
            <w:shd w:val="clear" w:color="auto" w:fill="auto"/>
          </w:tcPr>
          <w:p w:rsidR="008A56D5" w:rsidRPr="00AF30C2" w:rsidRDefault="008A56D5" w:rsidP="00AF30C2">
            <w:pPr>
              <w:pStyle w:val="Corpsdetexte"/>
              <w:jc w:val="left"/>
              <w:rPr>
                <w:rFonts w:ascii="Arial" w:hAnsi="Arial" w:cs="Arial"/>
                <w:sz w:val="22"/>
                <w:szCs w:val="22"/>
                <w:lang w:eastAsia="en-CA"/>
              </w:rPr>
            </w:pPr>
          </w:p>
        </w:tc>
      </w:tr>
    </w:tbl>
    <w:p w:rsidR="007B2E9F" w:rsidRDefault="007B2E9F" w:rsidP="007B2E9F">
      <w:pPr>
        <w:pStyle w:val="Corpsdetexte"/>
        <w:jc w:val="left"/>
        <w:rPr>
          <w:rFonts w:ascii="Arial" w:hAnsi="Arial" w:cs="Arial"/>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Default="007B2E9F" w:rsidP="007B2E9F">
      <w:pPr>
        <w:pStyle w:val="Corpsdetexte"/>
        <w:rPr>
          <w:rFonts w:ascii="Arial" w:hAnsi="Arial" w:cs="Arial"/>
          <w:b/>
          <w:sz w:val="22"/>
          <w:szCs w:val="22"/>
        </w:rPr>
      </w:pPr>
    </w:p>
    <w:p w:rsidR="007B2E9F" w:rsidRPr="00931221" w:rsidRDefault="00627A88" w:rsidP="00BF31A5">
      <w:pPr>
        <w:rPr>
          <w:rFonts w:cs="Arial"/>
          <w:b/>
          <w:sz w:val="20"/>
        </w:rPr>
      </w:pPr>
      <w:r>
        <w:rPr>
          <w:rFonts w:cs="Arial"/>
          <w:b/>
        </w:rPr>
        <w:br w:type="page"/>
      </w:r>
      <w:r w:rsidR="007B2E9F" w:rsidRPr="00931221">
        <w:rPr>
          <w:rFonts w:cs="Arial"/>
          <w:b/>
          <w:sz w:val="20"/>
        </w:rPr>
        <w:t>APPENDIX – A SAMPLE MEMORY AID</w:t>
      </w:r>
      <w:r w:rsidR="007B2E9F">
        <w:rPr>
          <w:rFonts w:cs="Arial"/>
          <w:b/>
          <w:sz w:val="20"/>
        </w:rPr>
        <w:t xml:space="preserve"> – PROTOCOL -  </w:t>
      </w:r>
      <w:r w:rsidR="007B2E9F" w:rsidRPr="00CF3C66">
        <w:rPr>
          <w:rFonts w:cs="Arial"/>
          <w:b/>
          <w:sz w:val="20"/>
          <w:lang w:val="en-CA"/>
        </w:rPr>
        <w:t>CP-H5VLP-001</w:t>
      </w:r>
      <w:r w:rsidR="007B2E9F">
        <w:rPr>
          <w:rFonts w:cs="Arial"/>
          <w:b/>
          <w:sz w:val="20"/>
        </w:rPr>
        <w:t xml:space="preserve">  </w:t>
      </w:r>
      <w:r w:rsidR="007B2E9F" w:rsidRPr="00931221">
        <w:rPr>
          <w:rFonts w:cs="Arial"/>
          <w:b/>
          <w:sz w:val="20"/>
        </w:rPr>
        <w:t xml:space="preserve"> – Day 8 – 21 and Day 29 – 42 (Page 1 of 4)</w:t>
      </w:r>
    </w:p>
    <w:p w:rsidR="007B2E9F" w:rsidRPr="00931221" w:rsidRDefault="007B2E9F" w:rsidP="007B2E9F">
      <w:pPr>
        <w:pStyle w:val="Corpsdetexte"/>
        <w:jc w:val="left"/>
        <w:rPr>
          <w:rFonts w:ascii="Arial" w:hAnsi="Arial" w:cs="Arial"/>
          <w:sz w:val="20"/>
        </w:rPr>
      </w:pPr>
      <w:r w:rsidRPr="00931221">
        <w:rPr>
          <w:rFonts w:ascii="Arial" w:hAnsi="Arial" w:cs="Arial"/>
          <w:sz w:val="20"/>
        </w:rPr>
        <w:t xml:space="preserve">Use the space below to record important information that you want to tell us about changes in your health.  Feel free to make a note of any health problems you experience, worsening of old problems, or new medicines you take. </w:t>
      </w:r>
    </w:p>
    <w:p w:rsidR="007B2E9F" w:rsidRPr="00931221" w:rsidRDefault="007B2E9F" w:rsidP="00554D3D">
      <w:pPr>
        <w:pStyle w:val="Corpsdetexte"/>
        <w:numPr>
          <w:ilvl w:val="0"/>
          <w:numId w:val="31"/>
        </w:numPr>
        <w:jc w:val="left"/>
        <w:rPr>
          <w:rFonts w:ascii="Arial" w:hAnsi="Arial" w:cs="Arial"/>
          <w:sz w:val="20"/>
        </w:rPr>
      </w:pPr>
      <w:r w:rsidRPr="00931221">
        <w:rPr>
          <w:rFonts w:ascii="Arial" w:hAnsi="Arial" w:cs="Arial"/>
          <w:sz w:val="20"/>
        </w:rPr>
        <w:t xml:space="preserve">It is </w:t>
      </w:r>
      <w:r w:rsidRPr="00931221">
        <w:rPr>
          <w:rFonts w:ascii="Arial" w:hAnsi="Arial" w:cs="Arial"/>
          <w:sz w:val="20"/>
          <w:u w:val="single"/>
        </w:rPr>
        <w:t>especially important</w:t>
      </w:r>
      <w:r w:rsidRPr="00931221">
        <w:rPr>
          <w:rFonts w:ascii="Arial" w:hAnsi="Arial" w:cs="Arial"/>
          <w:sz w:val="20"/>
        </w:rPr>
        <w:t xml:space="preserve"> that you make a note of problems that require an unplanned visit to your doctor, a hospital stay or a trip to the emergency room.  </w:t>
      </w:r>
    </w:p>
    <w:p w:rsidR="007B2E9F" w:rsidRDefault="007B2E9F" w:rsidP="00554D3D">
      <w:pPr>
        <w:pStyle w:val="Corpsdetexte"/>
        <w:numPr>
          <w:ilvl w:val="0"/>
          <w:numId w:val="31"/>
        </w:numPr>
        <w:jc w:val="left"/>
        <w:rPr>
          <w:rFonts w:ascii="Arial" w:hAnsi="Arial" w:cs="Arial"/>
          <w:sz w:val="22"/>
          <w:szCs w:val="22"/>
        </w:rPr>
      </w:pPr>
      <w:r w:rsidRPr="00931221">
        <w:rPr>
          <w:rFonts w:ascii="Arial" w:hAnsi="Arial" w:cs="Arial"/>
          <w:sz w:val="20"/>
        </w:rPr>
        <w:t>It is also important that you make a note of changes in your medications.</w:t>
      </w:r>
      <w:r>
        <w:rPr>
          <w:rFonts w:ascii="Arial" w:hAnsi="Arial" w:cs="Arial"/>
          <w:sz w:val="20"/>
        </w:rPr>
        <w:t xml:space="preserve">  </w:t>
      </w:r>
      <w:r>
        <w:rPr>
          <w:rFonts w:ascii="Arial" w:hAnsi="Arial" w:cs="Arial"/>
          <w:sz w:val="22"/>
          <w:szCs w:val="22"/>
        </w:rPr>
        <w:t>Each medication must have a problem associated with it but each problem does not require a medication associated with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30"/>
        <w:gridCol w:w="10"/>
        <w:gridCol w:w="1140"/>
        <w:gridCol w:w="1320"/>
        <w:gridCol w:w="1680"/>
        <w:gridCol w:w="1067"/>
        <w:gridCol w:w="1453"/>
        <w:gridCol w:w="2400"/>
        <w:gridCol w:w="1359"/>
      </w:tblGrid>
      <w:tr w:rsidR="007B2E9F" w:rsidRPr="00AF30C2">
        <w:tc>
          <w:tcPr>
            <w:tcW w:w="2988"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 xml:space="preserve">Problem/ Severity </w:t>
            </w:r>
          </w:p>
          <w:p w:rsidR="007B2E9F" w:rsidRPr="00AF30C2" w:rsidRDefault="007B2E9F" w:rsidP="00477DE7">
            <w:pPr>
              <w:pStyle w:val="Corpsdetexte"/>
              <w:rPr>
                <w:rFonts w:ascii="Arial" w:hAnsi="Arial" w:cs="Arial"/>
                <w:sz w:val="18"/>
                <w:szCs w:val="18"/>
                <w:lang w:eastAsia="en-CA"/>
              </w:rPr>
            </w:pPr>
            <w:r w:rsidRPr="00AF30C2">
              <w:rPr>
                <w:rFonts w:ascii="Arial" w:hAnsi="Arial" w:cs="Arial"/>
                <w:sz w:val="18"/>
                <w:szCs w:val="18"/>
                <w:lang w:eastAsia="en-CA"/>
              </w:rPr>
              <w:t>Mild = Noticeable, but doesn’t interfere with my work / normal activities.</w:t>
            </w:r>
          </w:p>
          <w:p w:rsidR="007B2E9F" w:rsidRPr="00AF30C2" w:rsidRDefault="007B2E9F" w:rsidP="00477DE7">
            <w:pPr>
              <w:pStyle w:val="Corpsdetexte"/>
              <w:rPr>
                <w:rFonts w:ascii="Arial" w:hAnsi="Arial" w:cs="Arial"/>
                <w:sz w:val="18"/>
                <w:szCs w:val="18"/>
                <w:lang w:eastAsia="en-CA"/>
              </w:rPr>
            </w:pPr>
            <w:r w:rsidRPr="00AF30C2">
              <w:rPr>
                <w:rFonts w:ascii="Arial" w:hAnsi="Arial" w:cs="Arial"/>
                <w:sz w:val="18"/>
                <w:szCs w:val="18"/>
                <w:lang w:eastAsia="en-CA"/>
              </w:rPr>
              <w:t>Moderate = Bad enough to limit my work / normal activities.</w:t>
            </w:r>
          </w:p>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sz w:val="18"/>
                <w:szCs w:val="18"/>
                <w:lang w:eastAsia="en-CA"/>
              </w:rPr>
              <w:t>Severe =  Bad enough to prevent my work / normal</w:t>
            </w:r>
          </w:p>
        </w:tc>
        <w:tc>
          <w:tcPr>
            <w:tcW w:w="1680" w:type="dxa"/>
            <w:gridSpan w:val="3"/>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Date it started</w:t>
            </w:r>
          </w:p>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(dd/mm/yyyy)</w:t>
            </w:r>
          </w:p>
        </w:tc>
        <w:tc>
          <w:tcPr>
            <w:tcW w:w="1320"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Do you still have it? (Yes or No)</w:t>
            </w:r>
          </w:p>
        </w:tc>
        <w:tc>
          <w:tcPr>
            <w:tcW w:w="1680"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If it is gone, when did it end? (dd/mm/yyyy)</w:t>
            </w:r>
          </w:p>
        </w:tc>
        <w:tc>
          <w:tcPr>
            <w:tcW w:w="2520" w:type="dxa"/>
            <w:gridSpan w:val="2"/>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Did you make an unplanned visit or call to a doctor about it?</w:t>
            </w:r>
          </w:p>
        </w:tc>
        <w:tc>
          <w:tcPr>
            <w:tcW w:w="2400"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Did you go to an emergency room or hospital?  Did you stay in hospital?</w:t>
            </w:r>
          </w:p>
        </w:tc>
        <w:tc>
          <w:tcPr>
            <w:tcW w:w="1354" w:type="dxa"/>
            <w:shd w:val="clear" w:color="auto" w:fill="F3F3F3"/>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Put an “X” in this box once you have told us about this problem</w:t>
            </w:r>
          </w:p>
        </w:tc>
      </w:tr>
      <w:tr w:rsidR="007B2E9F" w:rsidRPr="00AF30C2">
        <w:tc>
          <w:tcPr>
            <w:tcW w:w="298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1.</w:t>
            </w:r>
          </w:p>
        </w:tc>
        <w:tc>
          <w:tcPr>
            <w:tcW w:w="1680" w:type="dxa"/>
            <w:gridSpan w:val="3"/>
          </w:tcPr>
          <w:p w:rsidR="007B2E9F" w:rsidRPr="00AF30C2" w:rsidRDefault="007B2E9F" w:rsidP="00AF30C2">
            <w:pPr>
              <w:pStyle w:val="Corpsdetexte"/>
              <w:jc w:val="left"/>
              <w:rPr>
                <w:rFonts w:ascii="Arial" w:hAnsi="Arial" w:cs="Arial"/>
                <w:sz w:val="22"/>
                <w:szCs w:val="22"/>
                <w:lang w:eastAsia="en-CA"/>
              </w:rPr>
            </w:pPr>
          </w:p>
        </w:tc>
        <w:tc>
          <w:tcPr>
            <w:tcW w:w="1320" w:type="dxa"/>
          </w:tcPr>
          <w:p w:rsidR="007B2E9F" w:rsidRPr="00AF30C2" w:rsidRDefault="007B2E9F" w:rsidP="00AF30C2">
            <w:pPr>
              <w:pStyle w:val="Corpsdetexte"/>
              <w:jc w:val="left"/>
              <w:rPr>
                <w:rFonts w:ascii="Arial" w:hAnsi="Arial" w:cs="Arial"/>
                <w:sz w:val="22"/>
                <w:szCs w:val="22"/>
                <w:lang w:eastAsia="en-CA"/>
              </w:rPr>
            </w:pPr>
          </w:p>
        </w:tc>
        <w:tc>
          <w:tcPr>
            <w:tcW w:w="1680" w:type="dxa"/>
          </w:tcPr>
          <w:p w:rsidR="007B2E9F" w:rsidRPr="00AF30C2" w:rsidRDefault="007B2E9F" w:rsidP="00AF30C2">
            <w:pPr>
              <w:pStyle w:val="Corpsdetexte"/>
              <w:jc w:val="left"/>
              <w:rPr>
                <w:rFonts w:ascii="Arial" w:hAnsi="Arial" w:cs="Arial"/>
                <w:sz w:val="22"/>
                <w:szCs w:val="22"/>
                <w:lang w:eastAsia="en-CA"/>
              </w:rPr>
            </w:pPr>
          </w:p>
        </w:tc>
        <w:tc>
          <w:tcPr>
            <w:tcW w:w="2520" w:type="dxa"/>
            <w:gridSpan w:val="2"/>
          </w:tcPr>
          <w:p w:rsidR="007B2E9F" w:rsidRPr="00AF30C2" w:rsidRDefault="007B2E9F" w:rsidP="00AF30C2">
            <w:pPr>
              <w:pStyle w:val="Corpsdetexte"/>
              <w:jc w:val="left"/>
              <w:rPr>
                <w:rFonts w:ascii="Arial" w:hAnsi="Arial" w:cs="Arial"/>
                <w:sz w:val="22"/>
                <w:szCs w:val="22"/>
                <w:lang w:eastAsia="en-CA"/>
              </w:rPr>
            </w:pPr>
          </w:p>
        </w:tc>
        <w:tc>
          <w:tcPr>
            <w:tcW w:w="2400" w:type="dxa"/>
          </w:tcPr>
          <w:p w:rsidR="007B2E9F" w:rsidRPr="00AF30C2" w:rsidRDefault="007B2E9F" w:rsidP="00AF30C2">
            <w:pPr>
              <w:pStyle w:val="Corpsdetexte"/>
              <w:jc w:val="left"/>
              <w:rPr>
                <w:rFonts w:ascii="Arial" w:hAnsi="Arial" w:cs="Arial"/>
                <w:sz w:val="22"/>
                <w:szCs w:val="22"/>
                <w:lang w:eastAsia="en-CA"/>
              </w:rPr>
            </w:pPr>
          </w:p>
        </w:tc>
        <w:tc>
          <w:tcPr>
            <w:tcW w:w="1354" w:type="dxa"/>
          </w:tcPr>
          <w:p w:rsidR="007B2E9F" w:rsidRPr="00AF30C2" w:rsidRDefault="007B2E9F" w:rsidP="00AF30C2">
            <w:pPr>
              <w:pStyle w:val="Corpsdetexte"/>
              <w:jc w:val="left"/>
              <w:rPr>
                <w:rFonts w:ascii="Arial" w:hAnsi="Arial" w:cs="Arial"/>
                <w:sz w:val="22"/>
                <w:szCs w:val="22"/>
                <w:lang w:eastAsia="en-CA"/>
              </w:rPr>
            </w:pPr>
          </w:p>
        </w:tc>
      </w:tr>
      <w:tr w:rsidR="007B2E9F" w:rsidRPr="00AF30C2">
        <w:tc>
          <w:tcPr>
            <w:tcW w:w="298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2.</w:t>
            </w:r>
          </w:p>
        </w:tc>
        <w:tc>
          <w:tcPr>
            <w:tcW w:w="1680" w:type="dxa"/>
            <w:gridSpan w:val="3"/>
          </w:tcPr>
          <w:p w:rsidR="007B2E9F" w:rsidRPr="00AF30C2" w:rsidRDefault="007B2E9F" w:rsidP="00AF30C2">
            <w:pPr>
              <w:pStyle w:val="Corpsdetexte"/>
              <w:jc w:val="left"/>
              <w:rPr>
                <w:rFonts w:ascii="Arial" w:hAnsi="Arial" w:cs="Arial"/>
                <w:sz w:val="22"/>
                <w:szCs w:val="22"/>
                <w:lang w:eastAsia="en-CA"/>
              </w:rPr>
            </w:pPr>
          </w:p>
        </w:tc>
        <w:tc>
          <w:tcPr>
            <w:tcW w:w="1320" w:type="dxa"/>
          </w:tcPr>
          <w:p w:rsidR="007B2E9F" w:rsidRPr="00AF30C2" w:rsidRDefault="007B2E9F" w:rsidP="00AF30C2">
            <w:pPr>
              <w:pStyle w:val="Corpsdetexte"/>
              <w:jc w:val="left"/>
              <w:rPr>
                <w:rFonts w:ascii="Arial" w:hAnsi="Arial" w:cs="Arial"/>
                <w:sz w:val="22"/>
                <w:szCs w:val="22"/>
                <w:lang w:eastAsia="en-CA"/>
              </w:rPr>
            </w:pPr>
          </w:p>
        </w:tc>
        <w:tc>
          <w:tcPr>
            <w:tcW w:w="1680" w:type="dxa"/>
          </w:tcPr>
          <w:p w:rsidR="007B2E9F" w:rsidRPr="00AF30C2" w:rsidRDefault="007B2E9F" w:rsidP="00AF30C2">
            <w:pPr>
              <w:pStyle w:val="Corpsdetexte"/>
              <w:jc w:val="left"/>
              <w:rPr>
                <w:rFonts w:ascii="Arial" w:hAnsi="Arial" w:cs="Arial"/>
                <w:sz w:val="22"/>
                <w:szCs w:val="22"/>
                <w:lang w:eastAsia="en-CA"/>
              </w:rPr>
            </w:pPr>
          </w:p>
        </w:tc>
        <w:tc>
          <w:tcPr>
            <w:tcW w:w="2520" w:type="dxa"/>
            <w:gridSpan w:val="2"/>
          </w:tcPr>
          <w:p w:rsidR="007B2E9F" w:rsidRPr="00AF30C2" w:rsidRDefault="007B2E9F" w:rsidP="00AF30C2">
            <w:pPr>
              <w:pStyle w:val="Corpsdetexte"/>
              <w:jc w:val="left"/>
              <w:rPr>
                <w:rFonts w:ascii="Arial" w:hAnsi="Arial" w:cs="Arial"/>
                <w:sz w:val="22"/>
                <w:szCs w:val="22"/>
                <w:lang w:eastAsia="en-CA"/>
              </w:rPr>
            </w:pPr>
          </w:p>
        </w:tc>
        <w:tc>
          <w:tcPr>
            <w:tcW w:w="2400" w:type="dxa"/>
          </w:tcPr>
          <w:p w:rsidR="007B2E9F" w:rsidRPr="00AF30C2" w:rsidRDefault="007B2E9F" w:rsidP="00AF30C2">
            <w:pPr>
              <w:pStyle w:val="Corpsdetexte"/>
              <w:jc w:val="left"/>
              <w:rPr>
                <w:rFonts w:ascii="Arial" w:hAnsi="Arial" w:cs="Arial"/>
                <w:sz w:val="22"/>
                <w:szCs w:val="22"/>
                <w:lang w:eastAsia="en-CA"/>
              </w:rPr>
            </w:pPr>
          </w:p>
        </w:tc>
        <w:tc>
          <w:tcPr>
            <w:tcW w:w="1354" w:type="dxa"/>
          </w:tcPr>
          <w:p w:rsidR="007B2E9F" w:rsidRPr="00AF30C2" w:rsidRDefault="007B2E9F" w:rsidP="00AF30C2">
            <w:pPr>
              <w:pStyle w:val="Corpsdetexte"/>
              <w:jc w:val="left"/>
              <w:rPr>
                <w:rFonts w:ascii="Arial" w:hAnsi="Arial" w:cs="Arial"/>
                <w:sz w:val="22"/>
                <w:szCs w:val="22"/>
                <w:lang w:eastAsia="en-CA"/>
              </w:rPr>
            </w:pPr>
          </w:p>
        </w:tc>
      </w:tr>
      <w:tr w:rsidR="007B2E9F" w:rsidRPr="00AF30C2">
        <w:tc>
          <w:tcPr>
            <w:tcW w:w="298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3.</w:t>
            </w:r>
          </w:p>
        </w:tc>
        <w:tc>
          <w:tcPr>
            <w:tcW w:w="1680" w:type="dxa"/>
            <w:gridSpan w:val="3"/>
          </w:tcPr>
          <w:p w:rsidR="007B2E9F" w:rsidRPr="00AF30C2" w:rsidRDefault="007B2E9F" w:rsidP="00AF30C2">
            <w:pPr>
              <w:pStyle w:val="Corpsdetexte"/>
              <w:jc w:val="left"/>
              <w:rPr>
                <w:rFonts w:ascii="Arial" w:hAnsi="Arial" w:cs="Arial"/>
                <w:sz w:val="22"/>
                <w:szCs w:val="22"/>
                <w:lang w:eastAsia="en-CA"/>
              </w:rPr>
            </w:pPr>
          </w:p>
        </w:tc>
        <w:tc>
          <w:tcPr>
            <w:tcW w:w="1320" w:type="dxa"/>
          </w:tcPr>
          <w:p w:rsidR="007B2E9F" w:rsidRPr="00AF30C2" w:rsidRDefault="007B2E9F" w:rsidP="00AF30C2">
            <w:pPr>
              <w:pStyle w:val="Corpsdetexte"/>
              <w:jc w:val="left"/>
              <w:rPr>
                <w:rFonts w:ascii="Arial" w:hAnsi="Arial" w:cs="Arial"/>
                <w:sz w:val="22"/>
                <w:szCs w:val="22"/>
                <w:lang w:eastAsia="en-CA"/>
              </w:rPr>
            </w:pPr>
          </w:p>
        </w:tc>
        <w:tc>
          <w:tcPr>
            <w:tcW w:w="1680" w:type="dxa"/>
          </w:tcPr>
          <w:p w:rsidR="007B2E9F" w:rsidRPr="00AF30C2" w:rsidRDefault="007B2E9F" w:rsidP="00AF30C2">
            <w:pPr>
              <w:pStyle w:val="Corpsdetexte"/>
              <w:jc w:val="left"/>
              <w:rPr>
                <w:rFonts w:ascii="Arial" w:hAnsi="Arial" w:cs="Arial"/>
                <w:sz w:val="22"/>
                <w:szCs w:val="22"/>
                <w:lang w:eastAsia="en-CA"/>
              </w:rPr>
            </w:pPr>
          </w:p>
        </w:tc>
        <w:tc>
          <w:tcPr>
            <w:tcW w:w="2520" w:type="dxa"/>
            <w:gridSpan w:val="2"/>
          </w:tcPr>
          <w:p w:rsidR="007B2E9F" w:rsidRPr="00AF30C2" w:rsidRDefault="007B2E9F" w:rsidP="00AF30C2">
            <w:pPr>
              <w:pStyle w:val="Corpsdetexte"/>
              <w:jc w:val="left"/>
              <w:rPr>
                <w:rFonts w:ascii="Arial" w:hAnsi="Arial" w:cs="Arial"/>
                <w:sz w:val="22"/>
                <w:szCs w:val="22"/>
                <w:lang w:eastAsia="en-CA"/>
              </w:rPr>
            </w:pPr>
          </w:p>
        </w:tc>
        <w:tc>
          <w:tcPr>
            <w:tcW w:w="2400" w:type="dxa"/>
          </w:tcPr>
          <w:p w:rsidR="007B2E9F" w:rsidRPr="00AF30C2" w:rsidRDefault="007B2E9F" w:rsidP="00AF30C2">
            <w:pPr>
              <w:pStyle w:val="Corpsdetexte"/>
              <w:jc w:val="left"/>
              <w:rPr>
                <w:rFonts w:ascii="Arial" w:hAnsi="Arial" w:cs="Arial"/>
                <w:sz w:val="22"/>
                <w:szCs w:val="22"/>
                <w:lang w:eastAsia="en-CA"/>
              </w:rPr>
            </w:pPr>
          </w:p>
        </w:tc>
        <w:tc>
          <w:tcPr>
            <w:tcW w:w="1354" w:type="dxa"/>
          </w:tcPr>
          <w:p w:rsidR="007B2E9F" w:rsidRPr="00AF30C2" w:rsidRDefault="007B2E9F" w:rsidP="00AF30C2">
            <w:pPr>
              <w:pStyle w:val="Corpsdetexte"/>
              <w:jc w:val="left"/>
              <w:rPr>
                <w:rFonts w:ascii="Arial" w:hAnsi="Arial" w:cs="Arial"/>
                <w:sz w:val="22"/>
                <w:szCs w:val="22"/>
                <w:lang w:eastAsia="en-CA"/>
              </w:rPr>
            </w:pPr>
          </w:p>
        </w:tc>
      </w:tr>
      <w:tr w:rsidR="007B2E9F" w:rsidRPr="00AF30C2">
        <w:tc>
          <w:tcPr>
            <w:tcW w:w="2988"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2"/>
                <w:szCs w:val="22"/>
                <w:lang w:eastAsia="en-CA"/>
              </w:rPr>
              <w:t>4.</w:t>
            </w:r>
          </w:p>
        </w:tc>
        <w:tc>
          <w:tcPr>
            <w:tcW w:w="1680" w:type="dxa"/>
            <w:gridSpan w:val="3"/>
          </w:tcPr>
          <w:p w:rsidR="007B2E9F" w:rsidRPr="00AF30C2" w:rsidRDefault="007B2E9F" w:rsidP="00AF30C2">
            <w:pPr>
              <w:pStyle w:val="Corpsdetexte"/>
              <w:jc w:val="left"/>
              <w:rPr>
                <w:rFonts w:ascii="Arial" w:hAnsi="Arial" w:cs="Arial"/>
                <w:sz w:val="22"/>
                <w:szCs w:val="22"/>
                <w:lang w:eastAsia="en-CA"/>
              </w:rPr>
            </w:pPr>
          </w:p>
        </w:tc>
        <w:tc>
          <w:tcPr>
            <w:tcW w:w="1320" w:type="dxa"/>
          </w:tcPr>
          <w:p w:rsidR="007B2E9F" w:rsidRPr="00AF30C2" w:rsidRDefault="007B2E9F" w:rsidP="00AF30C2">
            <w:pPr>
              <w:pStyle w:val="Corpsdetexte"/>
              <w:jc w:val="left"/>
              <w:rPr>
                <w:rFonts w:ascii="Arial" w:hAnsi="Arial" w:cs="Arial"/>
                <w:sz w:val="22"/>
                <w:szCs w:val="22"/>
                <w:lang w:eastAsia="en-CA"/>
              </w:rPr>
            </w:pPr>
          </w:p>
        </w:tc>
        <w:tc>
          <w:tcPr>
            <w:tcW w:w="1680" w:type="dxa"/>
          </w:tcPr>
          <w:p w:rsidR="007B2E9F" w:rsidRPr="00AF30C2" w:rsidRDefault="007B2E9F" w:rsidP="00AF30C2">
            <w:pPr>
              <w:pStyle w:val="Corpsdetexte"/>
              <w:jc w:val="left"/>
              <w:rPr>
                <w:rFonts w:ascii="Arial" w:hAnsi="Arial" w:cs="Arial"/>
                <w:sz w:val="22"/>
                <w:szCs w:val="22"/>
                <w:lang w:eastAsia="en-CA"/>
              </w:rPr>
            </w:pPr>
          </w:p>
        </w:tc>
        <w:tc>
          <w:tcPr>
            <w:tcW w:w="2520" w:type="dxa"/>
            <w:gridSpan w:val="2"/>
          </w:tcPr>
          <w:p w:rsidR="007B2E9F" w:rsidRPr="00AF30C2" w:rsidRDefault="007B2E9F" w:rsidP="00AF30C2">
            <w:pPr>
              <w:pStyle w:val="Corpsdetexte"/>
              <w:jc w:val="left"/>
              <w:rPr>
                <w:rFonts w:ascii="Arial" w:hAnsi="Arial" w:cs="Arial"/>
                <w:sz w:val="22"/>
                <w:szCs w:val="22"/>
                <w:lang w:eastAsia="en-CA"/>
              </w:rPr>
            </w:pPr>
          </w:p>
        </w:tc>
        <w:tc>
          <w:tcPr>
            <w:tcW w:w="2400" w:type="dxa"/>
          </w:tcPr>
          <w:p w:rsidR="007B2E9F" w:rsidRPr="00AF30C2" w:rsidRDefault="007B2E9F" w:rsidP="00AF30C2">
            <w:pPr>
              <w:pStyle w:val="Corpsdetexte"/>
              <w:jc w:val="left"/>
              <w:rPr>
                <w:rFonts w:ascii="Arial" w:hAnsi="Arial" w:cs="Arial"/>
                <w:sz w:val="22"/>
                <w:szCs w:val="22"/>
                <w:lang w:eastAsia="en-CA"/>
              </w:rPr>
            </w:pPr>
          </w:p>
        </w:tc>
        <w:tc>
          <w:tcPr>
            <w:tcW w:w="1354" w:type="dxa"/>
          </w:tcPr>
          <w:p w:rsidR="007B2E9F" w:rsidRPr="00AF30C2" w:rsidRDefault="007B2E9F" w:rsidP="00AF30C2">
            <w:pPr>
              <w:pStyle w:val="Corpsdetexte"/>
              <w:jc w:val="left"/>
              <w:rPr>
                <w:rFonts w:ascii="Arial" w:hAnsi="Arial" w:cs="Arial"/>
                <w:sz w:val="22"/>
                <w:szCs w:val="22"/>
                <w:lang w:eastAsia="en-CA"/>
              </w:rPr>
            </w:pPr>
          </w:p>
        </w:tc>
      </w:tr>
      <w:tr w:rsidR="007B2E9F" w:rsidRPr="00AF30C2">
        <w:tc>
          <w:tcPr>
            <w:tcW w:w="13942" w:type="dxa"/>
            <w:gridSpan w:val="10"/>
            <w:shd w:val="clear" w:color="auto" w:fill="F3F3F3"/>
          </w:tcPr>
          <w:p w:rsidR="007B2E9F" w:rsidRPr="00AF30C2" w:rsidRDefault="007B2E9F" w:rsidP="00AF30C2">
            <w:pPr>
              <w:pStyle w:val="Corpsdetexte"/>
              <w:jc w:val="center"/>
              <w:rPr>
                <w:rFonts w:ascii="Arial" w:hAnsi="Arial" w:cs="Arial"/>
                <w:b/>
                <w:sz w:val="22"/>
                <w:szCs w:val="22"/>
                <w:lang w:eastAsia="en-CA"/>
              </w:rPr>
            </w:pPr>
            <w:r w:rsidRPr="00AF30C2">
              <w:rPr>
                <w:rFonts w:ascii="Arial" w:hAnsi="Arial" w:cs="Arial"/>
                <w:b/>
                <w:sz w:val="22"/>
                <w:szCs w:val="22"/>
                <w:lang w:eastAsia="en-CA"/>
              </w:rPr>
              <w:t>CHANGES IN YOUR MEDICATIONS</w:t>
            </w:r>
          </w:p>
        </w:tc>
      </w:tr>
      <w:tr w:rsidR="006E7685" w:rsidRPr="00AF30C2">
        <w:tc>
          <w:tcPr>
            <w:tcW w:w="3518" w:type="dxa"/>
            <w:gridSpan w:val="2"/>
          </w:tcPr>
          <w:p w:rsidR="006E7685" w:rsidRPr="00AF30C2" w:rsidRDefault="006E7685" w:rsidP="00AF30C2">
            <w:pPr>
              <w:pStyle w:val="Corpsdetexte"/>
              <w:jc w:val="left"/>
              <w:rPr>
                <w:rFonts w:ascii="Arial" w:hAnsi="Arial" w:cs="Arial"/>
                <w:b/>
                <w:sz w:val="18"/>
                <w:szCs w:val="18"/>
                <w:lang w:eastAsia="en-CA"/>
              </w:rPr>
            </w:pPr>
            <w:r w:rsidRPr="00AF30C2">
              <w:rPr>
                <w:rFonts w:ascii="Arial" w:hAnsi="Arial" w:cs="Arial"/>
                <w:b/>
                <w:sz w:val="18"/>
                <w:szCs w:val="18"/>
                <w:lang w:eastAsia="en-CA"/>
              </w:rPr>
              <w:t>NAME OF MEDICINE</w:t>
            </w:r>
          </w:p>
        </w:tc>
        <w:tc>
          <w:tcPr>
            <w:tcW w:w="5212" w:type="dxa"/>
            <w:gridSpan w:val="5"/>
          </w:tcPr>
          <w:p w:rsidR="006E7685" w:rsidRPr="00AF30C2" w:rsidRDefault="006E7685" w:rsidP="00AF30C2">
            <w:pPr>
              <w:pStyle w:val="Corpsdetexte"/>
              <w:jc w:val="left"/>
              <w:rPr>
                <w:rFonts w:ascii="Arial" w:hAnsi="Arial" w:cs="Arial"/>
                <w:b/>
                <w:sz w:val="18"/>
                <w:szCs w:val="18"/>
                <w:lang w:eastAsia="en-CA"/>
              </w:rPr>
            </w:pPr>
            <w:r w:rsidRPr="00AF30C2">
              <w:rPr>
                <w:rFonts w:ascii="Arial" w:hAnsi="Arial" w:cs="Arial"/>
                <w:b/>
                <w:sz w:val="18"/>
                <w:szCs w:val="18"/>
                <w:lang w:eastAsia="en-CA"/>
              </w:rPr>
              <w:t>DATE MEDICINE WAS STOPPED/STARTED/CHANGED</w:t>
            </w:r>
          </w:p>
        </w:tc>
        <w:tc>
          <w:tcPr>
            <w:tcW w:w="5212" w:type="dxa"/>
            <w:gridSpan w:val="3"/>
          </w:tcPr>
          <w:p w:rsidR="006E7685" w:rsidRPr="00AF30C2" w:rsidRDefault="006E7685" w:rsidP="00AF30C2">
            <w:pPr>
              <w:pStyle w:val="Corpsdetexte"/>
              <w:jc w:val="left"/>
              <w:rPr>
                <w:rFonts w:ascii="Arial" w:hAnsi="Arial" w:cs="Arial"/>
                <w:sz w:val="22"/>
                <w:szCs w:val="22"/>
                <w:lang w:eastAsia="en-CA"/>
              </w:rPr>
            </w:pPr>
            <w:r w:rsidRPr="00AF30C2">
              <w:rPr>
                <w:rFonts w:ascii="Arial" w:hAnsi="Arial" w:cs="Arial"/>
                <w:b/>
                <w:sz w:val="18"/>
                <w:szCs w:val="18"/>
                <w:lang w:eastAsia="en-CA"/>
              </w:rPr>
              <w:t>WHY WAS MEDICINE STOPPED/STARTED/CHANGED</w:t>
            </w:r>
          </w:p>
        </w:tc>
      </w:tr>
      <w:tr w:rsidR="006E7685" w:rsidRPr="00AF30C2">
        <w:trPr>
          <w:trHeight w:val="443"/>
        </w:trPr>
        <w:tc>
          <w:tcPr>
            <w:tcW w:w="3528" w:type="dxa"/>
            <w:gridSpan w:val="3"/>
          </w:tcPr>
          <w:p w:rsidR="006E7685" w:rsidRPr="00AF30C2" w:rsidRDefault="006E7685" w:rsidP="00AF30C2">
            <w:pPr>
              <w:pStyle w:val="Corpsdetexte"/>
              <w:jc w:val="left"/>
              <w:rPr>
                <w:rFonts w:ascii="Arial" w:hAnsi="Arial" w:cs="Arial"/>
                <w:sz w:val="22"/>
                <w:szCs w:val="22"/>
                <w:lang w:eastAsia="en-CA"/>
              </w:rPr>
            </w:pPr>
            <w:r w:rsidRPr="00AF30C2">
              <w:rPr>
                <w:rFonts w:ascii="Arial" w:hAnsi="Arial" w:cs="Arial"/>
                <w:sz w:val="22"/>
                <w:szCs w:val="22"/>
                <w:lang w:eastAsia="en-CA"/>
              </w:rPr>
              <w:t>1.</w:t>
            </w:r>
          </w:p>
        </w:tc>
        <w:tc>
          <w:tcPr>
            <w:tcW w:w="5207" w:type="dxa"/>
            <w:gridSpan w:val="4"/>
          </w:tcPr>
          <w:p w:rsidR="006E7685" w:rsidRPr="00AF30C2" w:rsidRDefault="006E7685" w:rsidP="00AF30C2">
            <w:pPr>
              <w:pStyle w:val="Corpsdetexte"/>
              <w:jc w:val="left"/>
              <w:rPr>
                <w:rFonts w:ascii="Arial" w:hAnsi="Arial" w:cs="Arial"/>
                <w:sz w:val="22"/>
                <w:szCs w:val="22"/>
                <w:lang w:eastAsia="en-CA"/>
              </w:rPr>
            </w:pPr>
          </w:p>
        </w:tc>
        <w:tc>
          <w:tcPr>
            <w:tcW w:w="5207" w:type="dxa"/>
            <w:gridSpan w:val="3"/>
          </w:tcPr>
          <w:p w:rsidR="006E7685" w:rsidRPr="00AF30C2" w:rsidRDefault="006E7685" w:rsidP="00AF30C2">
            <w:pPr>
              <w:pStyle w:val="Corpsdetexte"/>
              <w:jc w:val="left"/>
              <w:rPr>
                <w:rFonts w:ascii="Arial" w:hAnsi="Arial" w:cs="Arial"/>
                <w:sz w:val="22"/>
                <w:szCs w:val="22"/>
                <w:lang w:eastAsia="en-CA"/>
              </w:rPr>
            </w:pPr>
          </w:p>
        </w:tc>
      </w:tr>
      <w:tr w:rsidR="006E7685" w:rsidRPr="00AF30C2">
        <w:trPr>
          <w:trHeight w:val="442"/>
        </w:trPr>
        <w:tc>
          <w:tcPr>
            <w:tcW w:w="3528" w:type="dxa"/>
            <w:gridSpan w:val="3"/>
          </w:tcPr>
          <w:p w:rsidR="006E7685" w:rsidRPr="00AF30C2" w:rsidRDefault="006E7685" w:rsidP="00AF30C2">
            <w:pPr>
              <w:pStyle w:val="Corpsdetexte"/>
              <w:jc w:val="left"/>
              <w:rPr>
                <w:rFonts w:ascii="Arial" w:hAnsi="Arial" w:cs="Arial"/>
                <w:sz w:val="22"/>
                <w:szCs w:val="22"/>
                <w:lang w:eastAsia="en-CA"/>
              </w:rPr>
            </w:pPr>
            <w:r w:rsidRPr="00AF30C2">
              <w:rPr>
                <w:rFonts w:ascii="Arial" w:hAnsi="Arial" w:cs="Arial"/>
                <w:sz w:val="22"/>
                <w:szCs w:val="22"/>
                <w:lang w:eastAsia="en-CA"/>
              </w:rPr>
              <w:t>2.</w:t>
            </w:r>
          </w:p>
        </w:tc>
        <w:tc>
          <w:tcPr>
            <w:tcW w:w="5207" w:type="dxa"/>
            <w:gridSpan w:val="4"/>
          </w:tcPr>
          <w:p w:rsidR="006E7685" w:rsidRPr="00AF30C2" w:rsidRDefault="006E7685" w:rsidP="00AF30C2">
            <w:pPr>
              <w:pStyle w:val="Corpsdetexte"/>
              <w:jc w:val="left"/>
              <w:rPr>
                <w:rFonts w:ascii="Arial" w:hAnsi="Arial" w:cs="Arial"/>
                <w:sz w:val="22"/>
                <w:szCs w:val="22"/>
                <w:lang w:eastAsia="en-CA"/>
              </w:rPr>
            </w:pPr>
          </w:p>
        </w:tc>
        <w:tc>
          <w:tcPr>
            <w:tcW w:w="5207" w:type="dxa"/>
            <w:gridSpan w:val="3"/>
          </w:tcPr>
          <w:p w:rsidR="006E7685" w:rsidRPr="00AF30C2" w:rsidRDefault="006E7685" w:rsidP="00AF30C2">
            <w:pPr>
              <w:pStyle w:val="Corpsdetexte"/>
              <w:jc w:val="left"/>
              <w:rPr>
                <w:rFonts w:ascii="Arial" w:hAnsi="Arial" w:cs="Arial"/>
                <w:sz w:val="22"/>
                <w:szCs w:val="22"/>
                <w:lang w:eastAsia="en-CA"/>
              </w:rPr>
            </w:pPr>
          </w:p>
        </w:tc>
      </w:tr>
    </w:tbl>
    <w:p w:rsidR="008A56D5" w:rsidRDefault="008A56D5" w:rsidP="007B2E9F">
      <w:pPr>
        <w:pStyle w:val="Corpsdetexte"/>
        <w:jc w:val="left"/>
        <w:rPr>
          <w:rFonts w:ascii="Arial" w:hAnsi="Arial" w:cs="Arial"/>
          <w:b/>
          <w:sz w:val="22"/>
          <w:szCs w:val="22"/>
        </w:rPr>
      </w:pPr>
    </w:p>
    <w:p w:rsidR="007B2E9F" w:rsidRDefault="006E7685" w:rsidP="007B2E9F">
      <w:pPr>
        <w:pStyle w:val="Corpsdetexte"/>
        <w:jc w:val="left"/>
        <w:rPr>
          <w:rFonts w:ascii="Arial" w:hAnsi="Arial" w:cs="Arial"/>
          <w:b/>
          <w:sz w:val="22"/>
          <w:szCs w:val="22"/>
        </w:rPr>
      </w:pPr>
      <w:r>
        <w:rPr>
          <w:rFonts w:ascii="Arial" w:hAnsi="Arial" w:cs="Arial"/>
          <w:b/>
          <w:sz w:val="22"/>
          <w:szCs w:val="22"/>
        </w:rPr>
        <w:t xml:space="preserve">APPENDIX B – </w:t>
      </w:r>
      <w:r w:rsidR="007B2E9F">
        <w:rPr>
          <w:rFonts w:ascii="Arial" w:hAnsi="Arial" w:cs="Arial"/>
          <w:b/>
          <w:sz w:val="22"/>
          <w:szCs w:val="22"/>
        </w:rPr>
        <w:t xml:space="preserve">SAMPLE TELEPHONE FOLLOW-UP SCRIPT – DAY 0 – </w:t>
      </w:r>
      <w:r w:rsidR="008A56D5">
        <w:rPr>
          <w:rFonts w:ascii="Arial" w:hAnsi="Arial" w:cs="Arial"/>
          <w:b/>
          <w:sz w:val="22"/>
          <w:szCs w:val="22"/>
        </w:rPr>
        <w:t xml:space="preserve">DAY </w:t>
      </w:r>
      <w:r>
        <w:rPr>
          <w:rFonts w:ascii="Arial" w:hAnsi="Arial" w:cs="Arial"/>
          <w:b/>
          <w:sz w:val="22"/>
          <w:szCs w:val="22"/>
        </w:rPr>
        <w:t>7 (Page 1 of 3)</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634"/>
        <w:gridCol w:w="3397"/>
        <w:gridCol w:w="1227"/>
        <w:gridCol w:w="914"/>
        <w:gridCol w:w="1125"/>
        <w:gridCol w:w="923"/>
        <w:gridCol w:w="923"/>
        <w:gridCol w:w="923"/>
        <w:gridCol w:w="1023"/>
        <w:gridCol w:w="985"/>
      </w:tblGrid>
      <w:tr w:rsidR="007B2E9F" w:rsidRPr="00AF30C2">
        <w:tc>
          <w:tcPr>
            <w:tcW w:w="3234" w:type="dxa"/>
            <w:gridSpan w:val="2"/>
            <w:tcBorders>
              <w:bottom w:val="single" w:sz="4" w:space="0" w:color="auto"/>
            </w:tcBorders>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 xml:space="preserve">Protocol: </w:t>
            </w:r>
            <w:r w:rsidRPr="00AF30C2">
              <w:rPr>
                <w:rFonts w:ascii="Arial" w:hAnsi="Arial" w:cs="Arial"/>
                <w:b/>
                <w:sz w:val="20"/>
                <w:lang w:val="en-CA" w:eastAsia="en-CA"/>
              </w:rPr>
              <w:t>CP-H5VLP-001</w:t>
            </w:r>
            <w:r w:rsidRPr="00AF30C2">
              <w:rPr>
                <w:rFonts w:ascii="Arial" w:hAnsi="Arial" w:cs="Arial"/>
                <w:b/>
                <w:sz w:val="20"/>
                <w:lang w:eastAsia="en-CA"/>
              </w:rPr>
              <w:t xml:space="preserve">  Telephone Follow-up Script  </w:t>
            </w:r>
          </w:p>
          <w:p w:rsidR="007B2E9F" w:rsidRPr="00AF30C2" w:rsidRDefault="007B2E9F" w:rsidP="00AF30C2">
            <w:pPr>
              <w:pStyle w:val="Corpsdetexte"/>
              <w:jc w:val="left"/>
              <w:rPr>
                <w:rFonts w:ascii="Arial" w:hAnsi="Arial" w:cs="Arial"/>
                <w:b/>
                <w:sz w:val="20"/>
                <w:lang w:eastAsia="en-CA"/>
              </w:rPr>
            </w:pPr>
          </w:p>
        </w:tc>
        <w:tc>
          <w:tcPr>
            <w:tcW w:w="3397" w:type="dxa"/>
            <w:tcBorders>
              <w:bottom w:val="single" w:sz="4" w:space="0" w:color="auto"/>
            </w:tcBorders>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Subject ID No. and Subject Initials:</w:t>
            </w:r>
          </w:p>
          <w:p w:rsidR="007B2E9F" w:rsidRPr="00AF30C2" w:rsidRDefault="007B2E9F" w:rsidP="00477DE7">
            <w:pPr>
              <w:pStyle w:val="Corpsdetexte"/>
              <w:rPr>
                <w:rFonts w:ascii="Arial" w:hAnsi="Arial" w:cs="Arial"/>
                <w:b/>
                <w:sz w:val="20"/>
                <w:lang w:eastAsia="en-CA"/>
              </w:rPr>
            </w:pPr>
          </w:p>
        </w:tc>
        <w:tc>
          <w:tcPr>
            <w:tcW w:w="1227"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PM, Day 1</w:t>
            </w:r>
          </w:p>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Of Dose</w:t>
            </w:r>
          </w:p>
        </w:tc>
        <w:tc>
          <w:tcPr>
            <w:tcW w:w="914"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1 Day after</w:t>
            </w:r>
          </w:p>
        </w:tc>
        <w:tc>
          <w:tcPr>
            <w:tcW w:w="1125"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2 Days after</w:t>
            </w:r>
          </w:p>
        </w:tc>
        <w:tc>
          <w:tcPr>
            <w:tcW w:w="923"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3 Days after</w:t>
            </w:r>
          </w:p>
        </w:tc>
        <w:tc>
          <w:tcPr>
            <w:tcW w:w="923"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4 Days after</w:t>
            </w:r>
          </w:p>
        </w:tc>
        <w:tc>
          <w:tcPr>
            <w:tcW w:w="923"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5 Days after</w:t>
            </w:r>
          </w:p>
        </w:tc>
        <w:tc>
          <w:tcPr>
            <w:tcW w:w="1023"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6 Days after</w:t>
            </w:r>
          </w:p>
        </w:tc>
        <w:tc>
          <w:tcPr>
            <w:tcW w:w="985" w:type="dxa"/>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7 Days after</w:t>
            </w:r>
          </w:p>
        </w:tc>
      </w:tr>
      <w:tr w:rsidR="007B2E9F" w:rsidRPr="00AF30C2">
        <w:tc>
          <w:tcPr>
            <w:tcW w:w="3234" w:type="dxa"/>
            <w:gridSpan w:val="2"/>
            <w:shd w:val="clear" w:color="auto" w:fill="F3F3F3"/>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DAILY TEMPERATURE</w:t>
            </w:r>
          </w:p>
        </w:tc>
        <w:tc>
          <w:tcPr>
            <w:tcW w:w="3397" w:type="dxa"/>
            <w:shd w:val="clear" w:color="auto" w:fill="F3F3F3"/>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What is your oral temperature? Record (degrees Celsius)          ►</w:t>
            </w:r>
          </w:p>
        </w:tc>
        <w:tc>
          <w:tcPr>
            <w:tcW w:w="1227" w:type="dxa"/>
            <w:shd w:val="clear" w:color="auto" w:fill="auto"/>
          </w:tcPr>
          <w:p w:rsidR="007B2E9F" w:rsidRPr="00AF30C2" w:rsidRDefault="007B2E9F" w:rsidP="00477DE7">
            <w:pPr>
              <w:pStyle w:val="Corpsdetexte"/>
              <w:rPr>
                <w:rFonts w:ascii="Arial" w:hAnsi="Arial" w:cs="Arial"/>
                <w:sz w:val="20"/>
                <w:lang w:eastAsia="en-CA"/>
              </w:rPr>
            </w:pPr>
          </w:p>
        </w:tc>
        <w:tc>
          <w:tcPr>
            <w:tcW w:w="914" w:type="dxa"/>
            <w:shd w:val="clear" w:color="auto" w:fill="auto"/>
          </w:tcPr>
          <w:p w:rsidR="007B2E9F" w:rsidRPr="00AF30C2" w:rsidRDefault="007B2E9F" w:rsidP="00477DE7">
            <w:pPr>
              <w:pStyle w:val="Corpsdetexte"/>
              <w:rPr>
                <w:rFonts w:ascii="Arial" w:hAnsi="Arial" w:cs="Arial"/>
                <w:sz w:val="20"/>
                <w:lang w:eastAsia="en-CA"/>
              </w:rPr>
            </w:pPr>
          </w:p>
        </w:tc>
        <w:tc>
          <w:tcPr>
            <w:tcW w:w="1125" w:type="dxa"/>
            <w:shd w:val="clear" w:color="auto" w:fill="auto"/>
          </w:tcPr>
          <w:p w:rsidR="007B2E9F" w:rsidRPr="00AF30C2" w:rsidRDefault="007B2E9F" w:rsidP="00477DE7">
            <w:pPr>
              <w:pStyle w:val="Corpsdetexte"/>
              <w:rPr>
                <w:rFonts w:ascii="Arial" w:hAnsi="Arial" w:cs="Arial"/>
                <w:sz w:val="20"/>
                <w:lang w:eastAsia="en-CA"/>
              </w:rPr>
            </w:pPr>
          </w:p>
        </w:tc>
        <w:tc>
          <w:tcPr>
            <w:tcW w:w="923" w:type="dxa"/>
            <w:shd w:val="clear" w:color="auto" w:fill="auto"/>
          </w:tcPr>
          <w:p w:rsidR="007B2E9F" w:rsidRPr="00AF30C2" w:rsidRDefault="007B2E9F" w:rsidP="00477DE7">
            <w:pPr>
              <w:pStyle w:val="Corpsdetexte"/>
              <w:rPr>
                <w:rFonts w:ascii="Arial" w:hAnsi="Arial" w:cs="Arial"/>
                <w:sz w:val="20"/>
                <w:lang w:eastAsia="en-CA"/>
              </w:rPr>
            </w:pPr>
          </w:p>
        </w:tc>
        <w:tc>
          <w:tcPr>
            <w:tcW w:w="923" w:type="dxa"/>
          </w:tcPr>
          <w:p w:rsidR="007B2E9F" w:rsidRPr="00AF30C2" w:rsidRDefault="007B2E9F" w:rsidP="00477DE7">
            <w:pPr>
              <w:pStyle w:val="Corpsdetexte"/>
              <w:rPr>
                <w:rFonts w:ascii="Arial" w:hAnsi="Arial" w:cs="Arial"/>
                <w:sz w:val="20"/>
                <w:lang w:eastAsia="en-CA"/>
              </w:rPr>
            </w:pPr>
          </w:p>
        </w:tc>
        <w:tc>
          <w:tcPr>
            <w:tcW w:w="923" w:type="dxa"/>
          </w:tcPr>
          <w:p w:rsidR="007B2E9F" w:rsidRPr="00AF30C2" w:rsidRDefault="007B2E9F" w:rsidP="00477DE7">
            <w:pPr>
              <w:pStyle w:val="Corpsdetexte"/>
              <w:rPr>
                <w:rFonts w:ascii="Arial" w:hAnsi="Arial" w:cs="Arial"/>
                <w:sz w:val="20"/>
                <w:lang w:eastAsia="en-CA"/>
              </w:rPr>
            </w:pPr>
          </w:p>
        </w:tc>
        <w:tc>
          <w:tcPr>
            <w:tcW w:w="1023" w:type="dxa"/>
          </w:tcPr>
          <w:p w:rsidR="007B2E9F" w:rsidRPr="00AF30C2" w:rsidRDefault="007B2E9F" w:rsidP="00477DE7">
            <w:pPr>
              <w:pStyle w:val="Corpsdetexte"/>
              <w:rPr>
                <w:rFonts w:ascii="Arial" w:hAnsi="Arial" w:cs="Arial"/>
                <w:sz w:val="20"/>
                <w:lang w:eastAsia="en-CA"/>
              </w:rPr>
            </w:pPr>
          </w:p>
        </w:tc>
        <w:tc>
          <w:tcPr>
            <w:tcW w:w="985" w:type="dxa"/>
          </w:tcPr>
          <w:p w:rsidR="007B2E9F" w:rsidRPr="00AF30C2" w:rsidRDefault="007B2E9F" w:rsidP="00477DE7">
            <w:pPr>
              <w:pStyle w:val="Corpsdetexte"/>
              <w:rPr>
                <w:rFonts w:ascii="Arial" w:hAnsi="Arial" w:cs="Arial"/>
                <w:sz w:val="20"/>
                <w:lang w:eastAsia="en-CA"/>
              </w:rPr>
            </w:pPr>
          </w:p>
        </w:tc>
      </w:tr>
      <w:tr w:rsidR="007B2E9F" w:rsidRPr="00AF30C2">
        <w:tc>
          <w:tcPr>
            <w:tcW w:w="14674" w:type="dxa"/>
            <w:gridSpan w:val="11"/>
          </w:tcPr>
          <w:p w:rsidR="007B2E9F" w:rsidRPr="00AF30C2" w:rsidRDefault="007B2E9F" w:rsidP="00AF30C2">
            <w:pPr>
              <w:pStyle w:val="Corpsdetexte"/>
              <w:jc w:val="center"/>
              <w:rPr>
                <w:rFonts w:ascii="Arial" w:hAnsi="Arial" w:cs="Arial"/>
                <w:b/>
                <w:sz w:val="20"/>
                <w:lang w:eastAsia="en-CA"/>
              </w:rPr>
            </w:pPr>
            <w:r w:rsidRPr="00AF30C2">
              <w:rPr>
                <w:rFonts w:ascii="Arial" w:hAnsi="Arial" w:cs="Arial"/>
                <w:b/>
                <w:sz w:val="22"/>
                <w:szCs w:val="22"/>
                <w:lang w:eastAsia="en-CA"/>
              </w:rPr>
              <w:t>Remind the subject to use their Memory Aid as a tool to answer the following questions</w:t>
            </w:r>
          </w:p>
        </w:tc>
      </w:tr>
      <w:tr w:rsidR="007B2E9F" w:rsidRPr="00AF30C2">
        <w:tc>
          <w:tcPr>
            <w:tcW w:w="3234" w:type="dxa"/>
            <w:gridSpan w:val="2"/>
            <w:shd w:val="clear" w:color="auto" w:fill="F3F3F3"/>
          </w:tcPr>
          <w:p w:rsidR="007B2E9F" w:rsidRPr="00AF30C2" w:rsidRDefault="007B2E9F" w:rsidP="00AF30C2">
            <w:pPr>
              <w:pStyle w:val="Corpsdetexte"/>
              <w:jc w:val="center"/>
              <w:rPr>
                <w:rFonts w:ascii="Arial" w:hAnsi="Arial" w:cs="Arial"/>
                <w:b/>
                <w:sz w:val="20"/>
                <w:lang w:eastAsia="en-CA"/>
              </w:rPr>
            </w:pPr>
            <w:r w:rsidRPr="00AF30C2">
              <w:rPr>
                <w:rFonts w:ascii="Arial" w:hAnsi="Arial" w:cs="Arial"/>
                <w:b/>
                <w:sz w:val="20"/>
                <w:lang w:eastAsia="en-CA"/>
              </w:rPr>
              <w:t>SYMPTOMS</w:t>
            </w:r>
          </w:p>
        </w:tc>
        <w:tc>
          <w:tcPr>
            <w:tcW w:w="3397" w:type="dxa"/>
            <w:shd w:val="clear" w:color="auto" w:fill="F3F3F3"/>
          </w:tcPr>
          <w:p w:rsidR="007B2E9F" w:rsidRPr="00AF30C2" w:rsidRDefault="007B2E9F" w:rsidP="00477DE7">
            <w:pPr>
              <w:pStyle w:val="Corpsdetexte"/>
              <w:rPr>
                <w:rFonts w:ascii="Arial" w:hAnsi="Arial" w:cs="Arial"/>
                <w:b/>
                <w:sz w:val="20"/>
                <w:lang w:eastAsia="en-CA"/>
              </w:rPr>
            </w:pPr>
            <w:r w:rsidRPr="00AF30C2">
              <w:rPr>
                <w:rFonts w:ascii="Arial" w:hAnsi="Arial" w:cs="Arial"/>
                <w:b/>
                <w:sz w:val="20"/>
                <w:lang w:eastAsia="en-CA"/>
              </w:rPr>
              <w:t>GRADING (Enter “0” if no symptom occurred)</w:t>
            </w:r>
          </w:p>
        </w:tc>
        <w:tc>
          <w:tcPr>
            <w:tcW w:w="1227" w:type="dxa"/>
            <w:shd w:val="clear" w:color="auto" w:fill="auto"/>
          </w:tcPr>
          <w:p w:rsidR="007B2E9F" w:rsidRPr="00AF30C2" w:rsidRDefault="007B2E9F" w:rsidP="00477DE7">
            <w:pPr>
              <w:pStyle w:val="Corpsdetexte"/>
              <w:rPr>
                <w:rFonts w:ascii="Arial" w:hAnsi="Arial" w:cs="Arial"/>
                <w:sz w:val="20"/>
                <w:lang w:eastAsia="en-CA"/>
              </w:rPr>
            </w:pPr>
            <w:r w:rsidRPr="00AF30C2">
              <w:rPr>
                <w:rFonts w:ascii="Arial" w:hAnsi="Arial" w:cs="Arial"/>
                <w:b/>
                <w:sz w:val="20"/>
                <w:lang w:eastAsia="en-CA"/>
              </w:rPr>
              <w:t>PM, Day of Dose</w:t>
            </w:r>
          </w:p>
        </w:tc>
        <w:tc>
          <w:tcPr>
            <w:tcW w:w="914" w:type="dxa"/>
            <w:shd w:val="clear" w:color="auto" w:fill="auto"/>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1 Day after</w:t>
            </w:r>
          </w:p>
        </w:tc>
        <w:tc>
          <w:tcPr>
            <w:tcW w:w="1125" w:type="dxa"/>
            <w:shd w:val="clear" w:color="auto" w:fill="auto"/>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2 Days after</w:t>
            </w:r>
          </w:p>
        </w:tc>
        <w:tc>
          <w:tcPr>
            <w:tcW w:w="923"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3 Days after</w:t>
            </w:r>
          </w:p>
        </w:tc>
        <w:tc>
          <w:tcPr>
            <w:tcW w:w="923"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4 Days after</w:t>
            </w:r>
          </w:p>
        </w:tc>
        <w:tc>
          <w:tcPr>
            <w:tcW w:w="923"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5 Days after</w:t>
            </w:r>
          </w:p>
        </w:tc>
        <w:tc>
          <w:tcPr>
            <w:tcW w:w="1023"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6 Days after</w:t>
            </w:r>
          </w:p>
        </w:tc>
        <w:tc>
          <w:tcPr>
            <w:tcW w:w="985"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b/>
                <w:sz w:val="20"/>
                <w:lang w:eastAsia="en-CA"/>
              </w:rPr>
              <w:t>7 Days after</w:t>
            </w: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Redness where the injection was given</w:t>
            </w:r>
          </w:p>
        </w:tc>
        <w:tc>
          <w:tcPr>
            <w:tcW w:w="3397" w:type="dxa"/>
            <w:vMerge w:val="restart"/>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0 = None                                       1= More than 0 but NOT more than 20 mm                                           2= More than 20 mm but NOT more than 50 mm                                   3= More than 50 mm</w:t>
            </w: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Swelling where the injection was given</w:t>
            </w:r>
          </w:p>
        </w:tc>
        <w:tc>
          <w:tcPr>
            <w:tcW w:w="3397" w:type="dxa"/>
            <w:vMerge/>
          </w:tcPr>
          <w:p w:rsidR="007B2E9F" w:rsidRPr="00AF30C2" w:rsidRDefault="007B2E9F" w:rsidP="00477DE7">
            <w:pPr>
              <w:pStyle w:val="Corpsdetexte"/>
              <w:rPr>
                <w:rFonts w:ascii="Arial" w:hAnsi="Arial" w:cs="Arial"/>
                <w:sz w:val="22"/>
                <w:szCs w:val="22"/>
                <w:lang w:eastAsia="en-CA"/>
              </w:rPr>
            </w:pP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r w:rsidR="007B2E9F" w:rsidRPr="00AF30C2">
        <w:tc>
          <w:tcPr>
            <w:tcW w:w="600"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w:t>
            </w:r>
          </w:p>
        </w:tc>
        <w:tc>
          <w:tcPr>
            <w:tcW w:w="2634" w:type="dxa"/>
          </w:tcPr>
          <w:p w:rsidR="007B2E9F" w:rsidRPr="00AF30C2" w:rsidRDefault="007B2E9F" w:rsidP="00AF30C2">
            <w:pPr>
              <w:pStyle w:val="Corpsdetexte"/>
              <w:jc w:val="left"/>
              <w:rPr>
                <w:rFonts w:ascii="Arial" w:hAnsi="Arial" w:cs="Arial"/>
                <w:sz w:val="20"/>
                <w:lang w:eastAsia="en-CA"/>
              </w:rPr>
            </w:pPr>
            <w:r w:rsidRPr="00AF30C2">
              <w:rPr>
                <w:rFonts w:ascii="Arial" w:hAnsi="Arial" w:cs="Arial"/>
                <w:sz w:val="20"/>
                <w:lang w:eastAsia="en-CA"/>
              </w:rPr>
              <w:t>Pain where the injection was given</w:t>
            </w:r>
          </w:p>
        </w:tc>
        <w:tc>
          <w:tcPr>
            <w:tcW w:w="3397" w:type="dxa"/>
          </w:tcPr>
          <w:p w:rsidR="007B2E9F" w:rsidRPr="00AF30C2" w:rsidRDefault="007B2E9F" w:rsidP="00AF30C2">
            <w:pPr>
              <w:pStyle w:val="Corpsdetexte"/>
              <w:jc w:val="left"/>
              <w:rPr>
                <w:rFonts w:ascii="Arial" w:hAnsi="Arial" w:cs="Arial"/>
                <w:sz w:val="22"/>
                <w:szCs w:val="22"/>
                <w:lang w:eastAsia="en-CA"/>
              </w:rPr>
            </w:pPr>
            <w:r w:rsidRPr="00AF30C2">
              <w:rPr>
                <w:rFonts w:ascii="Arial" w:hAnsi="Arial" w:cs="Arial"/>
                <w:sz w:val="20"/>
                <w:lang w:eastAsia="en-CA"/>
              </w:rPr>
              <w:t>0 = None                                       1= More than 0 but NOT more than 20 mm                                           2= More than 20 mm but NOT more than 50 mm                                   3= More than 50 mm</w:t>
            </w:r>
          </w:p>
        </w:tc>
        <w:tc>
          <w:tcPr>
            <w:tcW w:w="1227" w:type="dxa"/>
            <w:shd w:val="clear" w:color="auto" w:fill="auto"/>
          </w:tcPr>
          <w:p w:rsidR="007B2E9F" w:rsidRPr="00AF30C2" w:rsidRDefault="007B2E9F" w:rsidP="00477DE7">
            <w:pPr>
              <w:pStyle w:val="Corpsdetexte"/>
              <w:rPr>
                <w:rFonts w:ascii="Arial" w:hAnsi="Arial" w:cs="Arial"/>
                <w:sz w:val="22"/>
                <w:szCs w:val="22"/>
                <w:lang w:eastAsia="en-CA"/>
              </w:rPr>
            </w:pPr>
          </w:p>
        </w:tc>
        <w:tc>
          <w:tcPr>
            <w:tcW w:w="914" w:type="dxa"/>
            <w:shd w:val="clear" w:color="auto" w:fill="auto"/>
          </w:tcPr>
          <w:p w:rsidR="007B2E9F" w:rsidRPr="00AF30C2" w:rsidRDefault="007B2E9F" w:rsidP="00477DE7">
            <w:pPr>
              <w:pStyle w:val="Corpsdetexte"/>
              <w:rPr>
                <w:rFonts w:ascii="Arial" w:hAnsi="Arial" w:cs="Arial"/>
                <w:sz w:val="22"/>
                <w:szCs w:val="22"/>
                <w:lang w:eastAsia="en-CA"/>
              </w:rPr>
            </w:pPr>
          </w:p>
        </w:tc>
        <w:tc>
          <w:tcPr>
            <w:tcW w:w="1125"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shd w:val="clear" w:color="auto" w:fill="auto"/>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923" w:type="dxa"/>
          </w:tcPr>
          <w:p w:rsidR="007B2E9F" w:rsidRPr="00AF30C2" w:rsidRDefault="007B2E9F" w:rsidP="00477DE7">
            <w:pPr>
              <w:pStyle w:val="Corpsdetexte"/>
              <w:rPr>
                <w:rFonts w:ascii="Arial" w:hAnsi="Arial" w:cs="Arial"/>
                <w:sz w:val="22"/>
                <w:szCs w:val="22"/>
                <w:lang w:eastAsia="en-CA"/>
              </w:rPr>
            </w:pPr>
          </w:p>
        </w:tc>
        <w:tc>
          <w:tcPr>
            <w:tcW w:w="1023" w:type="dxa"/>
          </w:tcPr>
          <w:p w:rsidR="007B2E9F" w:rsidRPr="00AF30C2" w:rsidRDefault="007B2E9F" w:rsidP="00477DE7">
            <w:pPr>
              <w:pStyle w:val="Corpsdetexte"/>
              <w:rPr>
                <w:rFonts w:ascii="Arial" w:hAnsi="Arial" w:cs="Arial"/>
                <w:sz w:val="22"/>
                <w:szCs w:val="22"/>
                <w:lang w:eastAsia="en-CA"/>
              </w:rPr>
            </w:pPr>
          </w:p>
        </w:tc>
        <w:tc>
          <w:tcPr>
            <w:tcW w:w="985" w:type="dxa"/>
          </w:tcPr>
          <w:p w:rsidR="007B2E9F" w:rsidRPr="00AF30C2" w:rsidRDefault="007B2E9F" w:rsidP="00477DE7">
            <w:pPr>
              <w:pStyle w:val="Corpsdetexte"/>
              <w:rPr>
                <w:rFonts w:ascii="Arial" w:hAnsi="Arial" w:cs="Arial"/>
                <w:sz w:val="22"/>
                <w:szCs w:val="22"/>
                <w:lang w:eastAsia="en-CA"/>
              </w:rPr>
            </w:pPr>
          </w:p>
        </w:tc>
      </w:tr>
    </w:tbl>
    <w:p w:rsidR="007B2E9F" w:rsidRDefault="007B2E9F" w:rsidP="007B2E9F">
      <w:pPr>
        <w:pStyle w:val="Corpsdetexte"/>
        <w:jc w:val="left"/>
        <w:rPr>
          <w:rFonts w:ascii="Arial" w:hAnsi="Arial" w:cs="Arial"/>
          <w:b/>
          <w:sz w:val="22"/>
          <w:szCs w:val="22"/>
        </w:rPr>
      </w:pPr>
    </w:p>
    <w:p w:rsidR="00657F4A" w:rsidRDefault="00657F4A" w:rsidP="007B2E9F">
      <w:pPr>
        <w:pStyle w:val="Corpsdetexte"/>
        <w:jc w:val="left"/>
        <w:rPr>
          <w:rFonts w:ascii="Arial" w:hAnsi="Arial" w:cs="Arial"/>
          <w:b/>
          <w:sz w:val="22"/>
          <w:szCs w:val="22"/>
        </w:rPr>
      </w:pPr>
    </w:p>
    <w:p w:rsidR="00657F4A" w:rsidRDefault="00657F4A" w:rsidP="007B2E9F">
      <w:pPr>
        <w:pStyle w:val="Corpsdetexte"/>
        <w:jc w:val="left"/>
        <w:rPr>
          <w:rFonts w:ascii="Arial" w:hAnsi="Arial" w:cs="Arial"/>
          <w:b/>
          <w:sz w:val="22"/>
          <w:szCs w:val="22"/>
        </w:rPr>
      </w:pPr>
    </w:p>
    <w:p w:rsidR="00B03E56" w:rsidRDefault="00B03E56" w:rsidP="007B2E9F">
      <w:pPr>
        <w:pStyle w:val="Corpsdetexte"/>
        <w:jc w:val="left"/>
        <w:rPr>
          <w:rFonts w:ascii="Arial" w:hAnsi="Arial" w:cs="Arial"/>
          <w:b/>
          <w:sz w:val="22"/>
          <w:szCs w:val="22"/>
        </w:rPr>
      </w:pPr>
    </w:p>
    <w:p w:rsidR="00B03E56" w:rsidRDefault="00B03E56" w:rsidP="007B2E9F">
      <w:pPr>
        <w:pStyle w:val="Corpsdetexte"/>
        <w:jc w:val="left"/>
        <w:rPr>
          <w:rFonts w:ascii="Arial" w:hAnsi="Arial" w:cs="Arial"/>
          <w:b/>
          <w:sz w:val="22"/>
          <w:szCs w:val="22"/>
        </w:rPr>
      </w:pPr>
    </w:p>
    <w:p w:rsidR="00B03E56" w:rsidRDefault="00B03E56" w:rsidP="007B2E9F">
      <w:pPr>
        <w:pStyle w:val="Corpsdetexte"/>
        <w:jc w:val="left"/>
        <w:rPr>
          <w:rFonts w:ascii="Arial" w:hAnsi="Arial" w:cs="Arial"/>
          <w:b/>
          <w:sz w:val="22"/>
          <w:szCs w:val="22"/>
        </w:rPr>
      </w:pPr>
    </w:p>
    <w:p w:rsidR="00BF31A5" w:rsidRDefault="00BF31A5" w:rsidP="007B2E9F">
      <w:pPr>
        <w:pStyle w:val="Corpsdetexte"/>
        <w:jc w:val="left"/>
        <w:rPr>
          <w:rFonts w:ascii="Arial" w:hAnsi="Arial" w:cs="Arial"/>
          <w:b/>
          <w:sz w:val="22"/>
          <w:szCs w:val="22"/>
        </w:rPr>
      </w:pPr>
    </w:p>
    <w:p w:rsidR="007B2E9F" w:rsidRPr="00323CE8" w:rsidRDefault="006E7685" w:rsidP="007B2E9F">
      <w:pPr>
        <w:pStyle w:val="Corpsdetexte"/>
        <w:jc w:val="left"/>
        <w:rPr>
          <w:rFonts w:ascii="Arial" w:hAnsi="Arial" w:cs="Arial"/>
          <w:b/>
          <w:sz w:val="22"/>
          <w:szCs w:val="22"/>
        </w:rPr>
      </w:pPr>
      <w:r>
        <w:rPr>
          <w:rFonts w:ascii="Arial" w:hAnsi="Arial" w:cs="Arial"/>
          <w:b/>
          <w:sz w:val="22"/>
          <w:szCs w:val="22"/>
        </w:rPr>
        <w:t xml:space="preserve">APPENDIX B – </w:t>
      </w:r>
      <w:r w:rsidR="007B2E9F">
        <w:rPr>
          <w:rFonts w:ascii="Arial" w:hAnsi="Arial" w:cs="Arial"/>
          <w:b/>
          <w:sz w:val="22"/>
          <w:szCs w:val="22"/>
        </w:rPr>
        <w:t xml:space="preserve">DAY 0 – DAY </w:t>
      </w:r>
      <w:r w:rsidR="00AE6F92">
        <w:rPr>
          <w:rFonts w:ascii="Arial" w:hAnsi="Arial" w:cs="Arial"/>
          <w:b/>
          <w:sz w:val="22"/>
          <w:szCs w:val="22"/>
        </w:rPr>
        <w:t>1</w:t>
      </w:r>
      <w:r w:rsidR="007B2E9F">
        <w:rPr>
          <w:rFonts w:ascii="Arial" w:hAnsi="Arial" w:cs="Arial"/>
          <w:b/>
          <w:sz w:val="22"/>
          <w:szCs w:val="22"/>
        </w:rPr>
        <w:t xml:space="preserve"> TELEPHONE SCRIPT continued</w:t>
      </w:r>
      <w:r>
        <w:rPr>
          <w:rFonts w:ascii="Arial" w:hAnsi="Arial" w:cs="Arial"/>
          <w:b/>
          <w:sz w:val="22"/>
          <w:szCs w:val="22"/>
        </w:rPr>
        <w:t xml:space="preserve"> (Page 2 of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2280"/>
        <w:gridCol w:w="1200"/>
        <w:gridCol w:w="1080"/>
        <w:gridCol w:w="1200"/>
        <w:gridCol w:w="1080"/>
        <w:gridCol w:w="1080"/>
        <w:gridCol w:w="1080"/>
        <w:gridCol w:w="1320"/>
        <w:gridCol w:w="1320"/>
      </w:tblGrid>
      <w:tr w:rsidR="007B2E9F" w:rsidRPr="00AF30C2">
        <w:trPr>
          <w:jc w:val="center"/>
        </w:trPr>
        <w:tc>
          <w:tcPr>
            <w:tcW w:w="1973" w:type="dxa"/>
            <w:shd w:val="clear" w:color="auto" w:fill="auto"/>
          </w:tcPr>
          <w:p w:rsidR="007B2E9F" w:rsidRPr="00AF30C2" w:rsidRDefault="007B2E9F" w:rsidP="00477DE7">
            <w:pPr>
              <w:pStyle w:val="Corpsdetexte"/>
              <w:rPr>
                <w:rFonts w:ascii="Arial" w:hAnsi="Arial" w:cs="Arial"/>
                <w:b/>
                <w:sz w:val="22"/>
                <w:szCs w:val="22"/>
                <w:lang w:eastAsia="en-CA"/>
              </w:rPr>
            </w:pPr>
            <w:r w:rsidRPr="00AF30C2">
              <w:rPr>
                <w:rFonts w:ascii="Arial" w:hAnsi="Arial" w:cs="Arial"/>
                <w:b/>
                <w:sz w:val="22"/>
                <w:szCs w:val="22"/>
                <w:lang w:eastAsia="en-CA"/>
              </w:rPr>
              <w:t>Symptom</w:t>
            </w:r>
          </w:p>
          <w:p w:rsidR="007B2E9F" w:rsidRPr="00AF30C2" w:rsidRDefault="007B2E9F" w:rsidP="00477DE7">
            <w:pPr>
              <w:pStyle w:val="Corpsdetexte"/>
              <w:rPr>
                <w:rFonts w:ascii="Arial" w:hAnsi="Arial" w:cs="Arial"/>
                <w:b/>
                <w:sz w:val="22"/>
                <w:szCs w:val="22"/>
                <w:lang w:eastAsia="en-CA"/>
              </w:rPr>
            </w:pPr>
          </w:p>
        </w:tc>
        <w:tc>
          <w:tcPr>
            <w:tcW w:w="2280" w:type="dxa"/>
            <w:shd w:val="clear" w:color="auto" w:fill="auto"/>
          </w:tcPr>
          <w:p w:rsidR="007B2E9F" w:rsidRPr="00AF30C2" w:rsidRDefault="007B2E9F" w:rsidP="00477DE7">
            <w:pPr>
              <w:pStyle w:val="Corpsdetexte"/>
              <w:rPr>
                <w:rFonts w:ascii="Arial" w:hAnsi="Arial" w:cs="Arial"/>
                <w:b/>
                <w:sz w:val="22"/>
                <w:szCs w:val="22"/>
                <w:lang w:eastAsia="en-CA"/>
              </w:rPr>
            </w:pPr>
            <w:r w:rsidRPr="00AF30C2">
              <w:rPr>
                <w:rFonts w:ascii="Arial" w:hAnsi="Arial" w:cs="Arial"/>
                <w:b/>
                <w:sz w:val="22"/>
                <w:szCs w:val="22"/>
                <w:lang w:eastAsia="en-CA"/>
              </w:rPr>
              <w:t>Grading (Enter “0” if symptom did not occur</w:t>
            </w:r>
          </w:p>
        </w:tc>
        <w:tc>
          <w:tcPr>
            <w:tcW w:w="1200" w:type="dxa"/>
            <w:shd w:val="clear" w:color="auto" w:fill="auto"/>
          </w:tcPr>
          <w:p w:rsidR="007B2E9F" w:rsidRPr="00AF30C2" w:rsidRDefault="007B2E9F" w:rsidP="00477DE7">
            <w:pPr>
              <w:pStyle w:val="Corpsdetexte"/>
              <w:rPr>
                <w:rFonts w:ascii="Arial" w:hAnsi="Arial" w:cs="Arial"/>
                <w:b/>
                <w:sz w:val="22"/>
                <w:szCs w:val="22"/>
                <w:lang w:eastAsia="en-CA"/>
              </w:rPr>
            </w:pPr>
            <w:r w:rsidRPr="00AF30C2">
              <w:rPr>
                <w:rFonts w:ascii="Arial" w:hAnsi="Arial" w:cs="Arial"/>
                <w:b/>
                <w:sz w:val="22"/>
                <w:szCs w:val="22"/>
                <w:lang w:eastAsia="en-CA"/>
              </w:rPr>
              <w:t>PM, Day of</w:t>
            </w:r>
          </w:p>
          <w:p w:rsidR="007B2E9F" w:rsidRPr="00AF30C2" w:rsidRDefault="007B2E9F" w:rsidP="00477DE7">
            <w:pPr>
              <w:pStyle w:val="Corpsdetexte"/>
              <w:rPr>
                <w:rFonts w:ascii="Arial" w:hAnsi="Arial" w:cs="Arial"/>
                <w:b/>
                <w:sz w:val="22"/>
                <w:szCs w:val="22"/>
                <w:lang w:eastAsia="en-CA"/>
              </w:rPr>
            </w:pPr>
            <w:r w:rsidRPr="00AF30C2">
              <w:rPr>
                <w:rFonts w:ascii="Arial" w:hAnsi="Arial" w:cs="Arial"/>
                <w:b/>
                <w:sz w:val="22"/>
                <w:szCs w:val="22"/>
                <w:lang w:eastAsia="en-CA"/>
              </w:rPr>
              <w:t>Dose</w:t>
            </w:r>
          </w:p>
        </w:tc>
        <w:tc>
          <w:tcPr>
            <w:tcW w:w="1080" w:type="dxa"/>
            <w:shd w:val="clear" w:color="auto" w:fill="auto"/>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1 Day after</w:t>
            </w:r>
          </w:p>
        </w:tc>
        <w:tc>
          <w:tcPr>
            <w:tcW w:w="1200" w:type="dxa"/>
            <w:shd w:val="clear" w:color="auto" w:fill="auto"/>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2 Days after</w:t>
            </w:r>
          </w:p>
        </w:tc>
        <w:tc>
          <w:tcPr>
            <w:tcW w:w="1080" w:type="dxa"/>
            <w:shd w:val="clear" w:color="auto" w:fill="auto"/>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3 Days after</w:t>
            </w:r>
          </w:p>
        </w:tc>
        <w:tc>
          <w:tcPr>
            <w:tcW w:w="1080" w:type="dxa"/>
            <w:shd w:val="clear" w:color="auto" w:fill="auto"/>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4 Days after</w:t>
            </w:r>
          </w:p>
        </w:tc>
        <w:tc>
          <w:tcPr>
            <w:tcW w:w="1080" w:type="dxa"/>
            <w:shd w:val="clear" w:color="auto" w:fill="auto"/>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5 Days after</w:t>
            </w:r>
          </w:p>
        </w:tc>
        <w:tc>
          <w:tcPr>
            <w:tcW w:w="1320" w:type="dxa"/>
            <w:shd w:val="clear" w:color="auto" w:fill="auto"/>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6 Days after</w:t>
            </w:r>
          </w:p>
        </w:tc>
        <w:tc>
          <w:tcPr>
            <w:tcW w:w="1320" w:type="dxa"/>
            <w:shd w:val="clear" w:color="auto" w:fill="auto"/>
          </w:tcPr>
          <w:p w:rsidR="007B2E9F" w:rsidRPr="00AF30C2" w:rsidRDefault="007B2E9F" w:rsidP="00AF30C2">
            <w:pPr>
              <w:pStyle w:val="Corpsdetexte"/>
              <w:jc w:val="left"/>
              <w:rPr>
                <w:rFonts w:ascii="Arial" w:hAnsi="Arial" w:cs="Arial"/>
                <w:b/>
                <w:sz w:val="22"/>
                <w:szCs w:val="22"/>
                <w:lang w:eastAsia="en-CA"/>
              </w:rPr>
            </w:pPr>
            <w:r w:rsidRPr="00AF30C2">
              <w:rPr>
                <w:rFonts w:ascii="Arial" w:hAnsi="Arial" w:cs="Arial"/>
                <w:b/>
                <w:sz w:val="22"/>
                <w:szCs w:val="22"/>
                <w:lang w:eastAsia="en-CA"/>
              </w:rPr>
              <w:t>7 Days after</w:t>
            </w:r>
          </w:p>
        </w:tc>
      </w:tr>
      <w:tr w:rsidR="007B2E9F" w:rsidRPr="00AF30C2">
        <w:trPr>
          <w:jc w:val="center"/>
        </w:trPr>
        <w:tc>
          <w:tcPr>
            <w:tcW w:w="13613" w:type="dxa"/>
            <w:gridSpan w:val="10"/>
            <w:shd w:val="clear" w:color="auto" w:fill="auto"/>
          </w:tcPr>
          <w:p w:rsidR="007B2E9F" w:rsidRPr="00AF30C2" w:rsidRDefault="007B2E9F" w:rsidP="00AF30C2">
            <w:pPr>
              <w:pStyle w:val="Corpsdetexte"/>
              <w:jc w:val="center"/>
              <w:rPr>
                <w:rFonts w:ascii="Arial" w:hAnsi="Arial" w:cs="Arial"/>
                <w:b/>
                <w:sz w:val="22"/>
                <w:szCs w:val="22"/>
                <w:lang w:eastAsia="en-CA"/>
              </w:rPr>
            </w:pPr>
            <w:r w:rsidRPr="00AF30C2">
              <w:rPr>
                <w:rFonts w:ascii="Arial" w:hAnsi="Arial" w:cs="Arial"/>
                <w:b/>
                <w:sz w:val="22"/>
                <w:szCs w:val="22"/>
                <w:lang w:eastAsia="en-CA"/>
              </w:rPr>
              <w:t>Remind the subject to use their Memory Aid as a tool to answer the following questions</w:t>
            </w: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Headache</w:t>
            </w:r>
          </w:p>
        </w:tc>
        <w:tc>
          <w:tcPr>
            <w:tcW w:w="2280" w:type="dxa"/>
            <w:vMerge w:val="restart"/>
            <w:shd w:val="clear" w:color="auto" w:fill="auto"/>
          </w:tcPr>
          <w:p w:rsidR="006E7685" w:rsidRDefault="006E7685" w:rsidP="00477DE7">
            <w:pPr>
              <w:pStyle w:val="Corpsdetexte"/>
              <w:rPr>
                <w:rFonts w:ascii="Arial" w:hAnsi="Arial" w:cs="Arial"/>
                <w:sz w:val="22"/>
                <w:szCs w:val="22"/>
                <w:lang w:eastAsia="en-CA"/>
              </w:rPr>
            </w:pPr>
          </w:p>
          <w:p w:rsidR="006E7685" w:rsidRDefault="006E7685" w:rsidP="00477DE7">
            <w:pPr>
              <w:pStyle w:val="Corpsdetexte"/>
              <w:rPr>
                <w:rFonts w:ascii="Arial" w:hAnsi="Arial" w:cs="Arial"/>
                <w:sz w:val="22"/>
                <w:szCs w:val="22"/>
                <w:lang w:eastAsia="en-CA"/>
              </w:rPr>
            </w:pPr>
          </w:p>
          <w:p w:rsidR="006E7685" w:rsidRPr="00AF30C2" w:rsidRDefault="006E7685" w:rsidP="00477DE7">
            <w:pPr>
              <w:pStyle w:val="Corpsdetexte"/>
              <w:rPr>
                <w:rFonts w:ascii="Arial" w:hAnsi="Arial" w:cs="Arial"/>
                <w:sz w:val="22"/>
                <w:szCs w:val="22"/>
                <w:lang w:eastAsia="en-CA"/>
              </w:rPr>
            </w:pPr>
          </w:p>
          <w:p w:rsidR="006E7685" w:rsidRPr="00AF30C2" w:rsidRDefault="006E7685" w:rsidP="00477DE7">
            <w:pPr>
              <w:pStyle w:val="Corpsdetexte"/>
              <w:rPr>
                <w:rFonts w:ascii="Arial" w:hAnsi="Arial" w:cs="Arial"/>
                <w:sz w:val="22"/>
                <w:szCs w:val="22"/>
                <w:lang w:eastAsia="en-CA"/>
              </w:rPr>
            </w:pPr>
          </w:p>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0 = None</w:t>
            </w:r>
          </w:p>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Mild = Noticeable, but doesn’t interfere with my work / normal activities.</w:t>
            </w:r>
          </w:p>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Moderate = Bad enough to limit my work / normal activities.</w:t>
            </w:r>
          </w:p>
          <w:p w:rsidR="006E7685" w:rsidRPr="00AF30C2" w:rsidRDefault="006E7685" w:rsidP="00AF30C2">
            <w:pPr>
              <w:pStyle w:val="Corpsdetexte"/>
              <w:jc w:val="left"/>
              <w:rPr>
                <w:rFonts w:ascii="Arial" w:hAnsi="Arial" w:cs="Arial"/>
                <w:sz w:val="22"/>
                <w:szCs w:val="22"/>
                <w:lang w:eastAsia="en-CA"/>
              </w:rPr>
            </w:pPr>
            <w:r w:rsidRPr="00AF30C2">
              <w:rPr>
                <w:rFonts w:ascii="Arial" w:hAnsi="Arial" w:cs="Arial"/>
                <w:sz w:val="20"/>
                <w:lang w:eastAsia="en-CA"/>
              </w:rPr>
              <w:t>Severe 3 = Bad enough to prevent my work / normal activities</w:t>
            </w: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Joint Aches</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Fatigue</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Muscle Aches</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0"/>
                <w:lang w:eastAsia="en-CA"/>
              </w:rPr>
            </w:pPr>
            <w:r w:rsidRPr="00AF30C2" w:rsidDel="00477529">
              <w:rPr>
                <w:rFonts w:ascii="Arial" w:hAnsi="Arial" w:cs="Arial"/>
                <w:sz w:val="20"/>
                <w:lang w:eastAsia="en-CA"/>
              </w:rPr>
              <w:t>Feeling</w:t>
            </w:r>
            <w:r w:rsidRPr="00AF30C2">
              <w:rPr>
                <w:rFonts w:ascii="Arial" w:hAnsi="Arial" w:cs="Arial"/>
                <w:sz w:val="20"/>
                <w:lang w:eastAsia="en-CA"/>
              </w:rPr>
              <w:t>s</w:t>
            </w:r>
            <w:r w:rsidRPr="00AF30C2" w:rsidDel="00477529">
              <w:rPr>
                <w:rFonts w:ascii="Arial" w:hAnsi="Arial" w:cs="Arial"/>
                <w:sz w:val="20"/>
                <w:lang w:eastAsia="en-CA"/>
              </w:rPr>
              <w:t xml:space="preserve"> of general discomfort or uneasiness</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0"/>
                <w:lang w:eastAsia="en-CA"/>
              </w:rPr>
            </w:pPr>
            <w:r w:rsidRPr="00AF30C2">
              <w:rPr>
                <w:rFonts w:ascii="Arial" w:hAnsi="Arial" w:cs="Arial"/>
                <w:sz w:val="20"/>
                <w:lang w:eastAsia="en-CA"/>
              </w:rPr>
              <w:t xml:space="preserve">Chills </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pBdr>
                <w:bottom w:val="single" w:sz="4" w:space="1" w:color="auto"/>
              </w:pBdr>
              <w:jc w:val="left"/>
              <w:rPr>
                <w:rFonts w:ascii="Arial" w:hAnsi="Arial" w:cs="Arial"/>
                <w:sz w:val="20"/>
                <w:lang w:eastAsia="en-CA"/>
              </w:rPr>
            </w:pPr>
            <w:r w:rsidRPr="00AF30C2" w:rsidDel="00477529">
              <w:rPr>
                <w:rFonts w:ascii="Arial" w:hAnsi="Arial" w:cs="Arial"/>
                <w:sz w:val="20"/>
                <w:lang w:eastAsia="en-CA"/>
              </w:rPr>
              <w:t>Swelling in the axilla</w:t>
            </w:r>
            <w:r w:rsidRPr="00AF30C2">
              <w:rPr>
                <w:rFonts w:ascii="Arial" w:hAnsi="Arial" w:cs="Arial"/>
                <w:sz w:val="20"/>
                <w:lang w:eastAsia="en-CA"/>
              </w:rPr>
              <w:t xml:space="preserve"> (R. or L.)</w:t>
            </w:r>
          </w:p>
          <w:p w:rsidR="006E7685" w:rsidRPr="00AF30C2" w:rsidRDefault="006E7685" w:rsidP="00AF30C2">
            <w:pPr>
              <w:pStyle w:val="Corpsdetexte"/>
              <w:jc w:val="left"/>
              <w:rPr>
                <w:rFonts w:ascii="Arial" w:hAnsi="Arial" w:cs="Arial"/>
                <w:sz w:val="20"/>
                <w:lang w:eastAsia="en-CA"/>
              </w:rPr>
            </w:pPr>
            <w:r w:rsidRPr="00AF30C2" w:rsidDel="00477529">
              <w:rPr>
                <w:rFonts w:ascii="Arial" w:hAnsi="Arial" w:cs="Arial"/>
                <w:sz w:val="20"/>
                <w:lang w:eastAsia="en-CA"/>
              </w:rPr>
              <w:t>Swelling in the groin</w:t>
            </w:r>
            <w:r w:rsidRPr="00AF30C2">
              <w:rPr>
                <w:rFonts w:ascii="Arial" w:hAnsi="Arial" w:cs="Arial"/>
                <w:sz w:val="20"/>
                <w:lang w:eastAsia="en-CA"/>
              </w:rPr>
              <w:t xml:space="preserve"> (R. or L.)</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2"/>
                <w:szCs w:val="22"/>
                <w:lang w:eastAsia="en-CA"/>
              </w:rPr>
            </w:pPr>
            <w:r w:rsidRPr="00AF30C2" w:rsidDel="00477529">
              <w:rPr>
                <w:rFonts w:ascii="Arial" w:hAnsi="Arial" w:cs="Arial"/>
                <w:sz w:val="20"/>
                <w:lang w:eastAsia="en-CA"/>
              </w:rPr>
              <w:t>Swelling in the neck</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r w:rsidR="006E7685" w:rsidRPr="00AF30C2">
        <w:trPr>
          <w:jc w:val="center"/>
        </w:trPr>
        <w:tc>
          <w:tcPr>
            <w:tcW w:w="1973" w:type="dxa"/>
            <w:shd w:val="clear" w:color="auto" w:fill="auto"/>
          </w:tcPr>
          <w:p w:rsidR="006E7685" w:rsidRPr="00AF30C2" w:rsidRDefault="006E7685" w:rsidP="00AF30C2">
            <w:pPr>
              <w:pStyle w:val="Corpsdetexte"/>
              <w:jc w:val="left"/>
              <w:rPr>
                <w:rFonts w:ascii="Arial" w:hAnsi="Arial" w:cs="Arial"/>
                <w:sz w:val="22"/>
                <w:szCs w:val="22"/>
                <w:lang w:eastAsia="en-CA"/>
              </w:rPr>
            </w:pPr>
            <w:r w:rsidRPr="00AF30C2" w:rsidDel="00477529">
              <w:rPr>
                <w:rFonts w:ascii="Arial" w:hAnsi="Arial" w:cs="Arial"/>
                <w:sz w:val="20"/>
                <w:lang w:eastAsia="en-CA"/>
              </w:rPr>
              <w:t>Swelling in the chest</w:t>
            </w:r>
          </w:p>
        </w:tc>
        <w:tc>
          <w:tcPr>
            <w:tcW w:w="2280" w:type="dxa"/>
            <w:vMerge/>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20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08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c>
          <w:tcPr>
            <w:tcW w:w="1320" w:type="dxa"/>
            <w:shd w:val="clear" w:color="auto" w:fill="auto"/>
          </w:tcPr>
          <w:p w:rsidR="006E7685" w:rsidRPr="00AF30C2" w:rsidRDefault="006E7685" w:rsidP="00477DE7">
            <w:pPr>
              <w:pStyle w:val="Corpsdetexte"/>
              <w:rPr>
                <w:rFonts w:ascii="Arial" w:hAnsi="Arial" w:cs="Arial"/>
                <w:sz w:val="22"/>
                <w:szCs w:val="22"/>
                <w:lang w:eastAsia="en-CA"/>
              </w:rPr>
            </w:pPr>
          </w:p>
        </w:tc>
      </w:tr>
    </w:tbl>
    <w:p w:rsidR="00657F4A" w:rsidRDefault="00657F4A" w:rsidP="006E7685">
      <w:pPr>
        <w:pStyle w:val="Corpsdetexte"/>
        <w:jc w:val="left"/>
        <w:rPr>
          <w:rFonts w:ascii="Arial" w:hAnsi="Arial" w:cs="Arial"/>
          <w:b/>
          <w:sz w:val="22"/>
          <w:szCs w:val="22"/>
        </w:rPr>
      </w:pPr>
    </w:p>
    <w:p w:rsidR="00657F4A" w:rsidRDefault="00657F4A" w:rsidP="006E7685">
      <w:pPr>
        <w:pStyle w:val="Corpsdetexte"/>
        <w:jc w:val="left"/>
        <w:rPr>
          <w:rFonts w:ascii="Arial" w:hAnsi="Arial" w:cs="Arial"/>
          <w:b/>
          <w:sz w:val="22"/>
          <w:szCs w:val="22"/>
        </w:rPr>
      </w:pPr>
    </w:p>
    <w:p w:rsidR="006E7685" w:rsidRPr="00323CE8" w:rsidRDefault="006E7685" w:rsidP="006E7685">
      <w:pPr>
        <w:pStyle w:val="Corpsdetexte"/>
        <w:jc w:val="left"/>
        <w:rPr>
          <w:rFonts w:ascii="Arial" w:hAnsi="Arial" w:cs="Arial"/>
          <w:b/>
          <w:sz w:val="22"/>
          <w:szCs w:val="22"/>
        </w:rPr>
      </w:pPr>
      <w:r>
        <w:rPr>
          <w:rFonts w:ascii="Arial" w:hAnsi="Arial" w:cs="Arial"/>
          <w:b/>
          <w:sz w:val="22"/>
          <w:szCs w:val="22"/>
        </w:rPr>
        <w:t>APPENDIX B – DAY 0 – DAY 7 TELEPHONE SCRIPT continued (Page 3 of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267"/>
        <w:gridCol w:w="8093"/>
      </w:tblGrid>
      <w:tr w:rsidR="007B2E9F" w:rsidRPr="00AF30C2">
        <w:trPr>
          <w:trHeight w:val="446"/>
          <w:jc w:val="center"/>
        </w:trPr>
        <w:tc>
          <w:tcPr>
            <w:tcW w:w="4253" w:type="dxa"/>
            <w:shd w:val="clear" w:color="auto" w:fill="auto"/>
          </w:tcPr>
          <w:p w:rsidR="007B2E9F" w:rsidRPr="00AF30C2" w:rsidRDefault="007B2E9F" w:rsidP="00AF30C2">
            <w:pPr>
              <w:pStyle w:val="Corpsdetexte"/>
              <w:jc w:val="left"/>
              <w:rPr>
                <w:rFonts w:ascii="Arial" w:hAnsi="Arial" w:cs="Arial"/>
                <w:b/>
                <w:sz w:val="20"/>
                <w:lang w:eastAsia="en-CA"/>
              </w:rPr>
            </w:pPr>
            <w:r w:rsidRPr="00AF30C2">
              <w:rPr>
                <w:rFonts w:ascii="Arial" w:hAnsi="Arial" w:cs="Arial"/>
                <w:b/>
                <w:sz w:val="20"/>
                <w:lang w:eastAsia="en-CA"/>
              </w:rPr>
              <w:t xml:space="preserve">Question </w:t>
            </w:r>
            <w:r w:rsidRPr="00AF30C2" w:rsidDel="00477529">
              <w:rPr>
                <w:rFonts w:ascii="Arial" w:hAnsi="Arial" w:cs="Arial"/>
                <w:b/>
                <w:sz w:val="20"/>
                <w:lang w:eastAsia="en-CA"/>
              </w:rPr>
              <w:t>1.</w:t>
            </w:r>
            <w:r w:rsidRPr="00AF30C2" w:rsidDel="00477529">
              <w:rPr>
                <w:rFonts w:ascii="Arial" w:hAnsi="Arial" w:cs="Arial"/>
                <w:sz w:val="20"/>
                <w:lang w:eastAsia="en-CA"/>
              </w:rPr>
              <w:t xml:space="preserve">  Has the subject had problems or questions about completing the Memory Aid?</w:t>
            </w:r>
          </w:p>
        </w:tc>
        <w:tc>
          <w:tcPr>
            <w:tcW w:w="1267" w:type="dxa"/>
            <w:shd w:val="clear" w:color="auto" w:fill="auto"/>
          </w:tcPr>
          <w:p w:rsidR="007B2E9F" w:rsidRPr="00AF30C2" w:rsidRDefault="007B2E9F" w:rsidP="00AF30C2">
            <w:pPr>
              <w:pStyle w:val="Corpsdetexte"/>
              <w:jc w:val="center"/>
              <w:rPr>
                <w:rFonts w:ascii="Arial" w:hAnsi="Arial" w:cs="Arial"/>
                <w:b/>
                <w:sz w:val="20"/>
                <w:lang w:eastAsia="en-CA"/>
              </w:rPr>
            </w:pPr>
            <w:r w:rsidRPr="00AF30C2">
              <w:rPr>
                <w:rFonts w:ascii="Arial" w:hAnsi="Arial" w:cs="Arial"/>
                <w:b/>
                <w:sz w:val="20"/>
                <w:lang w:eastAsia="en-CA"/>
              </w:rPr>
              <w:t>Yes/ No  (Check one)</w:t>
            </w:r>
          </w:p>
        </w:tc>
        <w:tc>
          <w:tcPr>
            <w:tcW w:w="8093" w:type="dxa"/>
            <w:shd w:val="clear" w:color="auto" w:fill="auto"/>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0"/>
                <w:lang w:eastAsia="en-CA"/>
              </w:rPr>
              <w:t xml:space="preserve">If Yes, check here if further training was provided: </w:t>
            </w:r>
            <w:r w:rsidR="00745E11" w:rsidRPr="00AF30C2">
              <w:rPr>
                <w:rFonts w:ascii="Arial" w:hAnsi="Arial" w:cs="Arial"/>
                <w:sz w:val="20"/>
                <w:lang w:eastAsia="en-CA"/>
              </w:rPr>
              <w:fldChar w:fldCharType="begin">
                <w:ffData>
                  <w:name w:val="Check3"/>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p>
        </w:tc>
      </w:tr>
      <w:tr w:rsidR="007B2E9F" w:rsidRPr="00AF30C2">
        <w:trPr>
          <w:trHeight w:val="443"/>
          <w:jc w:val="center"/>
        </w:trPr>
        <w:tc>
          <w:tcPr>
            <w:tcW w:w="4253" w:type="dxa"/>
            <w:shd w:val="clear" w:color="auto" w:fill="auto"/>
          </w:tcPr>
          <w:p w:rsidR="007B2E9F" w:rsidRPr="00AF30C2" w:rsidRDefault="007B2E9F" w:rsidP="00477DE7">
            <w:pPr>
              <w:pStyle w:val="Corpsdetexte"/>
              <w:rPr>
                <w:rFonts w:ascii="Arial" w:hAnsi="Arial" w:cs="Arial"/>
                <w:sz w:val="20"/>
                <w:lang w:eastAsia="en-CA"/>
              </w:rPr>
            </w:pPr>
            <w:r w:rsidRPr="00AF30C2" w:rsidDel="00477529">
              <w:rPr>
                <w:rFonts w:ascii="Arial" w:hAnsi="Arial" w:cs="Arial"/>
                <w:sz w:val="20"/>
                <w:lang w:eastAsia="en-CA"/>
              </w:rPr>
              <w:t>2. Has any previously unreported change occurred in the health of the subject since the vaccination?</w:t>
            </w:r>
          </w:p>
        </w:tc>
        <w:tc>
          <w:tcPr>
            <w:tcW w:w="1267" w:type="dxa"/>
            <w:shd w:val="clear" w:color="auto" w:fill="auto"/>
          </w:tcPr>
          <w:p w:rsidR="00627A88" w:rsidRPr="00AF30C2" w:rsidRDefault="00627A88" w:rsidP="00AF30C2">
            <w:pPr>
              <w:pStyle w:val="Corpsdetexte"/>
              <w:tabs>
                <w:tab w:val="left" w:pos="142"/>
                <w:tab w:val="left" w:pos="457"/>
              </w:tabs>
              <w:spacing w:after="0"/>
              <w:rPr>
                <w:rFonts w:ascii="Arial" w:hAnsi="Arial" w:cs="Arial"/>
                <w:sz w:val="20"/>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bookmarkStart w:id="162" w:name="Check1"/>
            <w:r w:rsidR="007B2E9F"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bookmarkEnd w:id="162"/>
            <w:r w:rsidRPr="00AF30C2">
              <w:rPr>
                <w:rFonts w:ascii="Arial" w:hAnsi="Arial" w:cs="Arial"/>
                <w:sz w:val="20"/>
                <w:lang w:eastAsia="en-CA"/>
              </w:rPr>
              <w:tab/>
            </w:r>
            <w:r w:rsidR="007B2E9F" w:rsidRPr="00AF30C2">
              <w:rPr>
                <w:rFonts w:ascii="Arial" w:hAnsi="Arial" w:cs="Arial"/>
                <w:sz w:val="20"/>
                <w:lang w:eastAsia="en-CA"/>
              </w:rPr>
              <w:t>Yes</w:t>
            </w:r>
          </w:p>
          <w:p w:rsidR="007B2E9F" w:rsidRPr="00627A88" w:rsidRDefault="00627A88" w:rsidP="00AF30C2">
            <w:pPr>
              <w:pStyle w:val="Corpsdetexte"/>
              <w:tabs>
                <w:tab w:val="left" w:pos="142"/>
                <w:tab w:val="left" w:pos="457"/>
              </w:tabs>
              <w:spacing w:after="0"/>
              <w:rPr>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No</w:t>
            </w:r>
          </w:p>
        </w:tc>
        <w:tc>
          <w:tcPr>
            <w:tcW w:w="8093" w:type="dxa"/>
            <w:shd w:val="clear" w:color="auto" w:fill="auto"/>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If yes, please describe:</w:t>
            </w:r>
          </w:p>
        </w:tc>
      </w:tr>
      <w:tr w:rsidR="00683550" w:rsidRPr="00AF30C2">
        <w:trPr>
          <w:trHeight w:val="443"/>
          <w:jc w:val="center"/>
        </w:trPr>
        <w:tc>
          <w:tcPr>
            <w:tcW w:w="4253" w:type="dxa"/>
            <w:shd w:val="clear" w:color="auto" w:fill="auto"/>
          </w:tcPr>
          <w:p w:rsidR="00683550" w:rsidRPr="00AF30C2" w:rsidRDefault="00683550" w:rsidP="00477DE7">
            <w:pPr>
              <w:pStyle w:val="Corpsdetexte"/>
              <w:rPr>
                <w:rFonts w:ascii="Arial" w:hAnsi="Arial" w:cs="Arial"/>
                <w:sz w:val="20"/>
                <w:lang w:eastAsia="en-CA"/>
              </w:rPr>
            </w:pPr>
            <w:r w:rsidRPr="00AF30C2" w:rsidDel="00477529">
              <w:rPr>
                <w:rFonts w:ascii="Arial" w:hAnsi="Arial" w:cs="Arial"/>
                <w:sz w:val="20"/>
                <w:lang w:eastAsia="en-CA"/>
              </w:rPr>
              <w:t xml:space="preserve">3.  Has the subject had any </w:t>
            </w:r>
            <w:r w:rsidRPr="00AF30C2" w:rsidDel="00477529">
              <w:rPr>
                <w:rFonts w:ascii="Arial" w:hAnsi="Arial" w:cs="Arial"/>
                <w:b/>
                <w:sz w:val="20"/>
                <w:lang w:eastAsia="en-CA"/>
              </w:rPr>
              <w:t>NEW</w:t>
            </w:r>
            <w:r w:rsidRPr="00AF30C2" w:rsidDel="00477529">
              <w:rPr>
                <w:rFonts w:ascii="Arial" w:hAnsi="Arial" w:cs="Arial"/>
                <w:sz w:val="20"/>
                <w:lang w:eastAsia="en-CA"/>
              </w:rPr>
              <w:t xml:space="preserve"> health problem since the last contact that resulted in a telephone call to a physician’s office?</w:t>
            </w:r>
          </w:p>
        </w:tc>
        <w:tc>
          <w:tcPr>
            <w:tcW w:w="1267" w:type="dxa"/>
            <w:shd w:val="clear" w:color="auto" w:fill="auto"/>
          </w:tcPr>
          <w:p w:rsidR="00683550" w:rsidRPr="00AF30C2" w:rsidRDefault="00683550" w:rsidP="00AF30C2">
            <w:pPr>
              <w:pStyle w:val="Corpsdetexte"/>
              <w:tabs>
                <w:tab w:val="left" w:pos="142"/>
                <w:tab w:val="left" w:pos="457"/>
              </w:tabs>
              <w:spacing w:after="0"/>
              <w:rPr>
                <w:rFonts w:ascii="Arial" w:hAnsi="Arial" w:cs="Arial"/>
                <w:sz w:val="20"/>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Yes</w:t>
            </w:r>
          </w:p>
          <w:p w:rsidR="00683550" w:rsidRPr="00627A88" w:rsidRDefault="00683550" w:rsidP="00AF30C2">
            <w:pPr>
              <w:pStyle w:val="Corpsdetexte"/>
              <w:tabs>
                <w:tab w:val="left" w:pos="142"/>
                <w:tab w:val="left" w:pos="457"/>
              </w:tabs>
              <w:spacing w:after="0"/>
              <w:rPr>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No</w:t>
            </w:r>
          </w:p>
        </w:tc>
        <w:tc>
          <w:tcPr>
            <w:tcW w:w="8093" w:type="dxa"/>
            <w:shd w:val="clear" w:color="auto" w:fill="auto"/>
          </w:tcPr>
          <w:p w:rsidR="00683550" w:rsidRPr="00AF30C2" w:rsidRDefault="00683550" w:rsidP="00477DE7">
            <w:pPr>
              <w:pStyle w:val="Corpsdetexte"/>
              <w:rPr>
                <w:rFonts w:ascii="Arial" w:hAnsi="Arial" w:cs="Arial"/>
                <w:sz w:val="20"/>
                <w:lang w:eastAsia="en-CA"/>
              </w:rPr>
            </w:pPr>
            <w:r w:rsidRPr="00AF30C2">
              <w:rPr>
                <w:rFonts w:ascii="Arial" w:hAnsi="Arial" w:cs="Arial"/>
                <w:sz w:val="20"/>
                <w:lang w:eastAsia="en-CA"/>
              </w:rPr>
              <w:t>If yes, please describe:</w:t>
            </w:r>
          </w:p>
        </w:tc>
      </w:tr>
      <w:tr w:rsidR="00683550" w:rsidRPr="00AF30C2">
        <w:trPr>
          <w:trHeight w:val="443"/>
          <w:jc w:val="center"/>
        </w:trPr>
        <w:tc>
          <w:tcPr>
            <w:tcW w:w="4253" w:type="dxa"/>
            <w:shd w:val="clear" w:color="auto" w:fill="auto"/>
          </w:tcPr>
          <w:p w:rsidR="00683550" w:rsidRPr="00AF30C2" w:rsidRDefault="00683550" w:rsidP="00477DE7">
            <w:pPr>
              <w:pStyle w:val="Corpsdetexte"/>
              <w:rPr>
                <w:rFonts w:ascii="Arial" w:hAnsi="Arial" w:cs="Arial"/>
                <w:sz w:val="20"/>
                <w:lang w:eastAsia="en-CA"/>
              </w:rPr>
            </w:pPr>
            <w:r w:rsidRPr="00AF30C2" w:rsidDel="00477529">
              <w:rPr>
                <w:rFonts w:ascii="Arial" w:hAnsi="Arial" w:cs="Arial"/>
                <w:sz w:val="20"/>
                <w:lang w:eastAsia="en-CA"/>
              </w:rPr>
              <w:t xml:space="preserve">4.  Has the subject had any </w:t>
            </w:r>
            <w:r w:rsidRPr="00AF30C2" w:rsidDel="00477529">
              <w:rPr>
                <w:rFonts w:ascii="Arial" w:hAnsi="Arial" w:cs="Arial"/>
                <w:b/>
                <w:sz w:val="20"/>
                <w:lang w:eastAsia="en-CA"/>
              </w:rPr>
              <w:t>NEW</w:t>
            </w:r>
            <w:r w:rsidRPr="00AF30C2" w:rsidDel="00477529">
              <w:rPr>
                <w:rFonts w:ascii="Arial" w:hAnsi="Arial" w:cs="Arial"/>
                <w:sz w:val="20"/>
                <w:lang w:eastAsia="en-CA"/>
              </w:rPr>
              <w:t xml:space="preserve"> health problem that resulted in a visit to a physician?</w:t>
            </w:r>
          </w:p>
        </w:tc>
        <w:tc>
          <w:tcPr>
            <w:tcW w:w="1267" w:type="dxa"/>
            <w:shd w:val="clear" w:color="auto" w:fill="auto"/>
          </w:tcPr>
          <w:p w:rsidR="00683550" w:rsidRPr="00AF30C2" w:rsidRDefault="00683550" w:rsidP="00AF30C2">
            <w:pPr>
              <w:pStyle w:val="Corpsdetexte"/>
              <w:tabs>
                <w:tab w:val="left" w:pos="142"/>
                <w:tab w:val="left" w:pos="457"/>
              </w:tabs>
              <w:spacing w:after="0"/>
              <w:rPr>
                <w:rFonts w:ascii="Arial" w:hAnsi="Arial" w:cs="Arial"/>
                <w:sz w:val="20"/>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Yes</w:t>
            </w:r>
          </w:p>
          <w:p w:rsidR="00683550" w:rsidRPr="00627A88" w:rsidRDefault="00683550" w:rsidP="00AF30C2">
            <w:pPr>
              <w:pStyle w:val="Corpsdetexte"/>
              <w:tabs>
                <w:tab w:val="left" w:pos="142"/>
                <w:tab w:val="left" w:pos="457"/>
              </w:tabs>
              <w:spacing w:after="0"/>
              <w:rPr>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No</w:t>
            </w:r>
          </w:p>
        </w:tc>
        <w:tc>
          <w:tcPr>
            <w:tcW w:w="8093" w:type="dxa"/>
            <w:shd w:val="clear" w:color="auto" w:fill="auto"/>
          </w:tcPr>
          <w:p w:rsidR="00683550" w:rsidRPr="00AF30C2" w:rsidRDefault="00683550" w:rsidP="00AF30C2">
            <w:pPr>
              <w:spacing w:before="120"/>
              <w:rPr>
                <w:rFonts w:eastAsia="Times New Roman" w:cs="Arial"/>
                <w:sz w:val="20"/>
                <w:szCs w:val="20"/>
                <w:lang w:eastAsia="en-CA"/>
              </w:rPr>
            </w:pPr>
            <w:r w:rsidRPr="00AF30C2">
              <w:rPr>
                <w:rFonts w:eastAsia="Times New Roman" w:cs="Arial"/>
                <w:sz w:val="20"/>
                <w:szCs w:val="20"/>
                <w:lang w:eastAsia="en-CA"/>
              </w:rPr>
              <w:t>If yes, please describe:</w:t>
            </w:r>
          </w:p>
        </w:tc>
      </w:tr>
      <w:tr w:rsidR="00683550" w:rsidRPr="00AF30C2">
        <w:trPr>
          <w:trHeight w:val="443"/>
          <w:jc w:val="center"/>
        </w:trPr>
        <w:tc>
          <w:tcPr>
            <w:tcW w:w="4253" w:type="dxa"/>
            <w:shd w:val="clear" w:color="auto" w:fill="auto"/>
          </w:tcPr>
          <w:p w:rsidR="00683550" w:rsidRPr="00AF30C2" w:rsidRDefault="00683550" w:rsidP="00477DE7">
            <w:pPr>
              <w:pStyle w:val="Corpsdetexte"/>
              <w:rPr>
                <w:rFonts w:ascii="Arial" w:hAnsi="Arial" w:cs="Arial"/>
                <w:sz w:val="20"/>
                <w:lang w:eastAsia="en-CA"/>
              </w:rPr>
            </w:pPr>
            <w:r w:rsidRPr="00AF30C2" w:rsidDel="00477529">
              <w:rPr>
                <w:rFonts w:ascii="Arial" w:hAnsi="Arial" w:cs="Arial"/>
                <w:sz w:val="20"/>
                <w:lang w:eastAsia="en-CA"/>
              </w:rPr>
              <w:t xml:space="preserve">5.  Has the subject had any </w:t>
            </w:r>
            <w:r w:rsidRPr="00AF30C2" w:rsidDel="00477529">
              <w:rPr>
                <w:rFonts w:ascii="Arial" w:hAnsi="Arial" w:cs="Arial"/>
                <w:b/>
                <w:sz w:val="20"/>
                <w:lang w:eastAsia="en-CA"/>
              </w:rPr>
              <w:t xml:space="preserve">NEW </w:t>
            </w:r>
            <w:r w:rsidRPr="00AF30C2" w:rsidDel="00477529">
              <w:rPr>
                <w:rFonts w:ascii="Arial" w:hAnsi="Arial" w:cs="Arial"/>
                <w:sz w:val="20"/>
                <w:lang w:eastAsia="en-CA"/>
              </w:rPr>
              <w:t>health problem since the last contact that resulted in a visit to the Emergency Room (ER)?</w:t>
            </w:r>
          </w:p>
        </w:tc>
        <w:tc>
          <w:tcPr>
            <w:tcW w:w="1267" w:type="dxa"/>
            <w:shd w:val="clear" w:color="auto" w:fill="auto"/>
          </w:tcPr>
          <w:p w:rsidR="00683550" w:rsidRPr="00AF30C2" w:rsidRDefault="00683550" w:rsidP="00AF30C2">
            <w:pPr>
              <w:pStyle w:val="Corpsdetexte"/>
              <w:tabs>
                <w:tab w:val="left" w:pos="142"/>
                <w:tab w:val="left" w:pos="457"/>
              </w:tabs>
              <w:spacing w:after="0"/>
              <w:rPr>
                <w:rFonts w:ascii="Arial" w:hAnsi="Arial" w:cs="Arial"/>
                <w:sz w:val="20"/>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Yes</w:t>
            </w:r>
          </w:p>
          <w:p w:rsidR="00683550" w:rsidRPr="00627A88" w:rsidRDefault="00683550" w:rsidP="00AF30C2">
            <w:pPr>
              <w:pStyle w:val="Corpsdetexte"/>
              <w:tabs>
                <w:tab w:val="left" w:pos="142"/>
                <w:tab w:val="left" w:pos="457"/>
              </w:tabs>
              <w:spacing w:after="0"/>
              <w:rPr>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No</w:t>
            </w:r>
          </w:p>
        </w:tc>
        <w:tc>
          <w:tcPr>
            <w:tcW w:w="8093" w:type="dxa"/>
            <w:shd w:val="clear" w:color="auto" w:fill="auto"/>
          </w:tcPr>
          <w:p w:rsidR="00683550" w:rsidRPr="00AF30C2" w:rsidRDefault="00683550" w:rsidP="00AF30C2">
            <w:pPr>
              <w:spacing w:before="120"/>
              <w:rPr>
                <w:rFonts w:eastAsia="Times New Roman" w:cs="Arial"/>
                <w:sz w:val="20"/>
                <w:szCs w:val="20"/>
                <w:lang w:eastAsia="en-CA"/>
              </w:rPr>
            </w:pPr>
            <w:r w:rsidRPr="00AF30C2">
              <w:rPr>
                <w:rFonts w:eastAsia="Times New Roman" w:cs="Arial"/>
                <w:sz w:val="20"/>
                <w:szCs w:val="20"/>
                <w:lang w:eastAsia="en-CA"/>
              </w:rPr>
              <w:t>If yes, please describe:</w:t>
            </w:r>
          </w:p>
        </w:tc>
      </w:tr>
      <w:tr w:rsidR="00683550" w:rsidRPr="00AF30C2">
        <w:trPr>
          <w:trHeight w:val="443"/>
          <w:jc w:val="center"/>
        </w:trPr>
        <w:tc>
          <w:tcPr>
            <w:tcW w:w="4253" w:type="dxa"/>
            <w:shd w:val="clear" w:color="auto" w:fill="auto"/>
          </w:tcPr>
          <w:p w:rsidR="00683550" w:rsidRPr="00AF30C2" w:rsidRDefault="00683550" w:rsidP="00477DE7">
            <w:pPr>
              <w:pStyle w:val="Corpsdetexte"/>
              <w:rPr>
                <w:rFonts w:ascii="Arial" w:hAnsi="Arial" w:cs="Arial"/>
                <w:sz w:val="20"/>
                <w:lang w:eastAsia="en-CA"/>
              </w:rPr>
            </w:pPr>
            <w:r w:rsidRPr="00AF30C2" w:rsidDel="00477529">
              <w:rPr>
                <w:rFonts w:ascii="Arial" w:hAnsi="Arial" w:cs="Arial"/>
                <w:sz w:val="20"/>
                <w:lang w:eastAsia="en-CA"/>
              </w:rPr>
              <w:t xml:space="preserve">6.  Has the subject had any </w:t>
            </w:r>
            <w:r w:rsidRPr="00AF30C2" w:rsidDel="00477529">
              <w:rPr>
                <w:rFonts w:ascii="Arial" w:hAnsi="Arial" w:cs="Arial"/>
                <w:b/>
                <w:sz w:val="20"/>
                <w:lang w:eastAsia="en-CA"/>
              </w:rPr>
              <w:t>NEW</w:t>
            </w:r>
            <w:r w:rsidRPr="00AF30C2" w:rsidDel="00477529">
              <w:rPr>
                <w:rFonts w:ascii="Arial" w:hAnsi="Arial" w:cs="Arial"/>
                <w:sz w:val="20"/>
                <w:lang w:eastAsia="en-CA"/>
              </w:rPr>
              <w:t xml:space="preserve"> health problem since the last contact that resulted in a hospitalization? (SAE)</w:t>
            </w:r>
          </w:p>
        </w:tc>
        <w:tc>
          <w:tcPr>
            <w:tcW w:w="1267" w:type="dxa"/>
            <w:shd w:val="clear" w:color="auto" w:fill="auto"/>
          </w:tcPr>
          <w:p w:rsidR="00683550" w:rsidRPr="00AF30C2" w:rsidRDefault="00683550" w:rsidP="00AF30C2">
            <w:pPr>
              <w:pStyle w:val="Corpsdetexte"/>
              <w:tabs>
                <w:tab w:val="left" w:pos="142"/>
                <w:tab w:val="left" w:pos="457"/>
              </w:tabs>
              <w:spacing w:after="0"/>
              <w:rPr>
                <w:rFonts w:ascii="Arial" w:hAnsi="Arial" w:cs="Arial"/>
                <w:sz w:val="20"/>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Yes</w:t>
            </w:r>
          </w:p>
          <w:p w:rsidR="00683550" w:rsidRPr="00627A88" w:rsidRDefault="00683550" w:rsidP="00AF30C2">
            <w:pPr>
              <w:pStyle w:val="Corpsdetexte"/>
              <w:tabs>
                <w:tab w:val="left" w:pos="142"/>
                <w:tab w:val="left" w:pos="457"/>
              </w:tabs>
              <w:spacing w:after="0"/>
              <w:rPr>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No</w:t>
            </w:r>
          </w:p>
        </w:tc>
        <w:tc>
          <w:tcPr>
            <w:tcW w:w="8093" w:type="dxa"/>
            <w:shd w:val="clear" w:color="auto" w:fill="auto"/>
          </w:tcPr>
          <w:p w:rsidR="00683550" w:rsidRPr="00AF30C2" w:rsidRDefault="00683550" w:rsidP="00AF30C2">
            <w:pPr>
              <w:spacing w:before="120"/>
              <w:rPr>
                <w:rFonts w:eastAsia="Times New Roman" w:cs="Arial"/>
                <w:sz w:val="20"/>
                <w:szCs w:val="20"/>
                <w:lang w:eastAsia="en-CA"/>
              </w:rPr>
            </w:pPr>
            <w:r w:rsidRPr="00AF30C2">
              <w:rPr>
                <w:rFonts w:eastAsia="Times New Roman" w:cs="Arial"/>
                <w:sz w:val="20"/>
                <w:szCs w:val="20"/>
                <w:lang w:eastAsia="en-CA"/>
              </w:rPr>
              <w:t>If yes, please describe:</w:t>
            </w:r>
          </w:p>
        </w:tc>
      </w:tr>
      <w:tr w:rsidR="00683550" w:rsidRPr="00AF30C2">
        <w:trPr>
          <w:trHeight w:val="443"/>
          <w:jc w:val="center"/>
        </w:trPr>
        <w:tc>
          <w:tcPr>
            <w:tcW w:w="4253" w:type="dxa"/>
            <w:shd w:val="clear" w:color="auto" w:fill="auto"/>
          </w:tcPr>
          <w:p w:rsidR="00683550" w:rsidRPr="00AF30C2" w:rsidRDefault="00683550" w:rsidP="00477DE7">
            <w:pPr>
              <w:pStyle w:val="Corpsdetexte"/>
              <w:rPr>
                <w:rFonts w:ascii="Arial" w:hAnsi="Arial" w:cs="Arial"/>
                <w:sz w:val="20"/>
                <w:lang w:eastAsia="en-CA"/>
              </w:rPr>
            </w:pPr>
            <w:r w:rsidRPr="00AF30C2" w:rsidDel="00477529">
              <w:rPr>
                <w:rFonts w:ascii="Arial" w:hAnsi="Arial" w:cs="Arial"/>
                <w:sz w:val="20"/>
                <w:lang w:eastAsia="en-CA"/>
              </w:rPr>
              <w:t xml:space="preserve">7.  Has the subject had any </w:t>
            </w:r>
            <w:r w:rsidRPr="00AF30C2" w:rsidDel="00477529">
              <w:rPr>
                <w:rFonts w:ascii="Arial" w:hAnsi="Arial" w:cs="Arial"/>
                <w:b/>
                <w:sz w:val="20"/>
                <w:lang w:eastAsia="en-CA"/>
              </w:rPr>
              <w:t>NEW</w:t>
            </w:r>
            <w:r w:rsidRPr="00AF30C2" w:rsidDel="00477529">
              <w:rPr>
                <w:rFonts w:ascii="Arial" w:hAnsi="Arial" w:cs="Arial"/>
                <w:sz w:val="20"/>
                <w:lang w:eastAsia="en-CA"/>
              </w:rPr>
              <w:t xml:space="preserve"> health problem since the last contact that resulted in any new medications?</w:t>
            </w:r>
          </w:p>
        </w:tc>
        <w:tc>
          <w:tcPr>
            <w:tcW w:w="1267" w:type="dxa"/>
            <w:shd w:val="clear" w:color="auto" w:fill="auto"/>
          </w:tcPr>
          <w:p w:rsidR="00683550" w:rsidRPr="00AF30C2" w:rsidRDefault="00683550" w:rsidP="00AF30C2">
            <w:pPr>
              <w:pStyle w:val="Corpsdetexte"/>
              <w:tabs>
                <w:tab w:val="left" w:pos="142"/>
                <w:tab w:val="left" w:pos="457"/>
              </w:tabs>
              <w:spacing w:after="0"/>
              <w:rPr>
                <w:rFonts w:ascii="Arial" w:hAnsi="Arial" w:cs="Arial"/>
                <w:sz w:val="20"/>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Yes</w:t>
            </w:r>
          </w:p>
          <w:p w:rsidR="00683550" w:rsidRPr="00627A88" w:rsidRDefault="00683550" w:rsidP="00AF30C2">
            <w:pPr>
              <w:pStyle w:val="Corpsdetexte"/>
              <w:tabs>
                <w:tab w:val="left" w:pos="142"/>
                <w:tab w:val="left" w:pos="457"/>
              </w:tabs>
              <w:spacing w:after="0"/>
              <w:rPr>
                <w:lang w:eastAsia="en-CA"/>
              </w:rPr>
            </w:pPr>
            <w:r w:rsidRPr="00AF30C2">
              <w:rPr>
                <w:rFonts w:ascii="Arial" w:hAnsi="Arial" w:cs="Arial"/>
                <w:sz w:val="20"/>
                <w:lang w:eastAsia="en-CA"/>
              </w:rPr>
              <w:tab/>
            </w:r>
            <w:r w:rsidR="00745E11" w:rsidRPr="00AF30C2">
              <w:rPr>
                <w:rFonts w:ascii="Arial" w:hAnsi="Arial" w:cs="Arial"/>
                <w:sz w:val="20"/>
                <w:lang w:eastAsia="en-CA"/>
              </w:rPr>
              <w:fldChar w:fldCharType="begin">
                <w:ffData>
                  <w:name w:val="Check1"/>
                  <w:enabled/>
                  <w:calcOnExit w:val="0"/>
                  <w:checkBox>
                    <w:sizeAuto/>
                    <w:default w:val="0"/>
                  </w:checkBox>
                </w:ffData>
              </w:fldChar>
            </w:r>
            <w:r w:rsidRPr="00AF30C2">
              <w:rPr>
                <w:rFonts w:ascii="Arial" w:hAnsi="Arial" w:cs="Arial"/>
                <w:sz w:val="20"/>
                <w:lang w:eastAsia="en-CA"/>
              </w:rPr>
              <w:instrText xml:space="preserve"> FORMCHECKBOX </w:instrText>
            </w:r>
            <w:r w:rsidR="00745E11" w:rsidRPr="00AF30C2">
              <w:rPr>
                <w:rFonts w:ascii="Arial" w:hAnsi="Arial" w:cs="Arial"/>
                <w:sz w:val="20"/>
                <w:lang w:eastAsia="en-CA"/>
              </w:rPr>
            </w:r>
            <w:r w:rsidR="00745E11" w:rsidRPr="00AF30C2">
              <w:rPr>
                <w:rFonts w:ascii="Arial" w:hAnsi="Arial" w:cs="Arial"/>
                <w:sz w:val="20"/>
                <w:lang w:eastAsia="en-CA"/>
              </w:rPr>
              <w:fldChar w:fldCharType="end"/>
            </w:r>
            <w:r w:rsidRPr="00AF30C2">
              <w:rPr>
                <w:rFonts w:ascii="Arial" w:hAnsi="Arial" w:cs="Arial"/>
                <w:sz w:val="20"/>
                <w:lang w:eastAsia="en-CA"/>
              </w:rPr>
              <w:tab/>
              <w:t>No</w:t>
            </w:r>
          </w:p>
        </w:tc>
        <w:tc>
          <w:tcPr>
            <w:tcW w:w="8093" w:type="dxa"/>
            <w:shd w:val="clear" w:color="auto" w:fill="auto"/>
          </w:tcPr>
          <w:p w:rsidR="00683550" w:rsidRPr="00AF30C2" w:rsidRDefault="00683550" w:rsidP="00AF30C2">
            <w:pPr>
              <w:spacing w:before="120"/>
              <w:rPr>
                <w:rFonts w:eastAsia="Times New Roman" w:cs="Arial"/>
                <w:sz w:val="20"/>
                <w:szCs w:val="20"/>
                <w:lang w:eastAsia="en-CA"/>
              </w:rPr>
            </w:pPr>
            <w:r w:rsidRPr="00AF30C2">
              <w:rPr>
                <w:rFonts w:eastAsia="Times New Roman" w:cs="Arial"/>
                <w:sz w:val="20"/>
                <w:szCs w:val="20"/>
                <w:lang w:eastAsia="en-CA"/>
              </w:rPr>
              <w:t>If yes, please describe:</w:t>
            </w:r>
          </w:p>
        </w:tc>
      </w:tr>
      <w:tr w:rsidR="007B2E9F" w:rsidRPr="00AF30C2">
        <w:trPr>
          <w:trHeight w:val="443"/>
          <w:jc w:val="center"/>
        </w:trPr>
        <w:tc>
          <w:tcPr>
            <w:tcW w:w="13613" w:type="dxa"/>
            <w:gridSpan w:val="3"/>
            <w:shd w:val="clear" w:color="auto" w:fill="auto"/>
          </w:tcPr>
          <w:p w:rsidR="007B2E9F" w:rsidRPr="00AF30C2" w:rsidRDefault="007B2E9F" w:rsidP="00657F4A">
            <w:pPr>
              <w:spacing w:before="120"/>
              <w:rPr>
                <w:rFonts w:eastAsia="Times New Roman" w:cs="Arial"/>
                <w:b/>
                <w:sz w:val="20"/>
                <w:szCs w:val="20"/>
                <w:lang w:eastAsia="en-CA"/>
              </w:rPr>
            </w:pPr>
            <w:r w:rsidRPr="00AF30C2">
              <w:rPr>
                <w:rFonts w:eastAsia="Times New Roman" w:cs="Arial"/>
                <w:b/>
                <w:sz w:val="20"/>
                <w:szCs w:val="20"/>
                <w:lang w:eastAsia="en-CA"/>
              </w:rPr>
              <w:t xml:space="preserve">1. </w:t>
            </w:r>
            <w:r w:rsidRPr="00AF30C2" w:rsidDel="00477529">
              <w:rPr>
                <w:rFonts w:eastAsia="Times New Roman" w:cs="Arial"/>
                <w:b/>
                <w:sz w:val="20"/>
                <w:szCs w:val="20"/>
                <w:lang w:eastAsia="en-CA"/>
              </w:rPr>
              <w:t>Questions 3. - 7:  If the answer is YES, the event must be described in the SOURCE DOCUMENTATION and in the appropriate CRF pages.  If the event meets SAE criteria, please report as per protocol.</w:t>
            </w:r>
          </w:p>
        </w:tc>
      </w:tr>
      <w:tr w:rsidR="007B2E9F" w:rsidRPr="00AF30C2">
        <w:trPr>
          <w:trHeight w:val="443"/>
          <w:jc w:val="center"/>
        </w:trPr>
        <w:tc>
          <w:tcPr>
            <w:tcW w:w="13613" w:type="dxa"/>
            <w:gridSpan w:val="3"/>
            <w:shd w:val="clear" w:color="auto" w:fill="auto"/>
          </w:tcPr>
          <w:p w:rsidR="007B2E9F" w:rsidRPr="00AF30C2" w:rsidRDefault="007B2E9F" w:rsidP="00AF30C2">
            <w:pPr>
              <w:spacing w:before="120"/>
              <w:ind w:left="360"/>
              <w:rPr>
                <w:rFonts w:eastAsia="Times New Roman" w:cs="Arial"/>
                <w:b/>
                <w:sz w:val="20"/>
                <w:szCs w:val="20"/>
                <w:lang w:eastAsia="en-CA"/>
              </w:rPr>
            </w:pPr>
          </w:p>
        </w:tc>
      </w:tr>
      <w:tr w:rsidR="007B2E9F" w:rsidRPr="00AF30C2">
        <w:trPr>
          <w:trHeight w:val="443"/>
          <w:jc w:val="center"/>
        </w:trPr>
        <w:tc>
          <w:tcPr>
            <w:tcW w:w="13613" w:type="dxa"/>
            <w:gridSpan w:val="3"/>
            <w:shd w:val="clear" w:color="auto" w:fill="auto"/>
          </w:tcPr>
          <w:p w:rsidR="007B2E9F" w:rsidRPr="00AF30C2" w:rsidDel="00477529" w:rsidRDefault="007B2E9F" w:rsidP="00554D3D">
            <w:pPr>
              <w:numPr>
                <w:ilvl w:val="0"/>
                <w:numId w:val="30"/>
              </w:numPr>
              <w:spacing w:before="120"/>
              <w:rPr>
                <w:rFonts w:eastAsia="Times New Roman" w:cs="Arial"/>
                <w:b/>
                <w:sz w:val="20"/>
                <w:szCs w:val="20"/>
                <w:lang w:eastAsia="en-CA"/>
              </w:rPr>
            </w:pPr>
            <w:r w:rsidRPr="00AF30C2" w:rsidDel="00477529">
              <w:rPr>
                <w:rFonts w:eastAsia="Times New Roman" w:cs="Arial"/>
                <w:b/>
                <w:sz w:val="20"/>
                <w:szCs w:val="20"/>
                <w:lang w:eastAsia="en-CA"/>
              </w:rPr>
              <w:t>Remind the subject their next visit will be on __________________ at _______________________ (Day and Time)</w:t>
            </w:r>
          </w:p>
          <w:p w:rsidR="007B2E9F" w:rsidRPr="00AF30C2" w:rsidRDefault="007B2E9F" w:rsidP="00554D3D">
            <w:pPr>
              <w:numPr>
                <w:ilvl w:val="0"/>
                <w:numId w:val="30"/>
              </w:numPr>
              <w:spacing w:before="120"/>
              <w:rPr>
                <w:rFonts w:eastAsia="Times New Roman" w:cs="Arial"/>
                <w:b/>
                <w:sz w:val="20"/>
                <w:szCs w:val="20"/>
                <w:lang w:eastAsia="en-CA"/>
              </w:rPr>
            </w:pPr>
            <w:r w:rsidRPr="00AF30C2">
              <w:rPr>
                <w:rFonts w:eastAsia="Times New Roman" w:cs="Arial"/>
                <w:b/>
                <w:sz w:val="20"/>
                <w:szCs w:val="20"/>
                <w:lang w:eastAsia="en-CA"/>
              </w:rPr>
              <w:t xml:space="preserve">Day 1 </w:t>
            </w:r>
            <w:r w:rsidRPr="00AF30C2" w:rsidDel="00477529">
              <w:rPr>
                <w:rFonts w:eastAsia="Times New Roman" w:cs="Arial"/>
                <w:b/>
                <w:sz w:val="20"/>
                <w:szCs w:val="20"/>
                <w:lang w:eastAsia="en-CA"/>
              </w:rPr>
              <w:t>Call Completed by: ______________________  Da/Mo/YY _______________________</w:t>
            </w:r>
          </w:p>
          <w:p w:rsidR="007B2E9F" w:rsidRPr="00AF30C2" w:rsidRDefault="007B2E9F" w:rsidP="00554D3D">
            <w:pPr>
              <w:numPr>
                <w:ilvl w:val="0"/>
                <w:numId w:val="30"/>
              </w:numPr>
              <w:spacing w:before="120"/>
              <w:rPr>
                <w:rFonts w:eastAsia="Times New Roman" w:cs="Arial"/>
                <w:b/>
                <w:sz w:val="20"/>
                <w:szCs w:val="20"/>
                <w:lang w:eastAsia="en-CA"/>
              </w:rPr>
            </w:pPr>
            <w:r w:rsidRPr="00AF30C2">
              <w:rPr>
                <w:rFonts w:eastAsia="Times New Roman" w:cs="Arial"/>
                <w:b/>
                <w:sz w:val="20"/>
                <w:szCs w:val="20"/>
                <w:lang w:eastAsia="en-CA"/>
              </w:rPr>
              <w:t>Day 8 Call Completed by: ______________________  Da/Mo/YY _______________________</w:t>
            </w:r>
          </w:p>
        </w:tc>
      </w:tr>
    </w:tbl>
    <w:p w:rsidR="007B2E9F" w:rsidRPr="00C957DE" w:rsidRDefault="00C957DE" w:rsidP="00C957DE">
      <w:pPr>
        <w:pStyle w:val="Corpsdetexte"/>
        <w:jc w:val="left"/>
        <w:rPr>
          <w:rFonts w:ascii="Arial" w:hAnsi="Arial" w:cs="Arial"/>
          <w:b/>
          <w:sz w:val="22"/>
          <w:szCs w:val="22"/>
        </w:rPr>
      </w:pPr>
      <w:r w:rsidRPr="00C957DE">
        <w:rPr>
          <w:rFonts w:ascii="Arial" w:hAnsi="Arial" w:cs="Arial"/>
          <w:b/>
          <w:sz w:val="22"/>
          <w:szCs w:val="22"/>
        </w:rPr>
        <w:t xml:space="preserve">APPENDIX C – </w:t>
      </w:r>
      <w:r w:rsidR="007B2E9F" w:rsidRPr="00C957DE">
        <w:rPr>
          <w:rFonts w:ascii="Arial" w:hAnsi="Arial" w:cs="Arial"/>
          <w:b/>
          <w:sz w:val="22"/>
          <w:szCs w:val="22"/>
        </w:rPr>
        <w:t>SEVEN (7) DAY SAFETY SUMMARY (SAMPLE)</w:t>
      </w:r>
    </w:p>
    <w:p w:rsidR="007B2E9F" w:rsidRDefault="007B2E9F" w:rsidP="00554D3D">
      <w:pPr>
        <w:pStyle w:val="Corpsdetexte"/>
        <w:numPr>
          <w:ilvl w:val="0"/>
          <w:numId w:val="33"/>
        </w:numPr>
        <w:spacing w:before="0"/>
        <w:jc w:val="left"/>
        <w:rPr>
          <w:rFonts w:ascii="Arial" w:hAnsi="Arial" w:cs="Arial"/>
          <w:sz w:val="22"/>
          <w:szCs w:val="22"/>
        </w:rPr>
      </w:pPr>
      <w:r>
        <w:rPr>
          <w:rFonts w:ascii="Arial" w:hAnsi="Arial" w:cs="Arial"/>
          <w:sz w:val="22"/>
          <w:szCs w:val="22"/>
        </w:rPr>
        <w:t>Narrative / Trial Summary</w:t>
      </w:r>
    </w:p>
    <w:p w:rsidR="007B2E9F" w:rsidRDefault="007B2E9F" w:rsidP="00554D3D">
      <w:pPr>
        <w:pStyle w:val="Corpsdetexte"/>
        <w:numPr>
          <w:ilvl w:val="1"/>
          <w:numId w:val="33"/>
        </w:numPr>
        <w:spacing w:before="0"/>
        <w:jc w:val="left"/>
        <w:rPr>
          <w:rFonts w:ascii="Arial" w:hAnsi="Arial" w:cs="Arial"/>
          <w:sz w:val="22"/>
          <w:szCs w:val="22"/>
        </w:rPr>
      </w:pPr>
      <w:r>
        <w:rPr>
          <w:rFonts w:ascii="Arial" w:hAnsi="Arial" w:cs="Arial"/>
          <w:sz w:val="22"/>
          <w:szCs w:val="22"/>
        </w:rPr>
        <w:t>Summary of Main Findings</w:t>
      </w:r>
    </w:p>
    <w:p w:rsidR="007B2E9F" w:rsidRDefault="007B2E9F" w:rsidP="00554D3D">
      <w:pPr>
        <w:pStyle w:val="Corpsdetexte"/>
        <w:numPr>
          <w:ilvl w:val="1"/>
          <w:numId w:val="33"/>
        </w:numPr>
        <w:spacing w:before="0"/>
        <w:jc w:val="left"/>
        <w:rPr>
          <w:rFonts w:ascii="Arial" w:hAnsi="Arial" w:cs="Arial"/>
          <w:sz w:val="22"/>
          <w:szCs w:val="22"/>
        </w:rPr>
      </w:pPr>
      <w:r>
        <w:rPr>
          <w:rFonts w:ascii="Arial" w:hAnsi="Arial" w:cs="Arial"/>
          <w:sz w:val="22"/>
          <w:szCs w:val="22"/>
        </w:rPr>
        <w:t>Discussion of Issues or Problems</w:t>
      </w:r>
    </w:p>
    <w:p w:rsidR="00C957DE" w:rsidRDefault="00C957DE" w:rsidP="00554D3D">
      <w:pPr>
        <w:pStyle w:val="Corpsdetexte"/>
        <w:numPr>
          <w:ilvl w:val="0"/>
          <w:numId w:val="33"/>
        </w:numPr>
        <w:spacing w:before="0"/>
        <w:jc w:val="left"/>
        <w:rPr>
          <w:rFonts w:ascii="Arial" w:hAnsi="Arial" w:cs="Arial"/>
          <w:sz w:val="22"/>
          <w:szCs w:val="22"/>
        </w:rPr>
      </w:pPr>
      <w:r>
        <w:rPr>
          <w:rFonts w:ascii="Arial" w:hAnsi="Arial" w:cs="Arial"/>
          <w:sz w:val="22"/>
          <w:szCs w:val="22"/>
        </w:rPr>
        <w:t>Study Description</w:t>
      </w:r>
    </w:p>
    <w:p w:rsidR="007B2E9F" w:rsidRDefault="007B2E9F" w:rsidP="00554D3D">
      <w:pPr>
        <w:pStyle w:val="Corpsdetexte"/>
        <w:numPr>
          <w:ilvl w:val="0"/>
          <w:numId w:val="8"/>
        </w:numPr>
        <w:spacing w:before="0"/>
        <w:ind w:hanging="345"/>
        <w:rPr>
          <w:rFonts w:ascii="Arial" w:hAnsi="Arial" w:cs="Arial"/>
          <w:sz w:val="22"/>
          <w:szCs w:val="22"/>
        </w:rPr>
      </w:pPr>
      <w:r>
        <w:rPr>
          <w:rFonts w:ascii="Arial" w:hAnsi="Arial" w:cs="Arial"/>
          <w:sz w:val="22"/>
          <w:szCs w:val="22"/>
        </w:rPr>
        <w:t>Brief statement of the Purpose of trial</w:t>
      </w:r>
    </w:p>
    <w:p w:rsidR="007B2E9F" w:rsidRDefault="007B2E9F" w:rsidP="00554D3D">
      <w:pPr>
        <w:pStyle w:val="Corpsdetexte"/>
        <w:numPr>
          <w:ilvl w:val="0"/>
          <w:numId w:val="33"/>
        </w:numPr>
        <w:spacing w:before="0"/>
        <w:rPr>
          <w:rFonts w:ascii="Arial" w:hAnsi="Arial" w:cs="Arial"/>
          <w:sz w:val="22"/>
          <w:szCs w:val="22"/>
        </w:rPr>
      </w:pPr>
      <w:r>
        <w:rPr>
          <w:rFonts w:ascii="Arial" w:hAnsi="Arial" w:cs="Arial"/>
          <w:sz w:val="22"/>
          <w:szCs w:val="22"/>
        </w:rPr>
        <w:t>Recruitment Status</w:t>
      </w:r>
    </w:p>
    <w:p w:rsidR="007B2E9F" w:rsidRDefault="007B2E9F" w:rsidP="00554D3D">
      <w:pPr>
        <w:pStyle w:val="Corpsdetexte"/>
        <w:numPr>
          <w:ilvl w:val="1"/>
          <w:numId w:val="33"/>
        </w:numPr>
        <w:spacing w:before="0"/>
        <w:rPr>
          <w:rFonts w:ascii="Arial" w:hAnsi="Arial" w:cs="Arial"/>
          <w:sz w:val="22"/>
          <w:szCs w:val="22"/>
        </w:rPr>
      </w:pPr>
      <w:r>
        <w:rPr>
          <w:rFonts w:ascii="Arial" w:hAnsi="Arial" w:cs="Arial"/>
          <w:sz w:val="22"/>
          <w:szCs w:val="22"/>
        </w:rPr>
        <w:t>Enrollment status – (# screened, # enrolled, # vaccinated, # withdrawn or dropped out)</w:t>
      </w:r>
    </w:p>
    <w:p w:rsidR="00C957DE" w:rsidRDefault="00C957DE" w:rsidP="00554D3D">
      <w:pPr>
        <w:pStyle w:val="Corpsdetexte"/>
        <w:numPr>
          <w:ilvl w:val="1"/>
          <w:numId w:val="33"/>
        </w:numPr>
        <w:spacing w:before="0"/>
        <w:rPr>
          <w:rFonts w:ascii="Arial" w:hAnsi="Arial" w:cs="Arial"/>
          <w:sz w:val="22"/>
          <w:szCs w:val="22"/>
        </w:rPr>
      </w:pPr>
      <w:r>
        <w:rPr>
          <w:rFonts w:ascii="Arial" w:hAnsi="Arial" w:cs="Arial"/>
          <w:sz w:val="22"/>
          <w:szCs w:val="22"/>
        </w:rPr>
        <w:t>Demographics (age, gender, height, weight, race, ethnicity)</w:t>
      </w:r>
    </w:p>
    <w:p w:rsidR="001D3E0B" w:rsidRDefault="001D3E0B" w:rsidP="00554D3D">
      <w:pPr>
        <w:pStyle w:val="Corpsdetexte"/>
        <w:numPr>
          <w:ilvl w:val="0"/>
          <w:numId w:val="33"/>
        </w:numPr>
        <w:spacing w:before="0"/>
        <w:ind w:left="1080" w:hanging="720"/>
        <w:rPr>
          <w:rFonts w:ascii="Arial" w:hAnsi="Arial" w:cs="Arial"/>
          <w:sz w:val="22"/>
          <w:szCs w:val="22"/>
        </w:rPr>
      </w:pPr>
      <w:r>
        <w:rPr>
          <w:rFonts w:ascii="Arial" w:hAnsi="Arial" w:cs="Arial"/>
          <w:sz w:val="22"/>
          <w:szCs w:val="22"/>
        </w:rPr>
        <w:t>Safety Assessments</w:t>
      </w:r>
    </w:p>
    <w:p w:rsidR="001D3E0B" w:rsidRDefault="001D3E0B" w:rsidP="00554D3D">
      <w:pPr>
        <w:pStyle w:val="Corpsdetexte"/>
        <w:numPr>
          <w:ilvl w:val="1"/>
          <w:numId w:val="33"/>
        </w:numPr>
        <w:spacing w:before="0"/>
        <w:rPr>
          <w:rFonts w:ascii="Arial" w:hAnsi="Arial" w:cs="Arial"/>
          <w:sz w:val="22"/>
          <w:szCs w:val="22"/>
        </w:rPr>
      </w:pPr>
      <w:r>
        <w:rPr>
          <w:rFonts w:ascii="Arial" w:hAnsi="Arial" w:cs="Arial"/>
          <w:sz w:val="22"/>
          <w:szCs w:val="22"/>
        </w:rPr>
        <w:t>Percentage, intensity and relationship of solicited local symptoms, Mild/Moderate/Severe (injection site redness, swelling and pain):</w:t>
      </w:r>
    </w:p>
    <w:p w:rsidR="001D3E0B" w:rsidRDefault="00B03E56" w:rsidP="00554D3D">
      <w:pPr>
        <w:pStyle w:val="Corpsdetexte"/>
        <w:numPr>
          <w:ilvl w:val="0"/>
          <w:numId w:val="41"/>
        </w:numPr>
        <w:spacing w:before="0"/>
        <w:rPr>
          <w:rFonts w:ascii="Arial" w:hAnsi="Arial" w:cs="Arial"/>
          <w:sz w:val="22"/>
          <w:szCs w:val="22"/>
        </w:rPr>
      </w:pPr>
      <w:r>
        <w:rPr>
          <w:rFonts w:ascii="Arial" w:hAnsi="Arial" w:cs="Arial"/>
          <w:sz w:val="22"/>
          <w:szCs w:val="22"/>
        </w:rPr>
        <w:t>2</w:t>
      </w:r>
      <w:r w:rsidR="001D3E0B">
        <w:rPr>
          <w:rFonts w:ascii="Arial" w:hAnsi="Arial" w:cs="Arial"/>
          <w:sz w:val="22"/>
          <w:szCs w:val="22"/>
        </w:rPr>
        <w:t xml:space="preserve"> hours post-vaccination</w:t>
      </w:r>
    </w:p>
    <w:p w:rsidR="001D3E0B" w:rsidRDefault="001D3E0B" w:rsidP="00554D3D">
      <w:pPr>
        <w:pStyle w:val="Corpsdetexte"/>
        <w:numPr>
          <w:ilvl w:val="0"/>
          <w:numId w:val="41"/>
        </w:numPr>
        <w:spacing w:before="0"/>
        <w:rPr>
          <w:rFonts w:ascii="Arial" w:hAnsi="Arial" w:cs="Arial"/>
          <w:sz w:val="22"/>
          <w:szCs w:val="22"/>
        </w:rPr>
      </w:pPr>
      <w:r>
        <w:rPr>
          <w:rFonts w:ascii="Arial" w:hAnsi="Arial" w:cs="Arial"/>
          <w:sz w:val="22"/>
          <w:szCs w:val="22"/>
        </w:rPr>
        <w:t>Day 0 – Day 1 (~24 hours post-vaccination)</w:t>
      </w:r>
    </w:p>
    <w:p w:rsidR="001D3E0B" w:rsidRDefault="001D3E0B" w:rsidP="00554D3D">
      <w:pPr>
        <w:pStyle w:val="Corpsdetexte"/>
        <w:numPr>
          <w:ilvl w:val="0"/>
          <w:numId w:val="41"/>
        </w:numPr>
        <w:spacing w:before="0"/>
        <w:rPr>
          <w:rFonts w:ascii="Arial" w:hAnsi="Arial" w:cs="Arial"/>
          <w:sz w:val="22"/>
          <w:szCs w:val="22"/>
        </w:rPr>
      </w:pPr>
      <w:r>
        <w:rPr>
          <w:rFonts w:ascii="Arial" w:hAnsi="Arial" w:cs="Arial"/>
          <w:sz w:val="22"/>
          <w:szCs w:val="22"/>
        </w:rPr>
        <w:t>Day 2 - 7 post-vaccination</w:t>
      </w:r>
    </w:p>
    <w:p w:rsidR="005D7801" w:rsidRDefault="005D7801" w:rsidP="00554D3D">
      <w:pPr>
        <w:pStyle w:val="Corpsdetexte"/>
        <w:numPr>
          <w:ilvl w:val="0"/>
          <w:numId w:val="42"/>
        </w:numPr>
        <w:spacing w:before="0"/>
        <w:rPr>
          <w:rFonts w:ascii="Arial" w:hAnsi="Arial" w:cs="Arial"/>
          <w:sz w:val="22"/>
          <w:szCs w:val="22"/>
        </w:rPr>
      </w:pPr>
      <w:r>
        <w:rPr>
          <w:rFonts w:ascii="Arial" w:hAnsi="Arial" w:cs="Arial"/>
          <w:sz w:val="22"/>
          <w:szCs w:val="22"/>
        </w:rPr>
        <w:t>Percentage, intensity and relationship of solicited systemic symptoms (fever, headache, fatigue, chills, muscle aches, joint aches, feelings of uneasiness and general discomfort, swelling of the groin, right or left, axilla, right or left, neck</w:t>
      </w:r>
      <w:r w:rsidR="00B03E56">
        <w:rPr>
          <w:rFonts w:ascii="Arial" w:hAnsi="Arial" w:cs="Arial"/>
          <w:sz w:val="22"/>
          <w:szCs w:val="22"/>
        </w:rPr>
        <w:t xml:space="preserve"> or</w:t>
      </w:r>
      <w:r>
        <w:rPr>
          <w:rFonts w:ascii="Arial" w:hAnsi="Arial" w:cs="Arial"/>
          <w:sz w:val="22"/>
          <w:szCs w:val="22"/>
        </w:rPr>
        <w:t xml:space="preserve"> chest  occurring:</w:t>
      </w:r>
    </w:p>
    <w:p w:rsidR="005D7801" w:rsidRDefault="00B03E56" w:rsidP="00554D3D">
      <w:pPr>
        <w:pStyle w:val="Corpsdetexte"/>
        <w:numPr>
          <w:ilvl w:val="0"/>
          <w:numId w:val="43"/>
        </w:numPr>
        <w:spacing w:before="0"/>
        <w:rPr>
          <w:rFonts w:ascii="Arial" w:hAnsi="Arial" w:cs="Arial"/>
          <w:sz w:val="22"/>
          <w:szCs w:val="22"/>
        </w:rPr>
      </w:pPr>
      <w:r>
        <w:rPr>
          <w:rFonts w:ascii="Arial" w:hAnsi="Arial" w:cs="Arial"/>
          <w:sz w:val="22"/>
          <w:szCs w:val="22"/>
        </w:rPr>
        <w:t>2</w:t>
      </w:r>
      <w:r w:rsidR="005D7801">
        <w:rPr>
          <w:rFonts w:ascii="Arial" w:hAnsi="Arial" w:cs="Arial"/>
          <w:sz w:val="22"/>
          <w:szCs w:val="22"/>
        </w:rPr>
        <w:t xml:space="preserve"> hours post-vaccination</w:t>
      </w:r>
    </w:p>
    <w:p w:rsidR="005D7801" w:rsidRDefault="005D7801" w:rsidP="00554D3D">
      <w:pPr>
        <w:pStyle w:val="Corpsdetexte"/>
        <w:numPr>
          <w:ilvl w:val="0"/>
          <w:numId w:val="43"/>
        </w:numPr>
        <w:spacing w:before="0"/>
        <w:rPr>
          <w:rFonts w:ascii="Arial" w:hAnsi="Arial" w:cs="Arial"/>
          <w:sz w:val="22"/>
          <w:szCs w:val="22"/>
        </w:rPr>
      </w:pPr>
      <w:r>
        <w:rPr>
          <w:rFonts w:ascii="Arial" w:hAnsi="Arial" w:cs="Arial"/>
          <w:sz w:val="22"/>
          <w:szCs w:val="22"/>
        </w:rPr>
        <w:t>Day 0 – Day 1 (~24 hours post-vaccination)</w:t>
      </w:r>
    </w:p>
    <w:p w:rsidR="005D7801" w:rsidRDefault="005D7801" w:rsidP="00554D3D">
      <w:pPr>
        <w:pStyle w:val="Corpsdetexte"/>
        <w:numPr>
          <w:ilvl w:val="0"/>
          <w:numId w:val="43"/>
        </w:numPr>
        <w:spacing w:before="0"/>
        <w:rPr>
          <w:rFonts w:ascii="Arial" w:hAnsi="Arial" w:cs="Arial"/>
          <w:sz w:val="22"/>
          <w:szCs w:val="22"/>
        </w:rPr>
      </w:pPr>
      <w:r>
        <w:rPr>
          <w:rFonts w:ascii="Arial" w:hAnsi="Arial" w:cs="Arial"/>
          <w:sz w:val="22"/>
          <w:szCs w:val="22"/>
        </w:rPr>
        <w:t>7 days post-vaccination</w:t>
      </w:r>
    </w:p>
    <w:p w:rsidR="005D7801" w:rsidRDefault="005D7801" w:rsidP="00554D3D">
      <w:pPr>
        <w:pStyle w:val="Corpsdetexte"/>
        <w:numPr>
          <w:ilvl w:val="0"/>
          <w:numId w:val="33"/>
        </w:numPr>
        <w:spacing w:before="0"/>
        <w:rPr>
          <w:rFonts w:ascii="Arial" w:hAnsi="Arial" w:cs="Arial"/>
          <w:sz w:val="22"/>
          <w:szCs w:val="22"/>
        </w:rPr>
      </w:pPr>
      <w:r>
        <w:rPr>
          <w:rFonts w:ascii="Arial" w:hAnsi="Arial" w:cs="Arial"/>
          <w:sz w:val="22"/>
          <w:szCs w:val="22"/>
        </w:rPr>
        <w:t>Percentage, intensity and relationship of any adverse events or serious adverse events occurring during the first 7 days post-vaccination</w:t>
      </w:r>
    </w:p>
    <w:p w:rsidR="005D7801" w:rsidRDefault="005D7801" w:rsidP="00554D3D">
      <w:pPr>
        <w:pStyle w:val="Corpsdetexte"/>
        <w:numPr>
          <w:ilvl w:val="1"/>
          <w:numId w:val="33"/>
        </w:numPr>
        <w:spacing w:before="0"/>
        <w:rPr>
          <w:rFonts w:ascii="Arial" w:hAnsi="Arial" w:cs="Arial"/>
          <w:sz w:val="22"/>
          <w:szCs w:val="22"/>
        </w:rPr>
      </w:pPr>
      <w:r>
        <w:rPr>
          <w:rFonts w:ascii="Arial" w:hAnsi="Arial" w:cs="Arial"/>
          <w:sz w:val="22"/>
          <w:szCs w:val="22"/>
        </w:rPr>
        <w:t>Based on the medical experts’ opinion, the following criteria may result in the stopping of the clinical trial at any dose:</w:t>
      </w:r>
    </w:p>
    <w:p w:rsidR="005D7801" w:rsidRDefault="005D7801" w:rsidP="00554D3D">
      <w:pPr>
        <w:pStyle w:val="Corpsdetexte"/>
        <w:numPr>
          <w:ilvl w:val="0"/>
          <w:numId w:val="44"/>
        </w:numPr>
        <w:spacing w:before="0"/>
        <w:rPr>
          <w:rFonts w:ascii="Arial" w:hAnsi="Arial" w:cs="Arial"/>
          <w:sz w:val="22"/>
          <w:szCs w:val="22"/>
        </w:rPr>
      </w:pPr>
      <w:r>
        <w:rPr>
          <w:rFonts w:ascii="Arial" w:hAnsi="Arial" w:cs="Arial"/>
          <w:sz w:val="22"/>
          <w:szCs w:val="22"/>
        </w:rPr>
        <w:t>More than one (1) SAE probably related to the study vaccine.</w:t>
      </w:r>
    </w:p>
    <w:p w:rsidR="005D7801" w:rsidRDefault="005D7801" w:rsidP="00554D3D">
      <w:pPr>
        <w:pStyle w:val="Corpsdetexte"/>
        <w:numPr>
          <w:ilvl w:val="0"/>
          <w:numId w:val="44"/>
        </w:numPr>
        <w:spacing w:before="0"/>
        <w:rPr>
          <w:rFonts w:ascii="Arial" w:hAnsi="Arial" w:cs="Arial"/>
          <w:sz w:val="22"/>
          <w:szCs w:val="22"/>
        </w:rPr>
      </w:pPr>
      <w:r>
        <w:rPr>
          <w:rFonts w:ascii="Arial" w:hAnsi="Arial" w:cs="Arial"/>
          <w:sz w:val="22"/>
          <w:szCs w:val="22"/>
        </w:rPr>
        <w:t>Solicited Local injection site symptom reactions (</w:t>
      </w:r>
      <w:r w:rsidRPr="000E3129">
        <w:rPr>
          <w:rFonts w:ascii="Arial" w:hAnsi="Arial" w:cs="Arial"/>
          <w:szCs w:val="22"/>
          <w:lang w:val="en-CA"/>
        </w:rPr>
        <w:t>greater than (&gt;) grade 2 (moderate) severity</w:t>
      </w:r>
      <w:r>
        <w:rPr>
          <w:rFonts w:ascii="Arial" w:hAnsi="Arial" w:cs="Arial"/>
          <w:szCs w:val="22"/>
          <w:lang w:val="en-CA"/>
        </w:rPr>
        <w:t xml:space="preserve"> =</w:t>
      </w:r>
      <w:r>
        <w:rPr>
          <w:rFonts w:ascii="Arial" w:hAnsi="Arial" w:cs="Arial"/>
          <w:sz w:val="22"/>
          <w:szCs w:val="22"/>
        </w:rPr>
        <w:t xml:space="preserve"> &gt; 70%</w:t>
      </w:r>
    </w:p>
    <w:p w:rsidR="005D7801" w:rsidRDefault="005D7801" w:rsidP="00554D3D">
      <w:pPr>
        <w:pStyle w:val="Corpsdetexte"/>
        <w:numPr>
          <w:ilvl w:val="0"/>
          <w:numId w:val="44"/>
        </w:numPr>
        <w:spacing w:before="0"/>
        <w:rPr>
          <w:rFonts w:ascii="Arial" w:hAnsi="Arial" w:cs="Arial"/>
          <w:sz w:val="22"/>
          <w:szCs w:val="22"/>
        </w:rPr>
      </w:pPr>
      <w:r>
        <w:rPr>
          <w:rFonts w:ascii="Arial" w:hAnsi="Arial" w:cs="Arial"/>
          <w:sz w:val="22"/>
          <w:szCs w:val="22"/>
        </w:rPr>
        <w:t>Solicited Systemic symptom reactions (</w:t>
      </w:r>
      <w:r w:rsidRPr="000E3129">
        <w:rPr>
          <w:rFonts w:ascii="Arial" w:hAnsi="Arial" w:cs="Arial"/>
          <w:szCs w:val="22"/>
          <w:lang w:val="en-CA"/>
        </w:rPr>
        <w:t xml:space="preserve">greater than (&gt;) grade 2 (moderate) </w:t>
      </w:r>
      <w:r>
        <w:rPr>
          <w:rFonts w:ascii="Arial" w:hAnsi="Arial" w:cs="Arial"/>
          <w:szCs w:val="22"/>
          <w:lang w:val="en-CA"/>
        </w:rPr>
        <w:t xml:space="preserve">= </w:t>
      </w:r>
      <w:r>
        <w:rPr>
          <w:rFonts w:ascii="Arial" w:hAnsi="Arial" w:cs="Arial"/>
          <w:sz w:val="22"/>
          <w:szCs w:val="22"/>
        </w:rPr>
        <w:t>&gt; 50%</w:t>
      </w:r>
    </w:p>
    <w:p w:rsidR="005D7801" w:rsidRDefault="005D7801" w:rsidP="00EA5243">
      <w:pPr>
        <w:pStyle w:val="Corpsdetexte"/>
        <w:spacing w:before="0"/>
        <w:rPr>
          <w:rFonts w:ascii="Arial" w:hAnsi="Arial" w:cs="Arial"/>
          <w:sz w:val="22"/>
          <w:szCs w:val="22"/>
        </w:rPr>
      </w:pPr>
    </w:p>
    <w:p w:rsidR="001D3E0B" w:rsidRDefault="001D3E0B" w:rsidP="001D3E0B">
      <w:pPr>
        <w:pStyle w:val="Corpsdetexte"/>
        <w:ind w:left="1080"/>
        <w:rPr>
          <w:rFonts w:ascii="Arial" w:hAnsi="Arial" w:cs="Arial"/>
          <w:sz w:val="22"/>
          <w:szCs w:val="22"/>
        </w:rPr>
      </w:pPr>
    </w:p>
    <w:p w:rsidR="00EA5243" w:rsidRDefault="00EA5243" w:rsidP="001D3E0B">
      <w:pPr>
        <w:pStyle w:val="Corpsdetexte"/>
        <w:ind w:left="1080"/>
        <w:rPr>
          <w:rFonts w:ascii="Arial" w:hAnsi="Arial" w:cs="Arial"/>
          <w:sz w:val="22"/>
          <w:szCs w:val="22"/>
        </w:rPr>
      </w:pPr>
    </w:p>
    <w:p w:rsidR="00EA5243" w:rsidRDefault="00EA5243" w:rsidP="001D3E0B">
      <w:pPr>
        <w:pStyle w:val="Corpsdetexte"/>
        <w:ind w:left="1080"/>
        <w:rPr>
          <w:rFonts w:ascii="Arial" w:hAnsi="Arial" w:cs="Arial"/>
          <w:sz w:val="22"/>
          <w:szCs w:val="22"/>
        </w:rPr>
      </w:pPr>
    </w:p>
    <w:p w:rsidR="00EA5243" w:rsidRDefault="00EA5243" w:rsidP="001D3E0B">
      <w:pPr>
        <w:pStyle w:val="Corpsdetexte"/>
        <w:ind w:left="1080"/>
        <w:rPr>
          <w:rFonts w:ascii="Arial" w:hAnsi="Arial" w:cs="Arial"/>
          <w:sz w:val="22"/>
          <w:szCs w:val="22"/>
        </w:rPr>
      </w:pPr>
    </w:p>
    <w:p w:rsidR="007B2E9F" w:rsidRPr="001D3E0B" w:rsidRDefault="007B2E9F" w:rsidP="001D3E0B">
      <w:pPr>
        <w:pStyle w:val="Corpsdetexte"/>
        <w:spacing w:before="240"/>
        <w:rPr>
          <w:rFonts w:ascii="Arial" w:hAnsi="Arial" w:cs="Arial"/>
          <w:b/>
          <w:sz w:val="22"/>
          <w:szCs w:val="22"/>
          <w:lang w:val="en-GB"/>
        </w:rPr>
      </w:pPr>
      <w:r w:rsidRPr="001D3E0B">
        <w:rPr>
          <w:rFonts w:ascii="Arial" w:hAnsi="Arial" w:cs="Arial"/>
          <w:b/>
          <w:sz w:val="22"/>
          <w:szCs w:val="22"/>
        </w:rPr>
        <w:t>Table 1   STUDY</w:t>
      </w:r>
      <w:r w:rsidRPr="001D3E0B">
        <w:rPr>
          <w:rFonts w:ascii="Arial" w:hAnsi="Arial" w:cs="Arial"/>
          <w:b/>
          <w:sz w:val="22"/>
          <w:szCs w:val="22"/>
          <w:lang w:val="en-CA"/>
        </w:rPr>
        <w:t xml:space="preserve"> CP-H5VLP-001 – </w:t>
      </w:r>
      <w:r w:rsidRPr="00B03E56">
        <w:rPr>
          <w:rFonts w:ascii="Arial" w:hAnsi="Arial" w:cs="Arial"/>
          <w:b/>
          <w:sz w:val="22"/>
          <w:szCs w:val="22"/>
          <w:lang w:val="en-CA"/>
        </w:rPr>
        <w:t>Enrolment Status</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560"/>
        <w:gridCol w:w="1800"/>
        <w:gridCol w:w="1680"/>
        <w:gridCol w:w="1800"/>
        <w:gridCol w:w="1560"/>
        <w:gridCol w:w="1560"/>
      </w:tblGrid>
      <w:tr w:rsidR="007B2E9F" w:rsidRPr="00AF30C2">
        <w:tc>
          <w:tcPr>
            <w:tcW w:w="144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val="en-CA" w:eastAsia="en-CA"/>
              </w:rPr>
              <w:t>Dose Level (1µg or 5µg)</w:t>
            </w:r>
          </w:p>
        </w:tc>
        <w:tc>
          <w:tcPr>
            <w:tcW w:w="1560" w:type="dxa"/>
          </w:tcPr>
          <w:p w:rsidR="007B2E9F" w:rsidRPr="00AF30C2" w:rsidRDefault="007B2E9F" w:rsidP="00AF30C2">
            <w:pPr>
              <w:pStyle w:val="Corpsdetexte"/>
              <w:jc w:val="center"/>
              <w:rPr>
                <w:rFonts w:ascii="Arial" w:hAnsi="Arial" w:cs="Arial"/>
                <w:sz w:val="20"/>
                <w:lang w:val="en-CA" w:eastAsia="en-CA"/>
              </w:rPr>
            </w:pPr>
            <w:r w:rsidRPr="00AF30C2">
              <w:rPr>
                <w:rFonts w:ascii="Arial" w:hAnsi="Arial" w:cs="Arial"/>
                <w:sz w:val="20"/>
                <w:lang w:val="en-CA" w:eastAsia="en-CA"/>
              </w:rPr>
              <w:t>Dose 1 or Dose 2</w:t>
            </w:r>
          </w:p>
          <w:p w:rsidR="007B2E9F" w:rsidRPr="00AF30C2" w:rsidRDefault="007B2E9F" w:rsidP="00AF30C2">
            <w:pPr>
              <w:pStyle w:val="Corpsdetexte"/>
              <w:jc w:val="center"/>
              <w:rPr>
                <w:rFonts w:ascii="Arial" w:hAnsi="Arial" w:cs="Arial"/>
                <w:sz w:val="20"/>
                <w:lang w:eastAsia="en-CA"/>
              </w:rPr>
            </w:pPr>
          </w:p>
        </w:tc>
        <w:tc>
          <w:tcPr>
            <w:tcW w:w="180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No. of subjects screened</w:t>
            </w:r>
          </w:p>
          <w:p w:rsidR="007B2E9F" w:rsidRPr="00AF30C2" w:rsidRDefault="007B2E9F" w:rsidP="00AF30C2">
            <w:pPr>
              <w:pStyle w:val="Corpsdetexte"/>
              <w:jc w:val="center"/>
              <w:rPr>
                <w:rFonts w:ascii="Arial" w:hAnsi="Arial" w:cs="Arial"/>
                <w:sz w:val="20"/>
                <w:lang w:eastAsia="en-CA"/>
              </w:rPr>
            </w:pPr>
          </w:p>
        </w:tc>
        <w:tc>
          <w:tcPr>
            <w:tcW w:w="168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No. of screen failures</w:t>
            </w:r>
          </w:p>
        </w:tc>
        <w:tc>
          <w:tcPr>
            <w:tcW w:w="180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No. of subjects enrolled</w:t>
            </w:r>
          </w:p>
        </w:tc>
        <w:tc>
          <w:tcPr>
            <w:tcW w:w="156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No. of subjects completing Day 7</w:t>
            </w:r>
          </w:p>
        </w:tc>
        <w:tc>
          <w:tcPr>
            <w:tcW w:w="156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No. of subjects withdrawn or drop-out</w:t>
            </w:r>
          </w:p>
        </w:tc>
      </w:tr>
      <w:tr w:rsidR="007B2E9F" w:rsidRPr="00AF30C2">
        <w:tc>
          <w:tcPr>
            <w:tcW w:w="1440" w:type="dxa"/>
          </w:tcPr>
          <w:p w:rsidR="007B2E9F" w:rsidRPr="00AF30C2" w:rsidRDefault="007B2E9F" w:rsidP="00AF30C2">
            <w:pPr>
              <w:pStyle w:val="Corpsdetexte"/>
              <w:jc w:val="center"/>
              <w:rPr>
                <w:rFonts w:ascii="Arial" w:hAnsi="Arial" w:cs="Arial"/>
                <w:sz w:val="22"/>
                <w:szCs w:val="22"/>
                <w:lang w:eastAsia="en-CA"/>
              </w:rPr>
            </w:pPr>
          </w:p>
        </w:tc>
        <w:tc>
          <w:tcPr>
            <w:tcW w:w="1560" w:type="dxa"/>
          </w:tcPr>
          <w:p w:rsidR="007B2E9F" w:rsidRPr="00AF30C2" w:rsidRDefault="007B2E9F" w:rsidP="00AF30C2">
            <w:pPr>
              <w:pStyle w:val="Corpsdetexte"/>
              <w:jc w:val="center"/>
              <w:rPr>
                <w:rFonts w:ascii="Arial" w:hAnsi="Arial" w:cs="Arial"/>
                <w:sz w:val="22"/>
                <w:szCs w:val="22"/>
                <w:lang w:eastAsia="en-CA"/>
              </w:rPr>
            </w:pPr>
          </w:p>
        </w:tc>
        <w:tc>
          <w:tcPr>
            <w:tcW w:w="1800" w:type="dxa"/>
          </w:tcPr>
          <w:p w:rsidR="007B2E9F" w:rsidRPr="00AF30C2" w:rsidRDefault="007B2E9F" w:rsidP="00AF30C2">
            <w:pPr>
              <w:pStyle w:val="Corpsdetexte"/>
              <w:jc w:val="center"/>
              <w:rPr>
                <w:rFonts w:ascii="Arial" w:hAnsi="Arial" w:cs="Arial"/>
                <w:sz w:val="22"/>
                <w:szCs w:val="22"/>
                <w:lang w:eastAsia="en-CA"/>
              </w:rPr>
            </w:pPr>
          </w:p>
        </w:tc>
        <w:tc>
          <w:tcPr>
            <w:tcW w:w="1680" w:type="dxa"/>
          </w:tcPr>
          <w:p w:rsidR="007B2E9F" w:rsidRPr="00AF30C2" w:rsidRDefault="007B2E9F" w:rsidP="00AF30C2">
            <w:pPr>
              <w:pStyle w:val="Corpsdetexte"/>
              <w:jc w:val="center"/>
              <w:rPr>
                <w:rFonts w:ascii="Arial" w:hAnsi="Arial" w:cs="Arial"/>
                <w:sz w:val="22"/>
                <w:szCs w:val="22"/>
                <w:lang w:eastAsia="en-CA"/>
              </w:rPr>
            </w:pPr>
          </w:p>
        </w:tc>
        <w:tc>
          <w:tcPr>
            <w:tcW w:w="1800" w:type="dxa"/>
          </w:tcPr>
          <w:p w:rsidR="007B2E9F" w:rsidRPr="00AF30C2" w:rsidRDefault="007B2E9F" w:rsidP="00AF30C2">
            <w:pPr>
              <w:pStyle w:val="Corpsdetexte"/>
              <w:jc w:val="center"/>
              <w:rPr>
                <w:rFonts w:ascii="Arial" w:hAnsi="Arial" w:cs="Arial"/>
                <w:sz w:val="22"/>
                <w:szCs w:val="22"/>
                <w:lang w:eastAsia="en-CA"/>
              </w:rPr>
            </w:pPr>
          </w:p>
        </w:tc>
        <w:tc>
          <w:tcPr>
            <w:tcW w:w="1560" w:type="dxa"/>
          </w:tcPr>
          <w:p w:rsidR="007B2E9F" w:rsidRPr="00AF30C2" w:rsidRDefault="007B2E9F" w:rsidP="00AF30C2">
            <w:pPr>
              <w:pStyle w:val="Corpsdetexte"/>
              <w:jc w:val="center"/>
              <w:rPr>
                <w:rFonts w:ascii="Arial" w:hAnsi="Arial" w:cs="Arial"/>
                <w:sz w:val="22"/>
                <w:szCs w:val="22"/>
                <w:lang w:eastAsia="en-CA"/>
              </w:rPr>
            </w:pPr>
          </w:p>
        </w:tc>
        <w:tc>
          <w:tcPr>
            <w:tcW w:w="1560" w:type="dxa"/>
          </w:tcPr>
          <w:p w:rsidR="007B2E9F" w:rsidRPr="00AF30C2" w:rsidRDefault="007B2E9F" w:rsidP="00AF30C2">
            <w:pPr>
              <w:pStyle w:val="Corpsdetexte"/>
              <w:jc w:val="center"/>
              <w:rPr>
                <w:rFonts w:ascii="Arial" w:hAnsi="Arial" w:cs="Arial"/>
                <w:sz w:val="22"/>
                <w:szCs w:val="22"/>
                <w:lang w:eastAsia="en-CA"/>
              </w:rPr>
            </w:pPr>
          </w:p>
        </w:tc>
      </w:tr>
      <w:tr w:rsidR="007B2E9F" w:rsidRPr="00AF30C2">
        <w:tc>
          <w:tcPr>
            <w:tcW w:w="1440" w:type="dxa"/>
          </w:tcPr>
          <w:p w:rsidR="007B2E9F" w:rsidRPr="00AF30C2" w:rsidRDefault="007B2E9F" w:rsidP="00AF30C2">
            <w:pPr>
              <w:pStyle w:val="Corpsdetexte"/>
              <w:jc w:val="center"/>
              <w:rPr>
                <w:rFonts w:ascii="Arial" w:hAnsi="Arial" w:cs="Arial"/>
                <w:sz w:val="22"/>
                <w:szCs w:val="22"/>
                <w:lang w:eastAsia="en-CA"/>
              </w:rPr>
            </w:pPr>
          </w:p>
        </w:tc>
        <w:tc>
          <w:tcPr>
            <w:tcW w:w="1560" w:type="dxa"/>
          </w:tcPr>
          <w:p w:rsidR="007B2E9F" w:rsidRPr="00AF30C2" w:rsidRDefault="007B2E9F" w:rsidP="00AF30C2">
            <w:pPr>
              <w:pStyle w:val="Corpsdetexte"/>
              <w:jc w:val="center"/>
              <w:rPr>
                <w:rFonts w:ascii="Arial" w:hAnsi="Arial" w:cs="Arial"/>
                <w:sz w:val="22"/>
                <w:szCs w:val="22"/>
                <w:lang w:eastAsia="en-CA"/>
              </w:rPr>
            </w:pPr>
          </w:p>
        </w:tc>
        <w:tc>
          <w:tcPr>
            <w:tcW w:w="1800" w:type="dxa"/>
          </w:tcPr>
          <w:p w:rsidR="007B2E9F" w:rsidRPr="00AF30C2" w:rsidRDefault="007B2E9F" w:rsidP="00AF30C2">
            <w:pPr>
              <w:pStyle w:val="Corpsdetexte"/>
              <w:jc w:val="center"/>
              <w:rPr>
                <w:rFonts w:ascii="Arial" w:hAnsi="Arial" w:cs="Arial"/>
                <w:sz w:val="22"/>
                <w:szCs w:val="22"/>
                <w:lang w:eastAsia="en-CA"/>
              </w:rPr>
            </w:pPr>
          </w:p>
        </w:tc>
        <w:tc>
          <w:tcPr>
            <w:tcW w:w="1680" w:type="dxa"/>
          </w:tcPr>
          <w:p w:rsidR="007B2E9F" w:rsidRPr="00AF30C2" w:rsidRDefault="007B2E9F" w:rsidP="00AF30C2">
            <w:pPr>
              <w:pStyle w:val="Corpsdetexte"/>
              <w:jc w:val="center"/>
              <w:rPr>
                <w:rFonts w:ascii="Arial" w:hAnsi="Arial" w:cs="Arial"/>
                <w:sz w:val="22"/>
                <w:szCs w:val="22"/>
                <w:lang w:eastAsia="en-CA"/>
              </w:rPr>
            </w:pPr>
          </w:p>
        </w:tc>
        <w:tc>
          <w:tcPr>
            <w:tcW w:w="1800" w:type="dxa"/>
          </w:tcPr>
          <w:p w:rsidR="007B2E9F" w:rsidRPr="00AF30C2" w:rsidRDefault="007B2E9F" w:rsidP="00AF30C2">
            <w:pPr>
              <w:pStyle w:val="Corpsdetexte"/>
              <w:jc w:val="center"/>
              <w:rPr>
                <w:rFonts w:ascii="Arial" w:hAnsi="Arial" w:cs="Arial"/>
                <w:sz w:val="22"/>
                <w:szCs w:val="22"/>
                <w:lang w:eastAsia="en-CA"/>
              </w:rPr>
            </w:pPr>
          </w:p>
        </w:tc>
        <w:tc>
          <w:tcPr>
            <w:tcW w:w="1560" w:type="dxa"/>
          </w:tcPr>
          <w:p w:rsidR="007B2E9F" w:rsidRPr="00AF30C2" w:rsidRDefault="007B2E9F" w:rsidP="00AF30C2">
            <w:pPr>
              <w:pStyle w:val="Corpsdetexte"/>
              <w:jc w:val="center"/>
              <w:rPr>
                <w:rFonts w:ascii="Arial" w:hAnsi="Arial" w:cs="Arial"/>
                <w:sz w:val="22"/>
                <w:szCs w:val="22"/>
                <w:lang w:eastAsia="en-CA"/>
              </w:rPr>
            </w:pPr>
          </w:p>
        </w:tc>
        <w:tc>
          <w:tcPr>
            <w:tcW w:w="1560" w:type="dxa"/>
          </w:tcPr>
          <w:p w:rsidR="007B2E9F" w:rsidRPr="00AF30C2" w:rsidRDefault="007B2E9F" w:rsidP="00AF30C2">
            <w:pPr>
              <w:pStyle w:val="Corpsdetexte"/>
              <w:jc w:val="center"/>
              <w:rPr>
                <w:rFonts w:ascii="Arial" w:hAnsi="Arial" w:cs="Arial"/>
                <w:sz w:val="22"/>
                <w:szCs w:val="22"/>
                <w:lang w:eastAsia="en-CA"/>
              </w:rPr>
            </w:pPr>
          </w:p>
        </w:tc>
      </w:tr>
      <w:tr w:rsidR="00EA5243" w:rsidRPr="00AF30C2">
        <w:tc>
          <w:tcPr>
            <w:tcW w:w="1440" w:type="dxa"/>
          </w:tcPr>
          <w:p w:rsidR="00EA5243" w:rsidRPr="00AF30C2" w:rsidRDefault="00EA5243" w:rsidP="00AF30C2">
            <w:pPr>
              <w:pStyle w:val="Corpsdetexte"/>
              <w:jc w:val="center"/>
              <w:rPr>
                <w:rFonts w:ascii="Arial" w:hAnsi="Arial" w:cs="Arial"/>
                <w:sz w:val="22"/>
                <w:szCs w:val="22"/>
                <w:lang w:eastAsia="en-CA"/>
              </w:rPr>
            </w:pPr>
          </w:p>
        </w:tc>
        <w:tc>
          <w:tcPr>
            <w:tcW w:w="1560" w:type="dxa"/>
          </w:tcPr>
          <w:p w:rsidR="00EA5243" w:rsidRPr="00AF30C2" w:rsidRDefault="00EA5243" w:rsidP="00AF30C2">
            <w:pPr>
              <w:pStyle w:val="Corpsdetexte"/>
              <w:jc w:val="center"/>
              <w:rPr>
                <w:rFonts w:ascii="Arial" w:hAnsi="Arial" w:cs="Arial"/>
                <w:sz w:val="22"/>
                <w:szCs w:val="22"/>
                <w:lang w:eastAsia="en-CA"/>
              </w:rPr>
            </w:pPr>
          </w:p>
        </w:tc>
        <w:tc>
          <w:tcPr>
            <w:tcW w:w="1800" w:type="dxa"/>
          </w:tcPr>
          <w:p w:rsidR="00EA5243" w:rsidRPr="00AF30C2" w:rsidRDefault="00EA5243" w:rsidP="00AF30C2">
            <w:pPr>
              <w:pStyle w:val="Corpsdetexte"/>
              <w:jc w:val="center"/>
              <w:rPr>
                <w:rFonts w:ascii="Arial" w:hAnsi="Arial" w:cs="Arial"/>
                <w:sz w:val="22"/>
                <w:szCs w:val="22"/>
                <w:lang w:eastAsia="en-CA"/>
              </w:rPr>
            </w:pPr>
          </w:p>
        </w:tc>
        <w:tc>
          <w:tcPr>
            <w:tcW w:w="1680" w:type="dxa"/>
          </w:tcPr>
          <w:p w:rsidR="00EA5243" w:rsidRPr="00AF30C2" w:rsidRDefault="00EA5243" w:rsidP="00AF30C2">
            <w:pPr>
              <w:pStyle w:val="Corpsdetexte"/>
              <w:jc w:val="center"/>
              <w:rPr>
                <w:rFonts w:ascii="Arial" w:hAnsi="Arial" w:cs="Arial"/>
                <w:sz w:val="22"/>
                <w:szCs w:val="22"/>
                <w:lang w:eastAsia="en-CA"/>
              </w:rPr>
            </w:pPr>
          </w:p>
        </w:tc>
        <w:tc>
          <w:tcPr>
            <w:tcW w:w="1800" w:type="dxa"/>
          </w:tcPr>
          <w:p w:rsidR="00EA5243" w:rsidRPr="00AF30C2" w:rsidRDefault="00EA5243" w:rsidP="00AF30C2">
            <w:pPr>
              <w:pStyle w:val="Corpsdetexte"/>
              <w:jc w:val="center"/>
              <w:rPr>
                <w:rFonts w:ascii="Arial" w:hAnsi="Arial" w:cs="Arial"/>
                <w:sz w:val="22"/>
                <w:szCs w:val="22"/>
                <w:lang w:eastAsia="en-CA"/>
              </w:rPr>
            </w:pPr>
          </w:p>
        </w:tc>
        <w:tc>
          <w:tcPr>
            <w:tcW w:w="1560" w:type="dxa"/>
          </w:tcPr>
          <w:p w:rsidR="00EA5243" w:rsidRPr="00AF30C2" w:rsidRDefault="00EA5243" w:rsidP="00AF30C2">
            <w:pPr>
              <w:pStyle w:val="Corpsdetexte"/>
              <w:jc w:val="center"/>
              <w:rPr>
                <w:rFonts w:ascii="Arial" w:hAnsi="Arial" w:cs="Arial"/>
                <w:sz w:val="22"/>
                <w:szCs w:val="22"/>
                <w:lang w:eastAsia="en-CA"/>
              </w:rPr>
            </w:pPr>
          </w:p>
        </w:tc>
        <w:tc>
          <w:tcPr>
            <w:tcW w:w="1560" w:type="dxa"/>
          </w:tcPr>
          <w:p w:rsidR="00EA5243" w:rsidRPr="00AF30C2" w:rsidRDefault="00EA5243" w:rsidP="00AF30C2">
            <w:pPr>
              <w:pStyle w:val="Corpsdetexte"/>
              <w:jc w:val="center"/>
              <w:rPr>
                <w:rFonts w:ascii="Arial" w:hAnsi="Arial" w:cs="Arial"/>
                <w:sz w:val="22"/>
                <w:szCs w:val="22"/>
                <w:lang w:eastAsia="en-CA"/>
              </w:rPr>
            </w:pPr>
          </w:p>
        </w:tc>
      </w:tr>
      <w:tr w:rsidR="00EA5243" w:rsidRPr="00AF30C2">
        <w:tc>
          <w:tcPr>
            <w:tcW w:w="1440" w:type="dxa"/>
          </w:tcPr>
          <w:p w:rsidR="00EA5243" w:rsidRPr="00AF30C2" w:rsidRDefault="00EA5243" w:rsidP="00AF30C2">
            <w:pPr>
              <w:pStyle w:val="Corpsdetexte"/>
              <w:jc w:val="center"/>
              <w:rPr>
                <w:rFonts w:ascii="Arial" w:hAnsi="Arial" w:cs="Arial"/>
                <w:sz w:val="22"/>
                <w:szCs w:val="22"/>
                <w:lang w:eastAsia="en-CA"/>
              </w:rPr>
            </w:pPr>
          </w:p>
        </w:tc>
        <w:tc>
          <w:tcPr>
            <w:tcW w:w="1560" w:type="dxa"/>
          </w:tcPr>
          <w:p w:rsidR="00EA5243" w:rsidRPr="00AF30C2" w:rsidRDefault="00EA5243" w:rsidP="00AF30C2">
            <w:pPr>
              <w:pStyle w:val="Corpsdetexte"/>
              <w:jc w:val="center"/>
              <w:rPr>
                <w:rFonts w:ascii="Arial" w:hAnsi="Arial" w:cs="Arial"/>
                <w:sz w:val="22"/>
                <w:szCs w:val="22"/>
                <w:lang w:eastAsia="en-CA"/>
              </w:rPr>
            </w:pPr>
          </w:p>
        </w:tc>
        <w:tc>
          <w:tcPr>
            <w:tcW w:w="1800" w:type="dxa"/>
          </w:tcPr>
          <w:p w:rsidR="00EA5243" w:rsidRPr="00AF30C2" w:rsidRDefault="00EA5243" w:rsidP="00AF30C2">
            <w:pPr>
              <w:pStyle w:val="Corpsdetexte"/>
              <w:jc w:val="center"/>
              <w:rPr>
                <w:rFonts w:ascii="Arial" w:hAnsi="Arial" w:cs="Arial"/>
                <w:sz w:val="22"/>
                <w:szCs w:val="22"/>
                <w:lang w:eastAsia="en-CA"/>
              </w:rPr>
            </w:pPr>
          </w:p>
        </w:tc>
        <w:tc>
          <w:tcPr>
            <w:tcW w:w="1680" w:type="dxa"/>
          </w:tcPr>
          <w:p w:rsidR="00EA5243" w:rsidRPr="00AF30C2" w:rsidRDefault="00EA5243" w:rsidP="00AF30C2">
            <w:pPr>
              <w:pStyle w:val="Corpsdetexte"/>
              <w:jc w:val="center"/>
              <w:rPr>
                <w:rFonts w:ascii="Arial" w:hAnsi="Arial" w:cs="Arial"/>
                <w:sz w:val="22"/>
                <w:szCs w:val="22"/>
                <w:lang w:eastAsia="en-CA"/>
              </w:rPr>
            </w:pPr>
          </w:p>
        </w:tc>
        <w:tc>
          <w:tcPr>
            <w:tcW w:w="1800" w:type="dxa"/>
          </w:tcPr>
          <w:p w:rsidR="00EA5243" w:rsidRPr="00AF30C2" w:rsidRDefault="00EA5243" w:rsidP="00AF30C2">
            <w:pPr>
              <w:pStyle w:val="Corpsdetexte"/>
              <w:jc w:val="center"/>
              <w:rPr>
                <w:rFonts w:ascii="Arial" w:hAnsi="Arial" w:cs="Arial"/>
                <w:sz w:val="22"/>
                <w:szCs w:val="22"/>
                <w:lang w:eastAsia="en-CA"/>
              </w:rPr>
            </w:pPr>
          </w:p>
        </w:tc>
        <w:tc>
          <w:tcPr>
            <w:tcW w:w="1560" w:type="dxa"/>
          </w:tcPr>
          <w:p w:rsidR="00EA5243" w:rsidRPr="00AF30C2" w:rsidRDefault="00EA5243" w:rsidP="00AF30C2">
            <w:pPr>
              <w:pStyle w:val="Corpsdetexte"/>
              <w:jc w:val="center"/>
              <w:rPr>
                <w:rFonts w:ascii="Arial" w:hAnsi="Arial" w:cs="Arial"/>
                <w:sz w:val="22"/>
                <w:szCs w:val="22"/>
                <w:lang w:eastAsia="en-CA"/>
              </w:rPr>
            </w:pPr>
          </w:p>
        </w:tc>
        <w:tc>
          <w:tcPr>
            <w:tcW w:w="1560" w:type="dxa"/>
          </w:tcPr>
          <w:p w:rsidR="00EA5243" w:rsidRPr="00AF30C2" w:rsidRDefault="00EA5243" w:rsidP="00AF30C2">
            <w:pPr>
              <w:pStyle w:val="Corpsdetexte"/>
              <w:jc w:val="center"/>
              <w:rPr>
                <w:rFonts w:ascii="Arial" w:hAnsi="Arial" w:cs="Arial"/>
                <w:sz w:val="22"/>
                <w:szCs w:val="22"/>
                <w:lang w:eastAsia="en-CA"/>
              </w:rPr>
            </w:pPr>
          </w:p>
        </w:tc>
      </w:tr>
    </w:tbl>
    <w:p w:rsidR="00EA5243" w:rsidRDefault="00EA5243" w:rsidP="007B2E9F">
      <w:pPr>
        <w:pStyle w:val="Corpsdetexte"/>
        <w:ind w:left="1080"/>
        <w:rPr>
          <w:rFonts w:ascii="Arial" w:hAnsi="Arial" w:cs="Arial"/>
          <w:sz w:val="22"/>
          <w:szCs w:val="22"/>
        </w:rPr>
      </w:pPr>
    </w:p>
    <w:p w:rsidR="007B2E9F" w:rsidRDefault="00EA5243" w:rsidP="00EA5243">
      <w:pPr>
        <w:pStyle w:val="Corpsdetexte"/>
        <w:rPr>
          <w:rFonts w:ascii="Arial" w:hAnsi="Arial" w:cs="Arial"/>
          <w:b/>
          <w:sz w:val="22"/>
          <w:szCs w:val="22"/>
        </w:rPr>
      </w:pPr>
      <w:r>
        <w:rPr>
          <w:rFonts w:ascii="Arial" w:hAnsi="Arial" w:cs="Arial"/>
          <w:sz w:val="22"/>
          <w:szCs w:val="22"/>
        </w:rPr>
        <w:br w:type="page"/>
      </w:r>
      <w:r w:rsidR="007B2E9F" w:rsidRPr="001D3E0B">
        <w:rPr>
          <w:rFonts w:ascii="Arial" w:hAnsi="Arial" w:cs="Arial"/>
          <w:b/>
          <w:sz w:val="22"/>
          <w:szCs w:val="22"/>
        </w:rPr>
        <w:t>Table 2</w:t>
      </w:r>
      <w:r w:rsidR="00C957DE" w:rsidRPr="001D3E0B">
        <w:rPr>
          <w:rFonts w:ascii="Arial" w:hAnsi="Arial" w:cs="Arial"/>
          <w:b/>
          <w:sz w:val="22"/>
          <w:szCs w:val="22"/>
        </w:rPr>
        <w:t xml:space="preserve">   </w:t>
      </w:r>
      <w:r w:rsidR="007B2E9F" w:rsidRPr="001D3E0B">
        <w:rPr>
          <w:rFonts w:ascii="Arial" w:hAnsi="Arial" w:cs="Arial"/>
          <w:b/>
          <w:sz w:val="22"/>
          <w:szCs w:val="22"/>
        </w:rPr>
        <w:t>STUDY</w:t>
      </w:r>
      <w:r w:rsidR="007B2E9F" w:rsidRPr="001D3E0B">
        <w:rPr>
          <w:rFonts w:ascii="Arial" w:hAnsi="Arial" w:cs="Arial"/>
          <w:b/>
          <w:sz w:val="22"/>
          <w:szCs w:val="22"/>
          <w:lang w:val="en-CA"/>
        </w:rPr>
        <w:t xml:space="preserve"> CP-H5VLP-001 - </w:t>
      </w:r>
      <w:r w:rsidR="007B2E9F" w:rsidRPr="001D3E0B">
        <w:rPr>
          <w:rFonts w:ascii="Arial" w:hAnsi="Arial" w:cs="Arial"/>
          <w:b/>
          <w:sz w:val="22"/>
          <w:szCs w:val="22"/>
        </w:rPr>
        <w:t>Summary of Demographics and Baseline Characteristics</w:t>
      </w:r>
    </w:p>
    <w:p w:rsidR="005D7801" w:rsidRDefault="005D7801" w:rsidP="001D3E0B">
      <w:pPr>
        <w:pStyle w:val="Corpsdetexte"/>
        <w:rPr>
          <w:rFonts w:ascii="Arial" w:hAnsi="Arial" w:cs="Arial"/>
          <w:b/>
          <w:sz w:val="22"/>
          <w:szCs w:val="22"/>
        </w:rPr>
      </w:pPr>
    </w:p>
    <w:p w:rsidR="007B2E9F" w:rsidRDefault="005D7801" w:rsidP="005D7801">
      <w:pPr>
        <w:pStyle w:val="Corpsdetexte"/>
        <w:tabs>
          <w:tab w:val="left" w:pos="2520"/>
        </w:tabs>
        <w:jc w:val="left"/>
        <w:rPr>
          <w:rFonts w:ascii="Arial" w:hAnsi="Arial" w:cs="Arial"/>
          <w:sz w:val="20"/>
          <w:lang w:val="en-CA"/>
        </w:rPr>
      </w:pPr>
      <w:r>
        <w:rPr>
          <w:rFonts w:ascii="Arial" w:hAnsi="Arial" w:cs="Arial"/>
          <w:sz w:val="20"/>
          <w:lang w:val="en-CA"/>
        </w:rPr>
        <w:tab/>
      </w:r>
      <w:r w:rsidR="007B2E9F" w:rsidRPr="00422D1A">
        <w:rPr>
          <w:rFonts w:ascii="Arial" w:hAnsi="Arial" w:cs="Arial"/>
          <w:sz w:val="20"/>
          <w:lang w:val="en-CA"/>
        </w:rPr>
        <w:t>Dose 1 or Dose 2  - Dose Level (1µg or 5µg)</w:t>
      </w:r>
    </w:p>
    <w:tbl>
      <w:tblPr>
        <w:tblW w:w="0" w:type="auto"/>
        <w:tblInd w:w="2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9"/>
        <w:gridCol w:w="1603"/>
      </w:tblGrid>
      <w:tr w:rsidR="005D7801" w:rsidRPr="00AF30C2">
        <w:tc>
          <w:tcPr>
            <w:tcW w:w="3419" w:type="dxa"/>
          </w:tcPr>
          <w:p w:rsidR="005D7801" w:rsidRPr="00AF30C2" w:rsidRDefault="005D7801" w:rsidP="001D3E0B">
            <w:pPr>
              <w:pStyle w:val="Corpsdetexte"/>
              <w:tabs>
                <w:tab w:val="left" w:pos="342"/>
              </w:tabs>
              <w:jc w:val="center"/>
              <w:rPr>
                <w:rFonts w:ascii="Arial" w:hAnsi="Arial" w:cs="Arial"/>
                <w:sz w:val="20"/>
                <w:lang w:eastAsia="en-CA"/>
              </w:rPr>
            </w:pPr>
            <w:r w:rsidRPr="00AF30C2">
              <w:rPr>
                <w:rFonts w:ascii="Arial" w:hAnsi="Arial" w:cs="Arial"/>
                <w:sz w:val="20"/>
                <w:lang w:eastAsia="en-CA"/>
              </w:rPr>
              <w:t>Parameter</w:t>
            </w:r>
          </w:p>
        </w:tc>
        <w:tc>
          <w:tcPr>
            <w:tcW w:w="1603" w:type="dxa"/>
          </w:tcPr>
          <w:p w:rsidR="005D7801" w:rsidRPr="00AF30C2" w:rsidRDefault="005D7801" w:rsidP="00AF30C2">
            <w:pPr>
              <w:pStyle w:val="Corpsdetexte"/>
              <w:jc w:val="center"/>
              <w:rPr>
                <w:rFonts w:ascii="Arial" w:hAnsi="Arial" w:cs="Arial"/>
                <w:sz w:val="20"/>
                <w:lang w:eastAsia="en-CA"/>
              </w:rPr>
            </w:pPr>
            <w:r w:rsidRPr="00AF30C2">
              <w:rPr>
                <w:rFonts w:ascii="Arial" w:hAnsi="Arial" w:cs="Arial"/>
                <w:sz w:val="20"/>
                <w:lang w:eastAsia="en-CA"/>
              </w:rPr>
              <w:t>n (%)</w:t>
            </w: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Age (years) – Mean (SD)</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Gender = n (%)</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Pr>
                <w:rFonts w:ascii="Arial" w:hAnsi="Arial" w:cs="Arial"/>
                <w:sz w:val="20"/>
                <w:lang w:eastAsia="en-CA"/>
              </w:rPr>
              <w:tab/>
            </w:r>
            <w:r w:rsidRPr="00AF30C2">
              <w:rPr>
                <w:rFonts w:ascii="Arial" w:hAnsi="Arial" w:cs="Arial"/>
                <w:sz w:val="20"/>
                <w:lang w:eastAsia="en-CA"/>
              </w:rPr>
              <w:t>Male</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Pr>
                <w:rFonts w:ascii="Arial" w:hAnsi="Arial" w:cs="Arial"/>
                <w:sz w:val="20"/>
                <w:lang w:eastAsia="en-CA"/>
              </w:rPr>
              <w:tab/>
            </w:r>
            <w:r w:rsidRPr="00AF30C2">
              <w:rPr>
                <w:rFonts w:ascii="Arial" w:hAnsi="Arial" w:cs="Arial"/>
                <w:sz w:val="20"/>
                <w:lang w:eastAsia="en-CA"/>
              </w:rPr>
              <w:t>Female</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Height (cm) – Mean (SD)</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Weight (kg) – Mean (SD)</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Race = n (%)</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Pr>
                <w:rFonts w:ascii="Arial" w:hAnsi="Arial" w:cs="Arial"/>
                <w:sz w:val="20"/>
                <w:lang w:eastAsia="en-CA"/>
              </w:rPr>
              <w:tab/>
            </w:r>
            <w:r w:rsidRPr="00AF30C2">
              <w:rPr>
                <w:rFonts w:ascii="Arial" w:hAnsi="Arial" w:cs="Arial"/>
                <w:sz w:val="20"/>
                <w:lang w:eastAsia="en-CA"/>
              </w:rPr>
              <w:t>Caucasian</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Pr>
                <w:rFonts w:ascii="Arial" w:hAnsi="Arial" w:cs="Arial"/>
                <w:sz w:val="20"/>
                <w:lang w:eastAsia="en-CA"/>
              </w:rPr>
              <w:tab/>
            </w:r>
            <w:r w:rsidRPr="00AF30C2">
              <w:rPr>
                <w:rFonts w:ascii="Arial" w:hAnsi="Arial" w:cs="Arial"/>
                <w:sz w:val="20"/>
                <w:lang w:eastAsia="en-CA"/>
              </w:rPr>
              <w:t>Black or African American</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Pr>
                <w:rFonts w:ascii="Arial" w:hAnsi="Arial" w:cs="Arial"/>
                <w:sz w:val="20"/>
                <w:lang w:eastAsia="en-CA"/>
              </w:rPr>
              <w:tab/>
            </w:r>
            <w:r w:rsidRPr="00AF30C2">
              <w:rPr>
                <w:rFonts w:ascii="Arial" w:hAnsi="Arial" w:cs="Arial"/>
                <w:sz w:val="20"/>
                <w:lang w:eastAsia="en-CA"/>
              </w:rPr>
              <w:t>Asian</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Ethnicity = n (%)</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Pr>
                <w:rFonts w:ascii="Arial" w:hAnsi="Arial" w:cs="Arial"/>
                <w:sz w:val="20"/>
                <w:lang w:eastAsia="en-CA"/>
              </w:rPr>
              <w:tab/>
            </w:r>
            <w:r w:rsidRPr="00AF30C2">
              <w:rPr>
                <w:rFonts w:ascii="Arial" w:hAnsi="Arial" w:cs="Arial"/>
                <w:sz w:val="20"/>
                <w:lang w:eastAsia="en-CA"/>
              </w:rPr>
              <w:t>Hispanic or Latino</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Pr>
                <w:rFonts w:ascii="Arial" w:hAnsi="Arial" w:cs="Arial"/>
                <w:sz w:val="20"/>
                <w:lang w:eastAsia="en-CA"/>
              </w:rPr>
              <w:tab/>
            </w:r>
            <w:r w:rsidRPr="00AF30C2">
              <w:rPr>
                <w:rFonts w:ascii="Arial" w:hAnsi="Arial" w:cs="Arial"/>
                <w:sz w:val="20"/>
                <w:lang w:eastAsia="en-CA"/>
              </w:rPr>
              <w:t>Not Hispanic or Latino</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Received prior influenza immunization 24 months previously</w:t>
            </w:r>
          </w:p>
        </w:tc>
        <w:tc>
          <w:tcPr>
            <w:tcW w:w="1603" w:type="dxa"/>
          </w:tcPr>
          <w:p w:rsidR="005D7801" w:rsidRPr="00AF30C2" w:rsidRDefault="005D7801" w:rsidP="00477DE7">
            <w:pPr>
              <w:pStyle w:val="Corpsdetexte"/>
              <w:rPr>
                <w:rFonts w:ascii="Arial" w:hAnsi="Arial" w:cs="Arial"/>
                <w:sz w:val="20"/>
                <w:lang w:eastAsia="en-CA"/>
              </w:rPr>
            </w:pPr>
          </w:p>
        </w:tc>
      </w:tr>
      <w:tr w:rsidR="005D7801" w:rsidRPr="00AF30C2">
        <w:tc>
          <w:tcPr>
            <w:tcW w:w="3419" w:type="dxa"/>
          </w:tcPr>
          <w:p w:rsidR="005D7801" w:rsidRPr="00AF30C2" w:rsidRDefault="005D7801" w:rsidP="001D3E0B">
            <w:pPr>
              <w:pStyle w:val="Corpsdetexte"/>
              <w:tabs>
                <w:tab w:val="left" w:pos="342"/>
              </w:tabs>
              <w:jc w:val="left"/>
              <w:rPr>
                <w:rFonts w:ascii="Arial" w:hAnsi="Arial" w:cs="Arial"/>
                <w:sz w:val="20"/>
                <w:lang w:eastAsia="en-CA"/>
              </w:rPr>
            </w:pPr>
            <w:r w:rsidRPr="00AF30C2">
              <w:rPr>
                <w:rFonts w:ascii="Arial" w:hAnsi="Arial" w:cs="Arial"/>
                <w:sz w:val="20"/>
                <w:lang w:eastAsia="en-CA"/>
              </w:rPr>
              <w:t xml:space="preserve">Had Adverse reaction to prior influenza vaccine    </w:t>
            </w:r>
          </w:p>
        </w:tc>
        <w:tc>
          <w:tcPr>
            <w:tcW w:w="1603" w:type="dxa"/>
          </w:tcPr>
          <w:p w:rsidR="005D7801" w:rsidRPr="00AF30C2" w:rsidRDefault="005D7801" w:rsidP="00477DE7">
            <w:pPr>
              <w:pStyle w:val="Corpsdetexte"/>
              <w:rPr>
                <w:rFonts w:ascii="Arial" w:hAnsi="Arial" w:cs="Arial"/>
                <w:sz w:val="20"/>
                <w:lang w:eastAsia="en-CA"/>
              </w:rPr>
            </w:pPr>
          </w:p>
        </w:tc>
      </w:tr>
    </w:tbl>
    <w:p w:rsidR="007B2E9F" w:rsidRDefault="007B2E9F" w:rsidP="007B2E9F">
      <w:pPr>
        <w:pStyle w:val="Corpsdetexte"/>
        <w:ind w:left="1080"/>
        <w:rPr>
          <w:rFonts w:ascii="Arial" w:hAnsi="Arial" w:cs="Arial"/>
          <w:sz w:val="22"/>
          <w:szCs w:val="22"/>
        </w:rPr>
      </w:pPr>
    </w:p>
    <w:p w:rsidR="007B2E9F" w:rsidRPr="005D7801" w:rsidRDefault="00C957DE" w:rsidP="00C957DE">
      <w:pPr>
        <w:pStyle w:val="Corpsdetexte"/>
        <w:tabs>
          <w:tab w:val="left" w:pos="360"/>
          <w:tab w:val="left" w:pos="1440"/>
        </w:tabs>
        <w:ind w:left="4320" w:hanging="4320"/>
        <w:jc w:val="left"/>
        <w:rPr>
          <w:rFonts w:ascii="Arial" w:hAnsi="Arial" w:cs="Arial"/>
          <w:b/>
          <w:i/>
          <w:sz w:val="22"/>
          <w:szCs w:val="22"/>
        </w:rPr>
      </w:pPr>
      <w:r>
        <w:rPr>
          <w:rFonts w:ascii="Arial" w:hAnsi="Arial" w:cs="Arial"/>
          <w:b/>
          <w:sz w:val="22"/>
          <w:szCs w:val="22"/>
        </w:rPr>
        <w:tab/>
      </w:r>
      <w:r w:rsidR="007B2E9F" w:rsidRPr="005D7801">
        <w:rPr>
          <w:rFonts w:ascii="Arial" w:hAnsi="Arial" w:cs="Arial"/>
          <w:b/>
          <w:sz w:val="22"/>
          <w:szCs w:val="22"/>
        </w:rPr>
        <w:t>Table 3</w:t>
      </w:r>
      <w:r w:rsidRPr="005D7801">
        <w:rPr>
          <w:rFonts w:ascii="Arial" w:hAnsi="Arial" w:cs="Arial"/>
          <w:b/>
          <w:sz w:val="22"/>
          <w:szCs w:val="22"/>
        </w:rPr>
        <w:tab/>
      </w:r>
      <w:r w:rsidR="007B2E9F" w:rsidRPr="005D7801">
        <w:rPr>
          <w:rFonts w:ascii="Arial" w:hAnsi="Arial" w:cs="Arial"/>
          <w:b/>
          <w:sz w:val="22"/>
          <w:szCs w:val="22"/>
        </w:rPr>
        <w:t>STUDY</w:t>
      </w:r>
      <w:r w:rsidR="007B2E9F" w:rsidRPr="005D7801">
        <w:rPr>
          <w:rFonts w:ascii="Arial" w:hAnsi="Arial" w:cs="Arial"/>
          <w:b/>
          <w:sz w:val="22"/>
          <w:szCs w:val="22"/>
          <w:lang w:val="en-CA"/>
        </w:rPr>
        <w:t xml:space="preserve"> </w:t>
      </w:r>
      <w:r w:rsidRPr="005D7801">
        <w:rPr>
          <w:rFonts w:ascii="Arial" w:hAnsi="Arial" w:cs="Arial"/>
          <w:b/>
          <w:sz w:val="22"/>
          <w:szCs w:val="22"/>
          <w:lang w:val="en-CA"/>
        </w:rPr>
        <w:t>CP-H5VLP-001</w:t>
      </w:r>
      <w:r w:rsidRPr="005D7801">
        <w:rPr>
          <w:rFonts w:ascii="Arial" w:hAnsi="Arial" w:cs="Arial"/>
          <w:b/>
          <w:sz w:val="22"/>
          <w:szCs w:val="22"/>
        </w:rPr>
        <w:tab/>
      </w:r>
      <w:r w:rsidR="007B2E9F" w:rsidRPr="005D7801">
        <w:rPr>
          <w:rFonts w:ascii="Arial" w:hAnsi="Arial" w:cs="Arial"/>
          <w:b/>
          <w:sz w:val="22"/>
          <w:szCs w:val="22"/>
        </w:rPr>
        <w:t xml:space="preserve">Number and percentage incidence of solicited systemic reactions (Mild, Moderate, Severe) by symptom and day – Dose 1 or 2. </w:t>
      </w:r>
      <w:r w:rsidR="007B2E9F" w:rsidRPr="005D7801">
        <w:rPr>
          <w:rFonts w:ascii="Arial" w:hAnsi="Arial" w:cs="Arial"/>
          <w:b/>
          <w:sz w:val="20"/>
          <w:lang w:val="en-CA"/>
        </w:rPr>
        <w:t xml:space="preserve">Dose Level (1µg or 5µg) </w:t>
      </w:r>
    </w:p>
    <w:tbl>
      <w:tblPr>
        <w:tblW w:w="0" w:type="auto"/>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1217"/>
        <w:gridCol w:w="987"/>
        <w:gridCol w:w="813"/>
        <w:gridCol w:w="960"/>
        <w:gridCol w:w="960"/>
        <w:gridCol w:w="840"/>
        <w:gridCol w:w="1080"/>
        <w:gridCol w:w="1080"/>
        <w:gridCol w:w="1080"/>
        <w:gridCol w:w="1080"/>
      </w:tblGrid>
      <w:tr w:rsidR="007B2E9F" w:rsidRPr="00AF30C2">
        <w:trPr>
          <w:jc w:val="center"/>
        </w:trPr>
        <w:tc>
          <w:tcPr>
            <w:tcW w:w="3695"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Symptom</w:t>
            </w:r>
          </w:p>
        </w:tc>
        <w:tc>
          <w:tcPr>
            <w:tcW w:w="1217" w:type="dxa"/>
          </w:tcPr>
          <w:p w:rsidR="007B2E9F" w:rsidRPr="00AF30C2" w:rsidRDefault="00C957DE" w:rsidP="00AF30C2">
            <w:pPr>
              <w:pStyle w:val="Corpsdetexte"/>
              <w:jc w:val="center"/>
              <w:rPr>
                <w:rFonts w:ascii="Arial" w:hAnsi="Arial" w:cs="Arial"/>
                <w:sz w:val="20"/>
                <w:lang w:eastAsia="en-CA"/>
              </w:rPr>
            </w:pPr>
            <w:r>
              <w:rPr>
                <w:rFonts w:ascii="Arial" w:hAnsi="Arial" w:cs="Arial"/>
                <w:sz w:val="20"/>
                <w:lang w:eastAsia="en-CA"/>
              </w:rPr>
              <w:t>2-6</w:t>
            </w:r>
            <w:r w:rsidR="007B2E9F" w:rsidRPr="00AF30C2">
              <w:rPr>
                <w:rFonts w:ascii="Arial" w:hAnsi="Arial" w:cs="Arial"/>
                <w:sz w:val="20"/>
                <w:lang w:eastAsia="en-CA"/>
              </w:rPr>
              <w:t xml:space="preserve"> hours post vaccination</w:t>
            </w: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987"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0</w:t>
            </w: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Evening</w:t>
            </w: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813"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1</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96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2</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96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3</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84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4</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5</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6</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Day 7</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Total</w:t>
            </w:r>
          </w:p>
          <w:p w:rsidR="007B2E9F" w:rsidRPr="00AF30C2" w:rsidRDefault="007B2E9F" w:rsidP="00AF30C2">
            <w:pPr>
              <w:pStyle w:val="Corpsdetexte"/>
              <w:jc w:val="center"/>
              <w:rPr>
                <w:rFonts w:ascii="Arial" w:hAnsi="Arial" w:cs="Arial"/>
                <w:sz w:val="20"/>
                <w:lang w:eastAsia="en-CA"/>
              </w:rPr>
            </w:pPr>
          </w:p>
          <w:p w:rsidR="007B2E9F" w:rsidRPr="00AF30C2" w:rsidRDefault="007B2E9F" w:rsidP="00AF30C2">
            <w:pPr>
              <w:pStyle w:val="Corpsdetexte"/>
              <w:jc w:val="center"/>
              <w:rPr>
                <w:rFonts w:ascii="Arial" w:hAnsi="Arial" w:cs="Arial"/>
                <w:sz w:val="20"/>
                <w:lang w:eastAsia="en-CA"/>
              </w:rPr>
            </w:pPr>
            <w:r w:rsidRPr="00AF30C2">
              <w:rPr>
                <w:rFonts w:ascii="Arial" w:hAnsi="Arial" w:cs="Arial"/>
                <w:sz w:val="20"/>
                <w:lang w:eastAsia="en-CA"/>
              </w:rPr>
              <w:t>n (%)</w:t>
            </w: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Fever</w:t>
            </w:r>
            <w:r w:rsidR="00C957DE">
              <w:rPr>
                <w:rFonts w:ascii="Arial" w:hAnsi="Arial" w:cs="Arial"/>
                <w:sz w:val="22"/>
                <w:szCs w:val="22"/>
                <w:lang w:eastAsia="en-CA"/>
              </w:rPr>
              <w:t xml:space="preserve"> (Mild, Moderate or Severe)</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Muscle Aches</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Joint Aches</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Fatigue</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Chills</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Malaise (uneasiness and discomfort)</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Swelling of the neck</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Swelling of the groin (R./L)</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Swelling of the axilla (R/L)</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695" w:type="dxa"/>
          </w:tcPr>
          <w:p w:rsidR="007B2E9F" w:rsidRPr="00AF30C2" w:rsidRDefault="007B2E9F" w:rsidP="00C957DE">
            <w:pPr>
              <w:pStyle w:val="Corpsdetexte"/>
              <w:jc w:val="left"/>
              <w:rPr>
                <w:rFonts w:ascii="Arial" w:hAnsi="Arial" w:cs="Arial"/>
                <w:sz w:val="22"/>
                <w:szCs w:val="22"/>
                <w:lang w:eastAsia="en-CA"/>
              </w:rPr>
            </w:pPr>
            <w:r w:rsidRPr="00AF30C2">
              <w:rPr>
                <w:rFonts w:ascii="Arial" w:hAnsi="Arial" w:cs="Arial"/>
                <w:sz w:val="22"/>
                <w:szCs w:val="22"/>
                <w:lang w:eastAsia="en-CA"/>
              </w:rPr>
              <w:t>Swelling of the chest</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bl>
    <w:p w:rsidR="007B2E9F" w:rsidRDefault="007B2E9F" w:rsidP="007B2E9F">
      <w:pPr>
        <w:pStyle w:val="Corpsdetexte"/>
        <w:ind w:left="1249"/>
        <w:rPr>
          <w:rFonts w:ascii="Arial" w:hAnsi="Arial" w:cs="Arial"/>
          <w:sz w:val="22"/>
          <w:szCs w:val="22"/>
        </w:rPr>
      </w:pPr>
    </w:p>
    <w:p w:rsidR="006A7F7B" w:rsidRDefault="006A7F7B" w:rsidP="007B2E9F">
      <w:pPr>
        <w:pStyle w:val="Corpsdetexte"/>
        <w:ind w:left="1249"/>
        <w:rPr>
          <w:rFonts w:ascii="Arial" w:hAnsi="Arial" w:cs="Arial"/>
          <w:sz w:val="22"/>
          <w:szCs w:val="22"/>
        </w:rPr>
      </w:pPr>
    </w:p>
    <w:p w:rsidR="005D7801" w:rsidRDefault="005D7801" w:rsidP="007B2E9F">
      <w:pPr>
        <w:pStyle w:val="Corpsdetexte"/>
        <w:ind w:left="1249"/>
        <w:rPr>
          <w:rFonts w:ascii="Arial" w:hAnsi="Arial" w:cs="Arial"/>
          <w:sz w:val="22"/>
          <w:szCs w:val="22"/>
        </w:rPr>
      </w:pPr>
    </w:p>
    <w:p w:rsidR="006A7F7B" w:rsidRDefault="006A7F7B" w:rsidP="006A7F7B">
      <w:pPr>
        <w:pStyle w:val="Corpsdetexte"/>
        <w:ind w:left="709"/>
        <w:rPr>
          <w:rFonts w:ascii="Arial" w:hAnsi="Arial" w:cs="Arial"/>
          <w:sz w:val="22"/>
          <w:szCs w:val="22"/>
        </w:rPr>
      </w:pPr>
    </w:p>
    <w:p w:rsidR="005D7801" w:rsidRDefault="007B2E9F" w:rsidP="005D7801">
      <w:pPr>
        <w:pStyle w:val="Corpsdetexte"/>
        <w:tabs>
          <w:tab w:val="left" w:pos="3240"/>
        </w:tabs>
        <w:spacing w:before="0" w:after="0"/>
        <w:ind w:left="3240" w:hanging="3240"/>
        <w:rPr>
          <w:rFonts w:ascii="Arial" w:hAnsi="Arial" w:cs="Arial"/>
          <w:b/>
          <w:sz w:val="20"/>
        </w:rPr>
      </w:pPr>
      <w:r w:rsidRPr="005D7801">
        <w:rPr>
          <w:rFonts w:ascii="Arial" w:hAnsi="Arial" w:cs="Arial"/>
          <w:b/>
          <w:sz w:val="22"/>
          <w:szCs w:val="22"/>
        </w:rPr>
        <w:t>Table 4.  STUDY</w:t>
      </w:r>
      <w:r w:rsidRPr="005D7801">
        <w:rPr>
          <w:rFonts w:ascii="Arial" w:hAnsi="Arial" w:cs="Arial"/>
          <w:b/>
          <w:sz w:val="22"/>
          <w:szCs w:val="22"/>
          <w:lang w:val="en-CA"/>
        </w:rPr>
        <w:t xml:space="preserve"> CP-H5VLP-</w:t>
      </w:r>
      <w:r w:rsidR="005D7801" w:rsidRPr="005D7801">
        <w:rPr>
          <w:rFonts w:ascii="Arial" w:hAnsi="Arial" w:cs="Arial"/>
          <w:b/>
          <w:sz w:val="20"/>
          <w:lang w:val="en-CA"/>
        </w:rPr>
        <w:t>001</w:t>
      </w:r>
      <w:r w:rsidR="005D7801" w:rsidRPr="005D7801">
        <w:rPr>
          <w:rFonts w:ascii="Arial" w:hAnsi="Arial" w:cs="Arial"/>
          <w:b/>
          <w:sz w:val="20"/>
          <w:lang w:val="en-CA"/>
        </w:rPr>
        <w:tab/>
      </w:r>
      <w:r w:rsidRPr="005D7801">
        <w:rPr>
          <w:rFonts w:ascii="Arial" w:hAnsi="Arial" w:cs="Arial"/>
          <w:b/>
          <w:sz w:val="20"/>
        </w:rPr>
        <w:t xml:space="preserve">Number and incidence of </w:t>
      </w:r>
      <w:r w:rsidR="005D7801" w:rsidRPr="005D7801">
        <w:rPr>
          <w:rFonts w:ascii="Arial" w:hAnsi="Arial" w:cs="Arial"/>
          <w:b/>
          <w:sz w:val="20"/>
        </w:rPr>
        <w:t xml:space="preserve">mild/moderate/severe </w:t>
      </w:r>
      <w:r w:rsidRPr="005D7801">
        <w:rPr>
          <w:rFonts w:ascii="Arial" w:hAnsi="Arial" w:cs="Arial"/>
          <w:b/>
          <w:sz w:val="20"/>
        </w:rPr>
        <w:t>solicited local reactions by symptom and day – Dose 1</w:t>
      </w:r>
    </w:p>
    <w:p w:rsidR="007B2E9F" w:rsidRDefault="005D7801" w:rsidP="005D7801">
      <w:pPr>
        <w:pStyle w:val="Corpsdetexte"/>
        <w:tabs>
          <w:tab w:val="left" w:pos="3240"/>
          <w:tab w:val="left" w:pos="3600"/>
        </w:tabs>
        <w:spacing w:before="0" w:after="0"/>
        <w:ind w:left="3240" w:hanging="3240"/>
        <w:rPr>
          <w:rFonts w:ascii="Arial" w:hAnsi="Arial" w:cs="Arial"/>
          <w:b/>
          <w:sz w:val="20"/>
          <w:lang w:val="en-CA"/>
        </w:rPr>
      </w:pPr>
      <w:r>
        <w:rPr>
          <w:rFonts w:ascii="Arial" w:hAnsi="Arial" w:cs="Arial"/>
          <w:b/>
          <w:sz w:val="20"/>
        </w:rPr>
        <w:tab/>
      </w:r>
      <w:r>
        <w:rPr>
          <w:rFonts w:ascii="Arial" w:hAnsi="Arial" w:cs="Arial"/>
          <w:b/>
          <w:sz w:val="20"/>
        </w:rPr>
        <w:tab/>
      </w:r>
      <w:r w:rsidR="007B2E9F" w:rsidRPr="005D7801">
        <w:rPr>
          <w:rFonts w:ascii="Arial" w:hAnsi="Arial" w:cs="Arial"/>
          <w:b/>
          <w:sz w:val="20"/>
        </w:rPr>
        <w:t xml:space="preserve">or 2. </w:t>
      </w:r>
      <w:r w:rsidR="007B2E9F" w:rsidRPr="005D7801">
        <w:rPr>
          <w:rFonts w:ascii="Arial" w:hAnsi="Arial" w:cs="Arial"/>
          <w:b/>
          <w:sz w:val="20"/>
          <w:lang w:val="en-CA"/>
        </w:rPr>
        <w:t>Dose Level (1µg or 5µg)</w:t>
      </w:r>
    </w:p>
    <w:p w:rsidR="005D7801" w:rsidRPr="005D7801" w:rsidRDefault="005D7801" w:rsidP="005D7801">
      <w:pPr>
        <w:pStyle w:val="Corpsdetexte"/>
        <w:tabs>
          <w:tab w:val="left" w:pos="3240"/>
          <w:tab w:val="left" w:pos="3600"/>
        </w:tabs>
        <w:spacing w:before="0" w:after="0"/>
        <w:ind w:left="3240" w:hanging="3240"/>
        <w:rPr>
          <w:rFonts w:ascii="Arial" w:hAnsi="Arial" w:cs="Arial"/>
          <w:b/>
          <w:i/>
          <w:sz w:val="20"/>
        </w:rPr>
      </w:pPr>
    </w:p>
    <w:tbl>
      <w:tblPr>
        <w:tblW w:w="0" w:type="auto"/>
        <w:jc w:val="center"/>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320"/>
        <w:gridCol w:w="987"/>
        <w:gridCol w:w="813"/>
        <w:gridCol w:w="960"/>
        <w:gridCol w:w="960"/>
        <w:gridCol w:w="840"/>
        <w:gridCol w:w="1080"/>
        <w:gridCol w:w="1080"/>
        <w:gridCol w:w="1080"/>
        <w:gridCol w:w="1080"/>
      </w:tblGrid>
      <w:tr w:rsidR="007B2E9F" w:rsidRPr="00AF30C2">
        <w:trPr>
          <w:jc w:val="center"/>
        </w:trPr>
        <w:tc>
          <w:tcPr>
            <w:tcW w:w="310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Symptom</w:t>
            </w:r>
          </w:p>
        </w:tc>
        <w:tc>
          <w:tcPr>
            <w:tcW w:w="1320" w:type="dxa"/>
          </w:tcPr>
          <w:p w:rsidR="007B2E9F" w:rsidRPr="00AF30C2" w:rsidRDefault="00AE6F92" w:rsidP="00477DE7">
            <w:pPr>
              <w:pStyle w:val="Corpsdetexte"/>
              <w:rPr>
                <w:rFonts w:ascii="Arial" w:hAnsi="Arial" w:cs="Arial"/>
                <w:sz w:val="20"/>
                <w:lang w:eastAsia="en-CA"/>
              </w:rPr>
            </w:pPr>
            <w:r>
              <w:rPr>
                <w:rFonts w:ascii="Arial" w:hAnsi="Arial" w:cs="Arial"/>
                <w:sz w:val="20"/>
                <w:lang w:eastAsia="en-CA"/>
              </w:rPr>
              <w:t>2</w:t>
            </w:r>
            <w:r w:rsidR="007B2E9F" w:rsidRPr="00AF30C2">
              <w:rPr>
                <w:rFonts w:ascii="Arial" w:hAnsi="Arial" w:cs="Arial"/>
                <w:sz w:val="20"/>
                <w:lang w:eastAsia="en-CA"/>
              </w:rPr>
              <w:t xml:space="preserve"> to </w:t>
            </w:r>
            <w:r>
              <w:rPr>
                <w:rFonts w:ascii="Arial" w:hAnsi="Arial" w:cs="Arial"/>
                <w:sz w:val="20"/>
                <w:lang w:eastAsia="en-CA"/>
              </w:rPr>
              <w:t>6</w:t>
            </w:r>
            <w:r w:rsidR="007B2E9F" w:rsidRPr="00AF30C2">
              <w:rPr>
                <w:rFonts w:ascii="Arial" w:hAnsi="Arial" w:cs="Arial"/>
                <w:sz w:val="20"/>
                <w:lang w:eastAsia="en-CA"/>
              </w:rPr>
              <w:t xml:space="preserve"> hours post vaccination</w:t>
            </w:r>
          </w:p>
        </w:tc>
        <w:tc>
          <w:tcPr>
            <w:tcW w:w="987"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0</w:t>
            </w:r>
          </w:p>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evening</w:t>
            </w:r>
          </w:p>
        </w:tc>
        <w:tc>
          <w:tcPr>
            <w:tcW w:w="813"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1</w:t>
            </w:r>
          </w:p>
        </w:tc>
        <w:tc>
          <w:tcPr>
            <w:tcW w:w="96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2</w:t>
            </w:r>
          </w:p>
        </w:tc>
        <w:tc>
          <w:tcPr>
            <w:tcW w:w="96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3</w:t>
            </w:r>
          </w:p>
        </w:tc>
        <w:tc>
          <w:tcPr>
            <w:tcW w:w="84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4</w:t>
            </w:r>
          </w:p>
        </w:tc>
        <w:tc>
          <w:tcPr>
            <w:tcW w:w="108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5</w:t>
            </w:r>
          </w:p>
        </w:tc>
        <w:tc>
          <w:tcPr>
            <w:tcW w:w="108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6</w:t>
            </w:r>
          </w:p>
        </w:tc>
        <w:tc>
          <w:tcPr>
            <w:tcW w:w="108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Day 7</w:t>
            </w:r>
          </w:p>
        </w:tc>
        <w:tc>
          <w:tcPr>
            <w:tcW w:w="1080"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Total</w:t>
            </w:r>
          </w:p>
        </w:tc>
      </w:tr>
      <w:tr w:rsidR="007B2E9F" w:rsidRPr="00AF30C2">
        <w:trPr>
          <w:jc w:val="center"/>
        </w:trPr>
        <w:tc>
          <w:tcPr>
            <w:tcW w:w="3100" w:type="dxa"/>
          </w:tcPr>
          <w:p w:rsidR="007B2E9F" w:rsidRPr="00AF30C2" w:rsidRDefault="007B2E9F" w:rsidP="005D7801">
            <w:pPr>
              <w:pStyle w:val="Corpsdetexte"/>
              <w:jc w:val="left"/>
              <w:rPr>
                <w:rFonts w:ascii="Arial" w:hAnsi="Arial" w:cs="Arial"/>
                <w:sz w:val="22"/>
                <w:szCs w:val="22"/>
                <w:lang w:eastAsia="en-CA"/>
              </w:rPr>
            </w:pPr>
            <w:r w:rsidRPr="00AF30C2">
              <w:rPr>
                <w:rFonts w:ascii="Arial" w:hAnsi="Arial" w:cs="Arial"/>
                <w:sz w:val="22"/>
                <w:szCs w:val="22"/>
                <w:lang w:eastAsia="en-CA"/>
              </w:rPr>
              <w:t>Redness (at injection site)</w:t>
            </w:r>
            <w:r w:rsidR="00AE6F92">
              <w:rPr>
                <w:rFonts w:ascii="Arial" w:hAnsi="Arial" w:cs="Arial"/>
                <w:sz w:val="22"/>
                <w:szCs w:val="22"/>
                <w:lang w:eastAsia="en-CA"/>
              </w:rPr>
              <w:t xml:space="preserve"> Mild/Moderate/Severe</w:t>
            </w:r>
          </w:p>
        </w:tc>
        <w:tc>
          <w:tcPr>
            <w:tcW w:w="1320"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100" w:type="dxa"/>
          </w:tcPr>
          <w:p w:rsidR="007B2E9F" w:rsidRPr="00AF30C2" w:rsidRDefault="007B2E9F" w:rsidP="005D7801">
            <w:pPr>
              <w:pStyle w:val="Corpsdetexte"/>
              <w:jc w:val="left"/>
              <w:rPr>
                <w:rFonts w:ascii="Arial" w:hAnsi="Arial" w:cs="Arial"/>
                <w:sz w:val="22"/>
                <w:szCs w:val="22"/>
                <w:lang w:eastAsia="en-CA"/>
              </w:rPr>
            </w:pPr>
            <w:r w:rsidRPr="00AF30C2">
              <w:rPr>
                <w:rFonts w:ascii="Arial" w:hAnsi="Arial" w:cs="Arial"/>
                <w:sz w:val="22"/>
                <w:szCs w:val="22"/>
                <w:lang w:eastAsia="en-CA"/>
              </w:rPr>
              <w:t>Swelling (at injection site)</w:t>
            </w:r>
            <w:r w:rsidR="00AE6F92">
              <w:rPr>
                <w:rFonts w:ascii="Arial" w:hAnsi="Arial" w:cs="Arial"/>
                <w:sz w:val="22"/>
                <w:szCs w:val="22"/>
                <w:lang w:eastAsia="en-CA"/>
              </w:rPr>
              <w:t xml:space="preserve"> Mild/Moderate/Severe</w:t>
            </w:r>
          </w:p>
        </w:tc>
        <w:tc>
          <w:tcPr>
            <w:tcW w:w="1320"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3100" w:type="dxa"/>
          </w:tcPr>
          <w:p w:rsidR="007B2E9F" w:rsidRPr="00AF30C2" w:rsidRDefault="007B2E9F" w:rsidP="005D7801">
            <w:pPr>
              <w:pStyle w:val="Corpsdetexte"/>
              <w:jc w:val="left"/>
              <w:rPr>
                <w:rFonts w:ascii="Arial" w:hAnsi="Arial" w:cs="Arial"/>
                <w:sz w:val="22"/>
                <w:szCs w:val="22"/>
                <w:lang w:eastAsia="en-CA"/>
              </w:rPr>
            </w:pPr>
            <w:r w:rsidRPr="00AF30C2">
              <w:rPr>
                <w:rFonts w:ascii="Arial" w:hAnsi="Arial" w:cs="Arial"/>
                <w:sz w:val="22"/>
                <w:szCs w:val="22"/>
                <w:lang w:eastAsia="en-CA"/>
              </w:rPr>
              <w:t>Pain (at injection site)</w:t>
            </w:r>
            <w:r w:rsidR="00C0414B">
              <w:rPr>
                <w:rFonts w:ascii="Arial" w:hAnsi="Arial" w:cs="Arial"/>
                <w:sz w:val="22"/>
                <w:szCs w:val="22"/>
                <w:lang w:eastAsia="en-CA"/>
              </w:rPr>
              <w:t xml:space="preserve"> </w:t>
            </w:r>
            <w:r w:rsidR="00AE6F92">
              <w:rPr>
                <w:rFonts w:ascii="Arial" w:hAnsi="Arial" w:cs="Arial"/>
                <w:sz w:val="22"/>
                <w:szCs w:val="22"/>
                <w:lang w:eastAsia="en-CA"/>
              </w:rPr>
              <w:t>Mild/Moderate/Severe</w:t>
            </w:r>
          </w:p>
        </w:tc>
        <w:tc>
          <w:tcPr>
            <w:tcW w:w="1320"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bl>
    <w:p w:rsidR="007B2E9F" w:rsidRDefault="007B2E9F" w:rsidP="007B2E9F">
      <w:pPr>
        <w:pStyle w:val="Corpsdetexte"/>
        <w:ind w:left="1249"/>
        <w:rPr>
          <w:rFonts w:ascii="Arial" w:hAnsi="Arial" w:cs="Arial"/>
          <w:sz w:val="22"/>
          <w:szCs w:val="22"/>
        </w:rPr>
      </w:pPr>
    </w:p>
    <w:p w:rsidR="006A7F7B" w:rsidRDefault="006A7F7B" w:rsidP="006A7F7B">
      <w:pPr>
        <w:pStyle w:val="Corpsdetexte"/>
        <w:ind w:left="1080"/>
        <w:rPr>
          <w:rFonts w:ascii="Arial" w:hAnsi="Arial" w:cs="Arial"/>
          <w:sz w:val="22"/>
          <w:szCs w:val="22"/>
        </w:rPr>
      </w:pPr>
    </w:p>
    <w:p w:rsidR="005D7801" w:rsidRDefault="00EA5243" w:rsidP="006A7F7B">
      <w:pPr>
        <w:pStyle w:val="Corpsdetexte"/>
        <w:ind w:left="1080"/>
        <w:rPr>
          <w:rFonts w:ascii="Arial" w:hAnsi="Arial" w:cs="Arial"/>
          <w:sz w:val="22"/>
          <w:szCs w:val="22"/>
        </w:rPr>
      </w:pPr>
      <w:r>
        <w:rPr>
          <w:rFonts w:ascii="Arial" w:hAnsi="Arial" w:cs="Arial"/>
          <w:sz w:val="22"/>
          <w:szCs w:val="22"/>
        </w:rPr>
        <w:br w:type="page"/>
      </w:r>
    </w:p>
    <w:p w:rsidR="006A7F7B" w:rsidRDefault="006A7F7B" w:rsidP="007B2E9F">
      <w:pPr>
        <w:pStyle w:val="Corpsdetexte"/>
        <w:ind w:left="709"/>
        <w:rPr>
          <w:rFonts w:ascii="Arial" w:hAnsi="Arial" w:cs="Arial"/>
          <w:b/>
          <w:sz w:val="22"/>
          <w:szCs w:val="22"/>
        </w:rPr>
      </w:pPr>
    </w:p>
    <w:p w:rsidR="00EA5243" w:rsidRPr="00EA5243" w:rsidRDefault="007B2E9F" w:rsidP="00EA5243">
      <w:pPr>
        <w:pStyle w:val="Corpsdetexte"/>
        <w:tabs>
          <w:tab w:val="left" w:pos="3690"/>
        </w:tabs>
        <w:ind w:left="3690" w:hanging="3690"/>
        <w:jc w:val="left"/>
        <w:rPr>
          <w:rFonts w:ascii="Arial" w:hAnsi="Arial" w:cs="Arial"/>
          <w:b/>
          <w:sz w:val="20"/>
          <w:lang w:val="en-CA"/>
        </w:rPr>
      </w:pPr>
      <w:r w:rsidRPr="00EA5243">
        <w:rPr>
          <w:rFonts w:ascii="Arial" w:hAnsi="Arial" w:cs="Arial"/>
          <w:b/>
          <w:sz w:val="22"/>
          <w:szCs w:val="22"/>
        </w:rPr>
        <w:t>Table 5     STUDY</w:t>
      </w:r>
      <w:r w:rsidRPr="00EA5243">
        <w:rPr>
          <w:rFonts w:ascii="Arial" w:hAnsi="Arial" w:cs="Arial"/>
          <w:b/>
          <w:sz w:val="22"/>
          <w:szCs w:val="22"/>
          <w:lang w:val="en-CA"/>
        </w:rPr>
        <w:t xml:space="preserve"> CP-H5VLP-001</w:t>
      </w:r>
      <w:r w:rsidR="00EA5243">
        <w:rPr>
          <w:rFonts w:ascii="Arial" w:hAnsi="Arial" w:cs="Arial"/>
          <w:b/>
          <w:sz w:val="22"/>
          <w:szCs w:val="22"/>
          <w:lang w:val="en-CA"/>
        </w:rPr>
        <w:tab/>
      </w:r>
      <w:r w:rsidRPr="00EA5243">
        <w:rPr>
          <w:rFonts w:ascii="Arial" w:hAnsi="Arial" w:cs="Arial"/>
          <w:b/>
          <w:sz w:val="22"/>
          <w:szCs w:val="22"/>
        </w:rPr>
        <w:t xml:space="preserve">Number and percentage incidence of Adverse Event and / or Serious Adverse Events – Dose 1 or 2. </w:t>
      </w:r>
      <w:r w:rsidRPr="00EA5243">
        <w:rPr>
          <w:rFonts w:ascii="Arial" w:hAnsi="Arial" w:cs="Arial"/>
          <w:b/>
          <w:sz w:val="20"/>
          <w:lang w:val="en-CA"/>
        </w:rPr>
        <w:t>Dose Level (</w:t>
      </w:r>
      <w:r w:rsidR="00234B8D">
        <w:rPr>
          <w:rFonts w:ascii="Arial" w:hAnsi="Arial" w:cs="Arial"/>
          <w:b/>
          <w:sz w:val="20"/>
          <w:lang w:val="en-CA"/>
        </w:rPr>
        <w:t>5</w:t>
      </w:r>
      <w:r w:rsidRPr="00EA5243">
        <w:rPr>
          <w:rFonts w:ascii="Arial" w:hAnsi="Arial" w:cs="Arial"/>
          <w:b/>
          <w:sz w:val="20"/>
          <w:lang w:val="en-CA"/>
        </w:rPr>
        <w:t>µg</w:t>
      </w:r>
      <w:r w:rsidR="00234B8D">
        <w:rPr>
          <w:rFonts w:ascii="Arial" w:hAnsi="Arial" w:cs="Arial"/>
          <w:b/>
          <w:sz w:val="20"/>
          <w:lang w:val="en-CA"/>
        </w:rPr>
        <w:t>, 10</w:t>
      </w:r>
      <w:r w:rsidR="00234B8D" w:rsidRPr="00EA5243">
        <w:rPr>
          <w:rFonts w:ascii="Arial" w:hAnsi="Arial" w:cs="Arial"/>
          <w:b/>
          <w:sz w:val="20"/>
          <w:lang w:val="en-CA"/>
        </w:rPr>
        <w:t>µg</w:t>
      </w:r>
      <w:r w:rsidR="00234B8D">
        <w:rPr>
          <w:rFonts w:ascii="Arial" w:hAnsi="Arial" w:cs="Arial"/>
          <w:b/>
          <w:sz w:val="20"/>
          <w:lang w:val="en-CA"/>
        </w:rPr>
        <w:t>, 20</w:t>
      </w:r>
      <w:r w:rsidRPr="00EA5243">
        <w:rPr>
          <w:rFonts w:ascii="Arial" w:hAnsi="Arial" w:cs="Arial"/>
          <w:b/>
          <w:sz w:val="20"/>
          <w:lang w:val="en-CA"/>
        </w:rPr>
        <w:t>µg)</w:t>
      </w:r>
    </w:p>
    <w:tbl>
      <w:tblPr>
        <w:tblW w:w="0" w:type="auto"/>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1217"/>
        <w:gridCol w:w="987"/>
        <w:gridCol w:w="813"/>
        <w:gridCol w:w="960"/>
        <w:gridCol w:w="960"/>
        <w:gridCol w:w="840"/>
        <w:gridCol w:w="1080"/>
        <w:gridCol w:w="1080"/>
        <w:gridCol w:w="1080"/>
        <w:gridCol w:w="1080"/>
      </w:tblGrid>
      <w:tr w:rsidR="007B2E9F" w:rsidRPr="00AF30C2">
        <w:trPr>
          <w:jc w:val="center"/>
        </w:trPr>
        <w:tc>
          <w:tcPr>
            <w:tcW w:w="2814" w:type="dxa"/>
          </w:tcPr>
          <w:p w:rsidR="007B2E9F" w:rsidRPr="00AF30C2" w:rsidRDefault="007B2E9F" w:rsidP="00477DE7">
            <w:pPr>
              <w:pStyle w:val="Corpsdetexte"/>
              <w:rPr>
                <w:rFonts w:ascii="Arial" w:hAnsi="Arial" w:cs="Arial"/>
                <w:sz w:val="20"/>
                <w:lang w:eastAsia="en-CA"/>
              </w:rPr>
            </w:pPr>
            <w:r w:rsidRPr="00AF30C2">
              <w:rPr>
                <w:rFonts w:ascii="Arial" w:hAnsi="Arial" w:cs="Arial"/>
                <w:sz w:val="20"/>
                <w:lang w:eastAsia="en-CA"/>
              </w:rPr>
              <w:t>AE diagnosis (if possible)</w:t>
            </w:r>
          </w:p>
          <w:p w:rsidR="007B2E9F" w:rsidRPr="00AF30C2" w:rsidRDefault="007B2E9F" w:rsidP="00477DE7">
            <w:pPr>
              <w:pStyle w:val="Corpsdetexte"/>
              <w:rPr>
                <w:rFonts w:ascii="Arial" w:hAnsi="Arial" w:cs="Arial"/>
                <w:sz w:val="20"/>
                <w:lang w:eastAsia="en-CA"/>
              </w:rPr>
            </w:pPr>
          </w:p>
        </w:tc>
        <w:tc>
          <w:tcPr>
            <w:tcW w:w="1217" w:type="dxa"/>
          </w:tcPr>
          <w:p w:rsidR="007B2E9F" w:rsidRPr="00AF30C2" w:rsidRDefault="00DF559B" w:rsidP="00234B8D">
            <w:pPr>
              <w:pStyle w:val="Corpsdetexte"/>
              <w:spacing w:before="0" w:after="0"/>
              <w:jc w:val="center"/>
              <w:rPr>
                <w:rFonts w:ascii="Arial" w:hAnsi="Arial" w:cs="Arial"/>
                <w:sz w:val="20"/>
                <w:lang w:eastAsia="en-CA"/>
              </w:rPr>
            </w:pPr>
            <w:r>
              <w:rPr>
                <w:rFonts w:ascii="Arial" w:hAnsi="Arial" w:cs="Arial"/>
                <w:sz w:val="20"/>
                <w:lang w:eastAsia="en-CA"/>
              </w:rPr>
              <w:t>2</w:t>
            </w:r>
            <w:r w:rsidR="007B2E9F" w:rsidRPr="00AF30C2">
              <w:rPr>
                <w:rFonts w:ascii="Arial" w:hAnsi="Arial" w:cs="Arial"/>
                <w:sz w:val="20"/>
                <w:lang w:eastAsia="en-CA"/>
              </w:rPr>
              <w:t xml:space="preserve"> hours post vaccination</w:t>
            </w: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987"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0</w:t>
            </w: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Evening</w:t>
            </w:r>
          </w:p>
          <w:p w:rsidR="00234B8D"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813"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1</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960"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2</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960"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3</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840"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4</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5</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6</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Day 7</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c>
          <w:tcPr>
            <w:tcW w:w="1080" w:type="dxa"/>
          </w:tcPr>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Total</w:t>
            </w:r>
          </w:p>
          <w:p w:rsidR="007B2E9F" w:rsidRDefault="007B2E9F" w:rsidP="00234B8D">
            <w:pPr>
              <w:pStyle w:val="Corpsdetexte"/>
              <w:spacing w:before="0" w:after="0"/>
              <w:jc w:val="center"/>
              <w:rPr>
                <w:rFonts w:ascii="Arial" w:hAnsi="Arial" w:cs="Arial"/>
                <w:sz w:val="20"/>
                <w:lang w:eastAsia="en-CA"/>
              </w:rPr>
            </w:pPr>
          </w:p>
          <w:p w:rsidR="00234B8D" w:rsidRPr="00AF30C2" w:rsidRDefault="00234B8D" w:rsidP="00234B8D">
            <w:pPr>
              <w:pStyle w:val="Corpsdetexte"/>
              <w:spacing w:before="0" w:after="0"/>
              <w:jc w:val="center"/>
              <w:rPr>
                <w:rFonts w:ascii="Arial" w:hAnsi="Arial" w:cs="Arial"/>
                <w:sz w:val="20"/>
                <w:lang w:eastAsia="en-CA"/>
              </w:rPr>
            </w:pPr>
          </w:p>
          <w:p w:rsidR="007B2E9F" w:rsidRPr="00AF30C2" w:rsidRDefault="007B2E9F" w:rsidP="00234B8D">
            <w:pPr>
              <w:pStyle w:val="Corpsdetexte"/>
              <w:spacing w:before="0" w:after="0"/>
              <w:jc w:val="center"/>
              <w:rPr>
                <w:rFonts w:ascii="Arial" w:hAnsi="Arial" w:cs="Arial"/>
                <w:sz w:val="20"/>
                <w:lang w:eastAsia="en-CA"/>
              </w:rPr>
            </w:pPr>
            <w:r w:rsidRPr="00AF30C2">
              <w:rPr>
                <w:rFonts w:ascii="Arial" w:hAnsi="Arial" w:cs="Arial"/>
                <w:sz w:val="20"/>
                <w:lang w:eastAsia="en-CA"/>
              </w:rPr>
              <w:t>n (%)</w:t>
            </w:r>
          </w:p>
        </w:tc>
      </w:tr>
      <w:tr w:rsidR="007B2E9F" w:rsidRPr="00AF30C2">
        <w:trPr>
          <w:jc w:val="center"/>
        </w:trPr>
        <w:tc>
          <w:tcPr>
            <w:tcW w:w="281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1.</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281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2.</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281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3.</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281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4.</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281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5.</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281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6.</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2814" w:type="dxa"/>
          </w:tcPr>
          <w:p w:rsidR="007B2E9F" w:rsidRPr="00AF30C2" w:rsidRDefault="007B2E9F" w:rsidP="00477DE7">
            <w:pPr>
              <w:pStyle w:val="Corpsdetexte"/>
              <w:rPr>
                <w:rFonts w:ascii="Arial" w:hAnsi="Arial" w:cs="Arial"/>
                <w:sz w:val="22"/>
                <w:szCs w:val="22"/>
                <w:lang w:eastAsia="en-CA"/>
              </w:rPr>
            </w:pPr>
            <w:r w:rsidRPr="00AF30C2">
              <w:rPr>
                <w:rFonts w:ascii="Arial" w:hAnsi="Arial" w:cs="Arial"/>
                <w:sz w:val="22"/>
                <w:szCs w:val="22"/>
                <w:lang w:eastAsia="en-CA"/>
              </w:rPr>
              <w:t>7.</w:t>
            </w:r>
          </w:p>
        </w:tc>
        <w:tc>
          <w:tcPr>
            <w:tcW w:w="1217" w:type="dxa"/>
          </w:tcPr>
          <w:p w:rsidR="007B2E9F" w:rsidRPr="00AF30C2" w:rsidRDefault="007B2E9F" w:rsidP="00477DE7">
            <w:pPr>
              <w:pStyle w:val="Corpsdetexte"/>
              <w:rPr>
                <w:rFonts w:ascii="Arial" w:hAnsi="Arial" w:cs="Arial"/>
                <w:sz w:val="22"/>
                <w:szCs w:val="22"/>
                <w:lang w:eastAsia="en-CA"/>
              </w:rPr>
            </w:pPr>
          </w:p>
        </w:tc>
        <w:tc>
          <w:tcPr>
            <w:tcW w:w="987" w:type="dxa"/>
          </w:tcPr>
          <w:p w:rsidR="007B2E9F" w:rsidRPr="00AF30C2" w:rsidRDefault="007B2E9F" w:rsidP="00477DE7">
            <w:pPr>
              <w:pStyle w:val="Corpsdetexte"/>
              <w:rPr>
                <w:rFonts w:ascii="Arial" w:hAnsi="Arial" w:cs="Arial"/>
                <w:sz w:val="22"/>
                <w:szCs w:val="22"/>
                <w:lang w:eastAsia="en-CA"/>
              </w:rPr>
            </w:pPr>
          </w:p>
        </w:tc>
        <w:tc>
          <w:tcPr>
            <w:tcW w:w="813"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960" w:type="dxa"/>
          </w:tcPr>
          <w:p w:rsidR="007B2E9F" w:rsidRPr="00AF30C2" w:rsidRDefault="007B2E9F" w:rsidP="00477DE7">
            <w:pPr>
              <w:pStyle w:val="Corpsdetexte"/>
              <w:rPr>
                <w:rFonts w:ascii="Arial" w:hAnsi="Arial" w:cs="Arial"/>
                <w:sz w:val="22"/>
                <w:szCs w:val="22"/>
                <w:lang w:eastAsia="en-CA"/>
              </w:rPr>
            </w:pPr>
          </w:p>
        </w:tc>
        <w:tc>
          <w:tcPr>
            <w:tcW w:w="84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c>
          <w:tcPr>
            <w:tcW w:w="1080" w:type="dxa"/>
          </w:tcPr>
          <w:p w:rsidR="007B2E9F" w:rsidRPr="00AF30C2" w:rsidRDefault="007B2E9F" w:rsidP="00477DE7">
            <w:pPr>
              <w:pStyle w:val="Corpsdetexte"/>
              <w:rPr>
                <w:rFonts w:ascii="Arial" w:hAnsi="Arial" w:cs="Arial"/>
                <w:sz w:val="22"/>
                <w:szCs w:val="22"/>
                <w:lang w:eastAsia="en-CA"/>
              </w:rPr>
            </w:pPr>
          </w:p>
        </w:tc>
      </w:tr>
    </w:tbl>
    <w:p w:rsidR="007B2E9F" w:rsidRDefault="007B2E9F" w:rsidP="007B2E9F">
      <w:pPr>
        <w:pStyle w:val="Corpsdetexte"/>
        <w:ind w:left="1249"/>
        <w:rPr>
          <w:rFonts w:ascii="Arial" w:hAnsi="Arial" w:cs="Arial"/>
          <w:sz w:val="22"/>
          <w:szCs w:val="22"/>
        </w:rPr>
      </w:pPr>
    </w:p>
    <w:p w:rsidR="006A7F7B" w:rsidRDefault="006A7F7B">
      <w:pPr>
        <w:rPr>
          <w:rFonts w:eastAsia="Times New Roman" w:cs="Arial"/>
          <w:lang w:val="en-US"/>
        </w:rPr>
      </w:pPr>
      <w:r>
        <w:rPr>
          <w:rFonts w:cs="Arial"/>
        </w:rPr>
        <w:br w:type="page"/>
      </w:r>
    </w:p>
    <w:p w:rsidR="007B2E9F" w:rsidRDefault="007B2E9F" w:rsidP="007B2E9F">
      <w:pPr>
        <w:pStyle w:val="Corpsdetexte"/>
        <w:rPr>
          <w:rFonts w:ascii="Arial" w:hAnsi="Arial" w:cs="Arial"/>
          <w:sz w:val="22"/>
          <w:szCs w:val="22"/>
        </w:rPr>
      </w:pPr>
    </w:p>
    <w:p w:rsidR="00EA5243" w:rsidRDefault="007B2E9F" w:rsidP="00EA5243">
      <w:pPr>
        <w:pStyle w:val="Corpsdetexte"/>
        <w:tabs>
          <w:tab w:val="left" w:pos="3780"/>
        </w:tabs>
        <w:spacing w:before="0" w:after="0"/>
        <w:ind w:left="3780" w:hanging="3780"/>
        <w:jc w:val="left"/>
        <w:rPr>
          <w:rFonts w:ascii="Arial" w:hAnsi="Arial" w:cs="Arial"/>
          <w:b/>
          <w:sz w:val="22"/>
          <w:szCs w:val="22"/>
          <w:lang w:val="en-CA"/>
        </w:rPr>
      </w:pPr>
      <w:r w:rsidRPr="00EA5243">
        <w:rPr>
          <w:rFonts w:ascii="Arial" w:hAnsi="Arial" w:cs="Arial"/>
          <w:b/>
          <w:sz w:val="22"/>
          <w:szCs w:val="22"/>
        </w:rPr>
        <w:t>Table 6     STUDY</w:t>
      </w:r>
      <w:r w:rsidRPr="00EA5243">
        <w:rPr>
          <w:rFonts w:ascii="Arial" w:hAnsi="Arial" w:cs="Arial"/>
          <w:b/>
          <w:sz w:val="22"/>
          <w:szCs w:val="22"/>
          <w:lang w:val="en-CA"/>
        </w:rPr>
        <w:t xml:space="preserve"> CP-H5VLP-001</w:t>
      </w:r>
      <w:r w:rsidR="00EA5243">
        <w:rPr>
          <w:rFonts w:ascii="Arial" w:hAnsi="Arial" w:cs="Arial"/>
          <w:b/>
          <w:sz w:val="22"/>
          <w:szCs w:val="22"/>
          <w:lang w:val="en-CA"/>
        </w:rPr>
        <w:tab/>
      </w:r>
      <w:r w:rsidRPr="00EA5243">
        <w:rPr>
          <w:rFonts w:ascii="Arial" w:hAnsi="Arial" w:cs="Arial"/>
          <w:b/>
          <w:sz w:val="22"/>
          <w:szCs w:val="22"/>
          <w:lang w:val="en-CA"/>
        </w:rPr>
        <w:t>Number of subjects visiting a health care facility</w:t>
      </w:r>
      <w:r w:rsidR="00EA5243">
        <w:rPr>
          <w:rFonts w:ascii="Arial" w:hAnsi="Arial" w:cs="Arial"/>
          <w:b/>
          <w:sz w:val="22"/>
          <w:szCs w:val="22"/>
          <w:lang w:val="en-CA"/>
        </w:rPr>
        <w:t xml:space="preserve"> </w:t>
      </w:r>
      <w:r w:rsidRPr="00EA5243">
        <w:rPr>
          <w:rFonts w:ascii="Arial" w:hAnsi="Arial" w:cs="Arial"/>
          <w:b/>
          <w:sz w:val="22"/>
          <w:szCs w:val="22"/>
          <w:lang w:val="en-CA"/>
        </w:rPr>
        <w:t>and / or requiring new medications</w:t>
      </w:r>
    </w:p>
    <w:p w:rsidR="007B2E9F" w:rsidRPr="00EA5243" w:rsidRDefault="00EA5243" w:rsidP="00EA5243">
      <w:pPr>
        <w:pStyle w:val="Corpsdetexte"/>
        <w:tabs>
          <w:tab w:val="left" w:pos="3780"/>
        </w:tabs>
        <w:spacing w:before="0" w:after="0"/>
        <w:ind w:left="4320" w:hanging="4320"/>
        <w:jc w:val="left"/>
        <w:rPr>
          <w:rFonts w:ascii="Arial" w:hAnsi="Arial" w:cs="Arial"/>
          <w:b/>
          <w:sz w:val="22"/>
          <w:szCs w:val="22"/>
          <w:lang w:val="en-CA"/>
        </w:rPr>
      </w:pPr>
      <w:r>
        <w:rPr>
          <w:rFonts w:ascii="Arial" w:hAnsi="Arial" w:cs="Arial"/>
          <w:b/>
          <w:sz w:val="22"/>
          <w:szCs w:val="22"/>
          <w:lang w:val="en-CA"/>
        </w:rPr>
        <w:tab/>
      </w:r>
      <w:r w:rsidR="007B2E9F" w:rsidRPr="00EA5243">
        <w:rPr>
          <w:rFonts w:ascii="Arial" w:hAnsi="Arial" w:cs="Arial"/>
          <w:b/>
          <w:sz w:val="22"/>
          <w:szCs w:val="22"/>
          <w:lang w:val="en-CA"/>
        </w:rPr>
        <w:t xml:space="preserve"> – Day 0</w:t>
      </w:r>
      <w:r w:rsidR="005F7C59">
        <w:rPr>
          <w:rFonts w:ascii="Arial" w:hAnsi="Arial" w:cs="Arial"/>
          <w:b/>
          <w:sz w:val="22"/>
          <w:szCs w:val="22"/>
          <w:lang w:val="en-CA"/>
        </w:rPr>
        <w:t xml:space="preserve"> </w:t>
      </w:r>
      <w:r w:rsidR="00822AAB">
        <w:rPr>
          <w:rFonts w:ascii="Arial" w:hAnsi="Arial" w:cs="Arial"/>
          <w:b/>
          <w:sz w:val="22"/>
          <w:szCs w:val="22"/>
          <w:lang w:val="en-CA"/>
        </w:rPr>
        <w:t>–</w:t>
      </w:r>
      <w:r w:rsidR="00DF559B" w:rsidRPr="00EA5243">
        <w:rPr>
          <w:rFonts w:ascii="Arial" w:hAnsi="Arial" w:cs="Arial"/>
          <w:b/>
          <w:sz w:val="22"/>
          <w:szCs w:val="22"/>
          <w:lang w:val="en-CA"/>
        </w:rPr>
        <w:t xml:space="preserve"> </w:t>
      </w:r>
      <w:r w:rsidR="007B2E9F" w:rsidRPr="00EA5243">
        <w:rPr>
          <w:rFonts w:ascii="Arial" w:hAnsi="Arial" w:cs="Arial"/>
          <w:b/>
          <w:sz w:val="22"/>
          <w:szCs w:val="22"/>
          <w:lang w:val="en-CA"/>
        </w:rPr>
        <w:t>Day</w:t>
      </w:r>
      <w:r w:rsidR="00822AAB">
        <w:rPr>
          <w:rFonts w:ascii="Arial" w:hAnsi="Arial" w:cs="Arial"/>
          <w:b/>
          <w:sz w:val="22"/>
          <w:szCs w:val="22"/>
          <w:lang w:val="en-CA"/>
        </w:rPr>
        <w:t xml:space="preserve"> </w:t>
      </w:r>
      <w:r w:rsidR="007B2E9F" w:rsidRPr="00EA5243">
        <w:rPr>
          <w:rFonts w:ascii="Arial" w:hAnsi="Arial" w:cs="Arial"/>
          <w:b/>
          <w:sz w:val="22"/>
          <w:szCs w:val="22"/>
          <w:lang w:val="en-CA"/>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160"/>
        <w:gridCol w:w="2200"/>
        <w:gridCol w:w="1760"/>
        <w:gridCol w:w="2750"/>
        <w:gridCol w:w="2255"/>
      </w:tblGrid>
      <w:tr w:rsidR="007B2E9F" w:rsidRPr="00AF30C2">
        <w:trPr>
          <w:jc w:val="center"/>
        </w:trPr>
        <w:tc>
          <w:tcPr>
            <w:tcW w:w="1759" w:type="dxa"/>
          </w:tcPr>
          <w:p w:rsidR="007B2E9F" w:rsidRPr="00AF30C2" w:rsidRDefault="007B2E9F" w:rsidP="00EA5243">
            <w:pPr>
              <w:pStyle w:val="Corpsdetexte"/>
              <w:jc w:val="center"/>
              <w:rPr>
                <w:rFonts w:ascii="Arial" w:hAnsi="Arial" w:cs="Arial"/>
                <w:sz w:val="22"/>
                <w:szCs w:val="22"/>
                <w:lang w:eastAsia="en-CA"/>
              </w:rPr>
            </w:pPr>
            <w:r w:rsidRPr="00AF30C2">
              <w:rPr>
                <w:rFonts w:ascii="Arial" w:hAnsi="Arial" w:cs="Arial"/>
                <w:sz w:val="22"/>
                <w:szCs w:val="22"/>
                <w:lang w:eastAsia="en-CA"/>
              </w:rPr>
              <w:t>Subject ID number</w:t>
            </w:r>
          </w:p>
        </w:tc>
        <w:tc>
          <w:tcPr>
            <w:tcW w:w="3160" w:type="dxa"/>
          </w:tcPr>
          <w:p w:rsidR="007B2E9F" w:rsidRPr="00AF30C2" w:rsidRDefault="007B2E9F" w:rsidP="00EA5243">
            <w:pPr>
              <w:pStyle w:val="Corpsdetexte"/>
              <w:jc w:val="center"/>
              <w:rPr>
                <w:rFonts w:ascii="Arial" w:hAnsi="Arial" w:cs="Arial"/>
                <w:sz w:val="22"/>
                <w:szCs w:val="22"/>
                <w:lang w:eastAsia="en-CA"/>
              </w:rPr>
            </w:pPr>
            <w:r w:rsidRPr="00AF30C2">
              <w:rPr>
                <w:rFonts w:ascii="Arial" w:hAnsi="Arial" w:cs="Arial"/>
                <w:sz w:val="22"/>
                <w:szCs w:val="22"/>
                <w:lang w:eastAsia="en-CA"/>
              </w:rPr>
              <w:t>Reason</w:t>
            </w:r>
          </w:p>
        </w:tc>
        <w:tc>
          <w:tcPr>
            <w:tcW w:w="2200" w:type="dxa"/>
          </w:tcPr>
          <w:p w:rsidR="007B2E9F" w:rsidRPr="00AF30C2" w:rsidRDefault="007B2E9F" w:rsidP="00EA5243">
            <w:pPr>
              <w:pStyle w:val="Corpsdetexte"/>
              <w:jc w:val="center"/>
              <w:rPr>
                <w:rFonts w:ascii="Arial" w:hAnsi="Arial" w:cs="Arial"/>
                <w:sz w:val="22"/>
                <w:szCs w:val="22"/>
                <w:lang w:eastAsia="en-CA"/>
              </w:rPr>
            </w:pPr>
            <w:r w:rsidRPr="00AF30C2">
              <w:rPr>
                <w:rFonts w:ascii="Arial" w:hAnsi="Arial" w:cs="Arial"/>
                <w:sz w:val="22"/>
                <w:szCs w:val="22"/>
                <w:lang w:eastAsia="en-CA"/>
              </w:rPr>
              <w:t>New Concomitant Medications</w:t>
            </w:r>
          </w:p>
        </w:tc>
        <w:tc>
          <w:tcPr>
            <w:tcW w:w="1760" w:type="dxa"/>
          </w:tcPr>
          <w:p w:rsidR="007B2E9F" w:rsidRPr="00AF30C2" w:rsidRDefault="007B2E9F" w:rsidP="00EA5243">
            <w:pPr>
              <w:pStyle w:val="Corpsdetexte"/>
              <w:jc w:val="center"/>
              <w:rPr>
                <w:rFonts w:ascii="Arial" w:hAnsi="Arial" w:cs="Arial"/>
                <w:sz w:val="22"/>
                <w:szCs w:val="22"/>
                <w:lang w:eastAsia="en-CA"/>
              </w:rPr>
            </w:pPr>
            <w:r w:rsidRPr="00AF30C2">
              <w:rPr>
                <w:rFonts w:ascii="Arial" w:hAnsi="Arial" w:cs="Arial"/>
                <w:sz w:val="22"/>
                <w:szCs w:val="22"/>
                <w:lang w:eastAsia="en-CA"/>
              </w:rPr>
              <w:t>Doctor’s visit</w:t>
            </w:r>
          </w:p>
        </w:tc>
        <w:tc>
          <w:tcPr>
            <w:tcW w:w="2750" w:type="dxa"/>
          </w:tcPr>
          <w:p w:rsidR="007B2E9F" w:rsidRPr="00AF30C2" w:rsidRDefault="007B2E9F" w:rsidP="00EA5243">
            <w:pPr>
              <w:pStyle w:val="Corpsdetexte"/>
              <w:jc w:val="center"/>
              <w:rPr>
                <w:rFonts w:ascii="Arial" w:hAnsi="Arial" w:cs="Arial"/>
                <w:sz w:val="22"/>
                <w:szCs w:val="22"/>
                <w:lang w:eastAsia="en-CA"/>
              </w:rPr>
            </w:pPr>
            <w:r w:rsidRPr="00AF30C2">
              <w:rPr>
                <w:rFonts w:ascii="Arial" w:hAnsi="Arial" w:cs="Arial"/>
                <w:sz w:val="22"/>
                <w:szCs w:val="22"/>
                <w:lang w:eastAsia="en-CA"/>
              </w:rPr>
              <w:t>Emergency Room Visit</w:t>
            </w:r>
          </w:p>
        </w:tc>
        <w:tc>
          <w:tcPr>
            <w:tcW w:w="2255" w:type="dxa"/>
          </w:tcPr>
          <w:p w:rsidR="007B2E9F" w:rsidRPr="00AF30C2" w:rsidRDefault="007B2E9F" w:rsidP="00EA5243">
            <w:pPr>
              <w:pStyle w:val="Corpsdetexte"/>
              <w:jc w:val="center"/>
              <w:rPr>
                <w:rFonts w:ascii="Arial" w:hAnsi="Arial" w:cs="Arial"/>
                <w:sz w:val="22"/>
                <w:szCs w:val="22"/>
                <w:lang w:eastAsia="en-CA"/>
              </w:rPr>
            </w:pPr>
            <w:r w:rsidRPr="00AF30C2">
              <w:rPr>
                <w:rFonts w:ascii="Arial" w:hAnsi="Arial" w:cs="Arial"/>
                <w:sz w:val="22"/>
                <w:szCs w:val="22"/>
                <w:lang w:eastAsia="en-CA"/>
              </w:rPr>
              <w:t>Hospitalization</w:t>
            </w:r>
          </w:p>
        </w:tc>
      </w:tr>
      <w:tr w:rsidR="007B2E9F" w:rsidRPr="00AF30C2">
        <w:trPr>
          <w:jc w:val="center"/>
        </w:trPr>
        <w:tc>
          <w:tcPr>
            <w:tcW w:w="1759" w:type="dxa"/>
          </w:tcPr>
          <w:p w:rsidR="007B2E9F" w:rsidRPr="00AF30C2" w:rsidRDefault="007B2E9F" w:rsidP="00477DE7">
            <w:pPr>
              <w:pStyle w:val="Corpsdetexte"/>
              <w:rPr>
                <w:rFonts w:ascii="Arial" w:hAnsi="Arial" w:cs="Arial"/>
                <w:sz w:val="22"/>
                <w:szCs w:val="22"/>
                <w:lang w:eastAsia="en-CA"/>
              </w:rPr>
            </w:pPr>
          </w:p>
        </w:tc>
        <w:tc>
          <w:tcPr>
            <w:tcW w:w="3160" w:type="dxa"/>
          </w:tcPr>
          <w:p w:rsidR="007B2E9F" w:rsidRPr="00AF30C2" w:rsidRDefault="007B2E9F" w:rsidP="00477DE7">
            <w:pPr>
              <w:pStyle w:val="Corpsdetexte"/>
              <w:rPr>
                <w:rFonts w:ascii="Arial" w:hAnsi="Arial" w:cs="Arial"/>
                <w:sz w:val="22"/>
                <w:szCs w:val="22"/>
                <w:lang w:eastAsia="en-CA"/>
              </w:rPr>
            </w:pPr>
          </w:p>
        </w:tc>
        <w:tc>
          <w:tcPr>
            <w:tcW w:w="2200" w:type="dxa"/>
          </w:tcPr>
          <w:p w:rsidR="007B2E9F" w:rsidRPr="00AF30C2" w:rsidRDefault="007B2E9F" w:rsidP="00477DE7">
            <w:pPr>
              <w:pStyle w:val="Corpsdetexte"/>
              <w:rPr>
                <w:rFonts w:ascii="Arial" w:hAnsi="Arial" w:cs="Arial"/>
                <w:sz w:val="22"/>
                <w:szCs w:val="22"/>
                <w:lang w:eastAsia="en-CA"/>
              </w:rPr>
            </w:pPr>
          </w:p>
        </w:tc>
        <w:tc>
          <w:tcPr>
            <w:tcW w:w="1760" w:type="dxa"/>
          </w:tcPr>
          <w:p w:rsidR="007B2E9F" w:rsidRPr="00AF30C2" w:rsidRDefault="007B2E9F" w:rsidP="00477DE7">
            <w:pPr>
              <w:pStyle w:val="Corpsdetexte"/>
              <w:rPr>
                <w:rFonts w:ascii="Arial" w:hAnsi="Arial" w:cs="Arial"/>
                <w:sz w:val="22"/>
                <w:szCs w:val="22"/>
                <w:lang w:eastAsia="en-CA"/>
              </w:rPr>
            </w:pPr>
          </w:p>
        </w:tc>
        <w:tc>
          <w:tcPr>
            <w:tcW w:w="2750" w:type="dxa"/>
          </w:tcPr>
          <w:p w:rsidR="007B2E9F" w:rsidRPr="00AF30C2" w:rsidRDefault="007B2E9F" w:rsidP="00477DE7">
            <w:pPr>
              <w:pStyle w:val="Corpsdetexte"/>
              <w:rPr>
                <w:rFonts w:ascii="Arial" w:hAnsi="Arial" w:cs="Arial"/>
                <w:sz w:val="22"/>
                <w:szCs w:val="22"/>
                <w:lang w:eastAsia="en-CA"/>
              </w:rPr>
            </w:pPr>
          </w:p>
        </w:tc>
        <w:tc>
          <w:tcPr>
            <w:tcW w:w="2255"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1759" w:type="dxa"/>
          </w:tcPr>
          <w:p w:rsidR="007B2E9F" w:rsidRPr="00AF30C2" w:rsidRDefault="007B2E9F" w:rsidP="00477DE7">
            <w:pPr>
              <w:pStyle w:val="Corpsdetexte"/>
              <w:rPr>
                <w:rFonts w:ascii="Arial" w:hAnsi="Arial" w:cs="Arial"/>
                <w:sz w:val="22"/>
                <w:szCs w:val="22"/>
                <w:lang w:eastAsia="en-CA"/>
              </w:rPr>
            </w:pPr>
          </w:p>
        </w:tc>
        <w:tc>
          <w:tcPr>
            <w:tcW w:w="3160" w:type="dxa"/>
          </w:tcPr>
          <w:p w:rsidR="007B2E9F" w:rsidRPr="00AF30C2" w:rsidRDefault="007B2E9F" w:rsidP="00477DE7">
            <w:pPr>
              <w:pStyle w:val="Corpsdetexte"/>
              <w:rPr>
                <w:rFonts w:ascii="Arial" w:hAnsi="Arial" w:cs="Arial"/>
                <w:sz w:val="22"/>
                <w:szCs w:val="22"/>
                <w:lang w:eastAsia="en-CA"/>
              </w:rPr>
            </w:pPr>
          </w:p>
        </w:tc>
        <w:tc>
          <w:tcPr>
            <w:tcW w:w="2200" w:type="dxa"/>
          </w:tcPr>
          <w:p w:rsidR="007B2E9F" w:rsidRPr="00AF30C2" w:rsidRDefault="007B2E9F" w:rsidP="00477DE7">
            <w:pPr>
              <w:pStyle w:val="Corpsdetexte"/>
              <w:rPr>
                <w:rFonts w:ascii="Arial" w:hAnsi="Arial" w:cs="Arial"/>
                <w:sz w:val="22"/>
                <w:szCs w:val="22"/>
                <w:lang w:eastAsia="en-CA"/>
              </w:rPr>
            </w:pPr>
          </w:p>
        </w:tc>
        <w:tc>
          <w:tcPr>
            <w:tcW w:w="1760" w:type="dxa"/>
          </w:tcPr>
          <w:p w:rsidR="007B2E9F" w:rsidRPr="00AF30C2" w:rsidRDefault="007B2E9F" w:rsidP="00477DE7">
            <w:pPr>
              <w:pStyle w:val="Corpsdetexte"/>
              <w:rPr>
                <w:rFonts w:ascii="Arial" w:hAnsi="Arial" w:cs="Arial"/>
                <w:sz w:val="22"/>
                <w:szCs w:val="22"/>
                <w:lang w:eastAsia="en-CA"/>
              </w:rPr>
            </w:pPr>
          </w:p>
        </w:tc>
        <w:tc>
          <w:tcPr>
            <w:tcW w:w="2750" w:type="dxa"/>
          </w:tcPr>
          <w:p w:rsidR="007B2E9F" w:rsidRPr="00AF30C2" w:rsidRDefault="007B2E9F" w:rsidP="00477DE7">
            <w:pPr>
              <w:pStyle w:val="Corpsdetexte"/>
              <w:rPr>
                <w:rFonts w:ascii="Arial" w:hAnsi="Arial" w:cs="Arial"/>
                <w:sz w:val="22"/>
                <w:szCs w:val="22"/>
                <w:lang w:eastAsia="en-CA"/>
              </w:rPr>
            </w:pPr>
          </w:p>
        </w:tc>
        <w:tc>
          <w:tcPr>
            <w:tcW w:w="2255"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1759" w:type="dxa"/>
          </w:tcPr>
          <w:p w:rsidR="007B2E9F" w:rsidRPr="00AF30C2" w:rsidRDefault="007B2E9F" w:rsidP="00477DE7">
            <w:pPr>
              <w:pStyle w:val="Corpsdetexte"/>
              <w:rPr>
                <w:rFonts w:ascii="Arial" w:hAnsi="Arial" w:cs="Arial"/>
                <w:sz w:val="22"/>
                <w:szCs w:val="22"/>
                <w:lang w:eastAsia="en-CA"/>
              </w:rPr>
            </w:pPr>
          </w:p>
        </w:tc>
        <w:tc>
          <w:tcPr>
            <w:tcW w:w="3160" w:type="dxa"/>
          </w:tcPr>
          <w:p w:rsidR="007B2E9F" w:rsidRPr="00AF30C2" w:rsidRDefault="007B2E9F" w:rsidP="00477DE7">
            <w:pPr>
              <w:pStyle w:val="Corpsdetexte"/>
              <w:rPr>
                <w:rFonts w:ascii="Arial" w:hAnsi="Arial" w:cs="Arial"/>
                <w:sz w:val="22"/>
                <w:szCs w:val="22"/>
                <w:lang w:eastAsia="en-CA"/>
              </w:rPr>
            </w:pPr>
          </w:p>
        </w:tc>
        <w:tc>
          <w:tcPr>
            <w:tcW w:w="2200" w:type="dxa"/>
          </w:tcPr>
          <w:p w:rsidR="007B2E9F" w:rsidRPr="00AF30C2" w:rsidRDefault="007B2E9F" w:rsidP="00477DE7">
            <w:pPr>
              <w:pStyle w:val="Corpsdetexte"/>
              <w:rPr>
                <w:rFonts w:ascii="Arial" w:hAnsi="Arial" w:cs="Arial"/>
                <w:sz w:val="22"/>
                <w:szCs w:val="22"/>
                <w:lang w:eastAsia="en-CA"/>
              </w:rPr>
            </w:pPr>
          </w:p>
        </w:tc>
        <w:tc>
          <w:tcPr>
            <w:tcW w:w="1760" w:type="dxa"/>
          </w:tcPr>
          <w:p w:rsidR="007B2E9F" w:rsidRPr="00AF30C2" w:rsidRDefault="007B2E9F" w:rsidP="00477DE7">
            <w:pPr>
              <w:pStyle w:val="Corpsdetexte"/>
              <w:rPr>
                <w:rFonts w:ascii="Arial" w:hAnsi="Arial" w:cs="Arial"/>
                <w:sz w:val="22"/>
                <w:szCs w:val="22"/>
                <w:lang w:eastAsia="en-CA"/>
              </w:rPr>
            </w:pPr>
          </w:p>
        </w:tc>
        <w:tc>
          <w:tcPr>
            <w:tcW w:w="2750" w:type="dxa"/>
          </w:tcPr>
          <w:p w:rsidR="007B2E9F" w:rsidRPr="00AF30C2" w:rsidRDefault="007B2E9F" w:rsidP="00477DE7">
            <w:pPr>
              <w:pStyle w:val="Corpsdetexte"/>
              <w:rPr>
                <w:rFonts w:ascii="Arial" w:hAnsi="Arial" w:cs="Arial"/>
                <w:sz w:val="22"/>
                <w:szCs w:val="22"/>
                <w:lang w:eastAsia="en-CA"/>
              </w:rPr>
            </w:pPr>
          </w:p>
        </w:tc>
        <w:tc>
          <w:tcPr>
            <w:tcW w:w="2255"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1759" w:type="dxa"/>
          </w:tcPr>
          <w:p w:rsidR="007B2E9F" w:rsidRPr="00AF30C2" w:rsidRDefault="007B2E9F" w:rsidP="00477DE7">
            <w:pPr>
              <w:pStyle w:val="Corpsdetexte"/>
              <w:rPr>
                <w:rFonts w:ascii="Arial" w:hAnsi="Arial" w:cs="Arial"/>
                <w:sz w:val="22"/>
                <w:szCs w:val="22"/>
                <w:lang w:eastAsia="en-CA"/>
              </w:rPr>
            </w:pPr>
          </w:p>
        </w:tc>
        <w:tc>
          <w:tcPr>
            <w:tcW w:w="3160" w:type="dxa"/>
          </w:tcPr>
          <w:p w:rsidR="007B2E9F" w:rsidRPr="00AF30C2" w:rsidRDefault="007B2E9F" w:rsidP="00477DE7">
            <w:pPr>
              <w:pStyle w:val="Corpsdetexte"/>
              <w:rPr>
                <w:rFonts w:ascii="Arial" w:hAnsi="Arial" w:cs="Arial"/>
                <w:sz w:val="22"/>
                <w:szCs w:val="22"/>
                <w:lang w:eastAsia="en-CA"/>
              </w:rPr>
            </w:pPr>
          </w:p>
        </w:tc>
        <w:tc>
          <w:tcPr>
            <w:tcW w:w="2200" w:type="dxa"/>
          </w:tcPr>
          <w:p w:rsidR="007B2E9F" w:rsidRPr="00AF30C2" w:rsidRDefault="007B2E9F" w:rsidP="00477DE7">
            <w:pPr>
              <w:pStyle w:val="Corpsdetexte"/>
              <w:rPr>
                <w:rFonts w:ascii="Arial" w:hAnsi="Arial" w:cs="Arial"/>
                <w:sz w:val="22"/>
                <w:szCs w:val="22"/>
                <w:lang w:eastAsia="en-CA"/>
              </w:rPr>
            </w:pPr>
          </w:p>
        </w:tc>
        <w:tc>
          <w:tcPr>
            <w:tcW w:w="1760" w:type="dxa"/>
          </w:tcPr>
          <w:p w:rsidR="007B2E9F" w:rsidRPr="00AF30C2" w:rsidRDefault="007B2E9F" w:rsidP="00477DE7">
            <w:pPr>
              <w:pStyle w:val="Corpsdetexte"/>
              <w:rPr>
                <w:rFonts w:ascii="Arial" w:hAnsi="Arial" w:cs="Arial"/>
                <w:sz w:val="22"/>
                <w:szCs w:val="22"/>
                <w:lang w:eastAsia="en-CA"/>
              </w:rPr>
            </w:pPr>
          </w:p>
        </w:tc>
        <w:tc>
          <w:tcPr>
            <w:tcW w:w="2750" w:type="dxa"/>
          </w:tcPr>
          <w:p w:rsidR="007B2E9F" w:rsidRPr="00AF30C2" w:rsidRDefault="007B2E9F" w:rsidP="00477DE7">
            <w:pPr>
              <w:pStyle w:val="Corpsdetexte"/>
              <w:rPr>
                <w:rFonts w:ascii="Arial" w:hAnsi="Arial" w:cs="Arial"/>
                <w:sz w:val="22"/>
                <w:szCs w:val="22"/>
                <w:lang w:eastAsia="en-CA"/>
              </w:rPr>
            </w:pPr>
          </w:p>
        </w:tc>
        <w:tc>
          <w:tcPr>
            <w:tcW w:w="2255" w:type="dxa"/>
          </w:tcPr>
          <w:p w:rsidR="007B2E9F" w:rsidRPr="00AF30C2" w:rsidRDefault="007B2E9F" w:rsidP="00477DE7">
            <w:pPr>
              <w:pStyle w:val="Corpsdetexte"/>
              <w:rPr>
                <w:rFonts w:ascii="Arial" w:hAnsi="Arial" w:cs="Arial"/>
                <w:sz w:val="22"/>
                <w:szCs w:val="22"/>
                <w:lang w:eastAsia="en-CA"/>
              </w:rPr>
            </w:pPr>
          </w:p>
        </w:tc>
      </w:tr>
      <w:tr w:rsidR="007B2E9F" w:rsidRPr="00AF30C2">
        <w:trPr>
          <w:jc w:val="center"/>
        </w:trPr>
        <w:tc>
          <w:tcPr>
            <w:tcW w:w="1759" w:type="dxa"/>
          </w:tcPr>
          <w:p w:rsidR="007B2E9F" w:rsidRPr="00AF30C2" w:rsidRDefault="007B2E9F" w:rsidP="00477DE7">
            <w:pPr>
              <w:pStyle w:val="Corpsdetexte"/>
              <w:rPr>
                <w:rFonts w:ascii="Arial" w:hAnsi="Arial" w:cs="Arial"/>
                <w:sz w:val="22"/>
                <w:szCs w:val="22"/>
                <w:lang w:eastAsia="en-CA"/>
              </w:rPr>
            </w:pPr>
          </w:p>
        </w:tc>
        <w:tc>
          <w:tcPr>
            <w:tcW w:w="3160" w:type="dxa"/>
          </w:tcPr>
          <w:p w:rsidR="007B2E9F" w:rsidRPr="00AF30C2" w:rsidRDefault="007B2E9F" w:rsidP="00477DE7">
            <w:pPr>
              <w:pStyle w:val="Corpsdetexte"/>
              <w:rPr>
                <w:rFonts w:ascii="Arial" w:hAnsi="Arial" w:cs="Arial"/>
                <w:sz w:val="22"/>
                <w:szCs w:val="22"/>
                <w:lang w:eastAsia="en-CA"/>
              </w:rPr>
            </w:pPr>
          </w:p>
        </w:tc>
        <w:tc>
          <w:tcPr>
            <w:tcW w:w="2200" w:type="dxa"/>
          </w:tcPr>
          <w:p w:rsidR="007B2E9F" w:rsidRPr="00AF30C2" w:rsidRDefault="007B2E9F" w:rsidP="00477DE7">
            <w:pPr>
              <w:pStyle w:val="Corpsdetexte"/>
              <w:rPr>
                <w:rFonts w:ascii="Arial" w:hAnsi="Arial" w:cs="Arial"/>
                <w:sz w:val="22"/>
                <w:szCs w:val="22"/>
                <w:lang w:eastAsia="en-CA"/>
              </w:rPr>
            </w:pPr>
          </w:p>
        </w:tc>
        <w:tc>
          <w:tcPr>
            <w:tcW w:w="1760" w:type="dxa"/>
          </w:tcPr>
          <w:p w:rsidR="007B2E9F" w:rsidRPr="00AF30C2" w:rsidRDefault="007B2E9F" w:rsidP="00477DE7">
            <w:pPr>
              <w:pStyle w:val="Corpsdetexte"/>
              <w:rPr>
                <w:rFonts w:ascii="Arial" w:hAnsi="Arial" w:cs="Arial"/>
                <w:sz w:val="22"/>
                <w:szCs w:val="22"/>
                <w:lang w:eastAsia="en-CA"/>
              </w:rPr>
            </w:pPr>
          </w:p>
        </w:tc>
        <w:tc>
          <w:tcPr>
            <w:tcW w:w="2750" w:type="dxa"/>
          </w:tcPr>
          <w:p w:rsidR="007B2E9F" w:rsidRPr="00AF30C2" w:rsidRDefault="007B2E9F" w:rsidP="00477DE7">
            <w:pPr>
              <w:pStyle w:val="Corpsdetexte"/>
              <w:rPr>
                <w:rFonts w:ascii="Arial" w:hAnsi="Arial" w:cs="Arial"/>
                <w:sz w:val="22"/>
                <w:szCs w:val="22"/>
                <w:lang w:eastAsia="en-CA"/>
              </w:rPr>
            </w:pPr>
          </w:p>
        </w:tc>
        <w:tc>
          <w:tcPr>
            <w:tcW w:w="2255" w:type="dxa"/>
          </w:tcPr>
          <w:p w:rsidR="007B2E9F" w:rsidRPr="00AF30C2" w:rsidRDefault="007B2E9F" w:rsidP="00477DE7">
            <w:pPr>
              <w:pStyle w:val="Corpsdetexte"/>
              <w:rPr>
                <w:rFonts w:ascii="Arial" w:hAnsi="Arial" w:cs="Arial"/>
                <w:sz w:val="22"/>
                <w:szCs w:val="22"/>
                <w:lang w:eastAsia="en-CA"/>
              </w:rPr>
            </w:pPr>
          </w:p>
        </w:tc>
      </w:tr>
    </w:tbl>
    <w:p w:rsidR="007B2E9F" w:rsidRDefault="007B2E9F" w:rsidP="007B2E9F">
      <w:pPr>
        <w:pStyle w:val="Corpsdetexte"/>
        <w:rPr>
          <w:rFonts w:ascii="Arial" w:hAnsi="Arial" w:cs="Arial"/>
          <w:sz w:val="22"/>
          <w:szCs w:val="22"/>
        </w:rPr>
      </w:pPr>
    </w:p>
    <w:p w:rsidR="007B2E9F" w:rsidRDefault="007B2E9F" w:rsidP="007B2E9F">
      <w:pPr>
        <w:pStyle w:val="Corpsdetexte"/>
        <w:rPr>
          <w:rFonts w:ascii="Arial" w:hAnsi="Arial" w:cs="Arial"/>
          <w:sz w:val="22"/>
          <w:szCs w:val="22"/>
        </w:rPr>
      </w:pPr>
    </w:p>
    <w:p w:rsidR="007B2E9F" w:rsidRPr="001E12D8" w:rsidRDefault="007B2E9F" w:rsidP="007B2E9F">
      <w:pPr>
        <w:pStyle w:val="Corpsdetexte"/>
      </w:pPr>
    </w:p>
    <w:p w:rsidR="008E7CAC" w:rsidRPr="007B2E9F" w:rsidRDefault="008E7CAC" w:rsidP="00FD265D">
      <w:pPr>
        <w:pStyle w:val="Listepuces5"/>
        <w:tabs>
          <w:tab w:val="clear" w:pos="1492"/>
        </w:tabs>
        <w:ind w:left="0" w:firstLine="0"/>
        <w:rPr>
          <w:rFonts w:ascii="Arial" w:hAnsi="Arial" w:cs="Arial"/>
          <w:sz w:val="22"/>
          <w:szCs w:val="22"/>
        </w:rPr>
      </w:pPr>
    </w:p>
    <w:sectPr w:rsidR="008E7CAC" w:rsidRPr="007B2E9F" w:rsidSect="00477DE7">
      <w:footnotePr>
        <w:numFmt w:val="lowerLetter"/>
        <w:numRestart w:val="eachPage"/>
      </w:footnotePr>
      <w:endnotePr>
        <w:numFmt w:val="chicago"/>
        <w:numRestart w:val="eachSect"/>
      </w:endnotePr>
      <w:pgSz w:w="16839" w:h="11907" w:orient="landscape"/>
      <w:pgMar w:top="567" w:right="1412" w:bottom="1582" w:left="1701"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852" w:rsidRDefault="00071852" w:rsidP="00EA2C28">
      <w:r>
        <w:separator/>
      </w:r>
    </w:p>
  </w:endnote>
  <w:endnote w:type="continuationSeparator" w:id="1">
    <w:p w:rsidR="00071852" w:rsidRDefault="00071852" w:rsidP="00EA2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4" w:rsidRDefault="006C3BE4" w:rsidP="00EA2C28">
    <w:pPr>
      <w:pStyle w:val="Pieddepage"/>
      <w:rPr>
        <w:rFonts w:cs="Arial"/>
        <w:b/>
        <w:sz w:val="16"/>
        <w:szCs w:val="16"/>
      </w:rPr>
    </w:pPr>
  </w:p>
  <w:p w:rsidR="006C3BE4" w:rsidRDefault="006C3BE4" w:rsidP="00EA2C28">
    <w:pPr>
      <w:pStyle w:val="Pieddepage"/>
      <w:rPr>
        <w:rFonts w:cs="Arial"/>
        <w:b/>
        <w:sz w:val="16"/>
        <w:szCs w:val="16"/>
      </w:rPr>
    </w:pPr>
    <w:r>
      <w:pict>
        <v:rect id="_x0000_i1026" style="width:468pt;height:1pt" o:hralign="center" o:hrstd="t" o:hrnoshade="t" o:hr="t" fillcolor="black" stroked="f"/>
      </w:pict>
    </w:r>
  </w:p>
  <w:p w:rsidR="006C3BE4" w:rsidRDefault="006C3BE4" w:rsidP="00D517CD">
    <w:pPr>
      <w:pStyle w:val="Pieddepage"/>
      <w:tabs>
        <w:tab w:val="clear" w:pos="4680"/>
        <w:tab w:val="left" w:pos="4320"/>
      </w:tabs>
      <w:rPr>
        <w:rFonts w:cs="Arial"/>
        <w:b/>
        <w:sz w:val="16"/>
        <w:szCs w:val="16"/>
      </w:rPr>
    </w:pPr>
    <w:r w:rsidRPr="00EF392A">
      <w:rPr>
        <w:rFonts w:cs="Arial"/>
        <w:b/>
        <w:sz w:val="16"/>
        <w:szCs w:val="16"/>
      </w:rPr>
      <w:t xml:space="preserve">C O N F I D E N T I A L Protocol V. </w:t>
    </w:r>
    <w:r>
      <w:rPr>
        <w:rFonts w:cs="Arial"/>
        <w:b/>
        <w:sz w:val="16"/>
        <w:szCs w:val="16"/>
      </w:rPr>
      <w:t>1.0</w:t>
    </w:r>
    <w:r>
      <w:rPr>
        <w:rFonts w:cs="Arial"/>
        <w:b/>
        <w:sz w:val="16"/>
        <w:szCs w:val="16"/>
      </w:rPr>
      <w:tab/>
    </w:r>
    <w:r w:rsidRPr="00A228CC">
      <w:rPr>
        <w:rFonts w:cs="Arial"/>
        <w:b/>
        <w:sz w:val="16"/>
        <w:szCs w:val="16"/>
      </w:rPr>
      <w:t xml:space="preserve">Page </w:t>
    </w:r>
    <w:r w:rsidRPr="00A228CC">
      <w:rPr>
        <w:rFonts w:cs="Arial"/>
        <w:b/>
        <w:sz w:val="16"/>
        <w:szCs w:val="16"/>
      </w:rPr>
      <w:fldChar w:fldCharType="begin"/>
    </w:r>
    <w:r w:rsidRPr="00A228CC">
      <w:rPr>
        <w:rFonts w:cs="Arial"/>
        <w:b/>
        <w:sz w:val="16"/>
        <w:szCs w:val="16"/>
      </w:rPr>
      <w:instrText xml:space="preserve"> PAGE </w:instrText>
    </w:r>
    <w:r w:rsidRPr="00A228CC">
      <w:rPr>
        <w:rFonts w:cs="Arial"/>
        <w:b/>
        <w:sz w:val="16"/>
        <w:szCs w:val="16"/>
      </w:rPr>
      <w:fldChar w:fldCharType="separate"/>
    </w:r>
    <w:r w:rsidR="009043C5">
      <w:rPr>
        <w:rFonts w:cs="Arial"/>
        <w:b/>
        <w:noProof/>
        <w:sz w:val="16"/>
        <w:szCs w:val="16"/>
      </w:rPr>
      <w:t>1</w:t>
    </w:r>
    <w:r w:rsidRPr="00A228CC">
      <w:rPr>
        <w:rFonts w:cs="Arial"/>
        <w:b/>
        <w:sz w:val="16"/>
        <w:szCs w:val="16"/>
      </w:rPr>
      <w:fldChar w:fldCharType="end"/>
    </w:r>
    <w:r w:rsidRPr="00A228CC">
      <w:rPr>
        <w:rFonts w:cs="Arial"/>
        <w:b/>
        <w:sz w:val="16"/>
        <w:szCs w:val="16"/>
      </w:rPr>
      <w:t xml:space="preserve"> of </w:t>
    </w:r>
    <w:r w:rsidRPr="00A228CC">
      <w:rPr>
        <w:rFonts w:cs="Arial"/>
        <w:b/>
        <w:sz w:val="16"/>
        <w:szCs w:val="16"/>
      </w:rPr>
      <w:fldChar w:fldCharType="begin"/>
    </w:r>
    <w:r w:rsidRPr="00A228CC">
      <w:rPr>
        <w:rFonts w:cs="Arial"/>
        <w:b/>
        <w:sz w:val="16"/>
        <w:szCs w:val="16"/>
      </w:rPr>
      <w:instrText xml:space="preserve"> NUMPAGES </w:instrText>
    </w:r>
    <w:r w:rsidRPr="00A228CC">
      <w:rPr>
        <w:rFonts w:cs="Arial"/>
        <w:b/>
        <w:sz w:val="16"/>
        <w:szCs w:val="16"/>
      </w:rPr>
      <w:fldChar w:fldCharType="separate"/>
    </w:r>
    <w:r w:rsidR="009043C5">
      <w:rPr>
        <w:rFonts w:cs="Arial"/>
        <w:b/>
        <w:noProof/>
        <w:sz w:val="16"/>
        <w:szCs w:val="16"/>
      </w:rPr>
      <w:t>1</w:t>
    </w:r>
    <w:r w:rsidRPr="00A228CC">
      <w:rPr>
        <w:rFonts w:cs="Arial"/>
        <w:b/>
        <w:sz w:val="16"/>
        <w:szCs w:val="16"/>
      </w:rPr>
      <w:fldChar w:fldCharType="end"/>
    </w:r>
    <w:r>
      <w:rPr>
        <w:rFonts w:cs="Arial"/>
        <w:b/>
        <w:sz w:val="16"/>
        <w:szCs w:val="16"/>
      </w:rPr>
      <w:tab/>
      <w:t>July 22, 2009</w:t>
    </w:r>
  </w:p>
  <w:p w:rsidR="006C3BE4" w:rsidRPr="00A228CC" w:rsidRDefault="006C3BE4" w:rsidP="00EA2C28">
    <w:pPr>
      <w:pStyle w:val="Pieddepage"/>
      <w:rPr>
        <w:rFonts w:cs="Arial"/>
        <w:b/>
        <w:sz w:val="16"/>
        <w:szCs w:val="16"/>
      </w:rPr>
    </w:pPr>
    <w:r>
      <w:rPr>
        <w:rFonts w:cs="Arial"/>
        <w:b/>
        <w:sz w:val="16"/>
        <w:szCs w:val="16"/>
      </w:rPr>
      <w:t>MEDICAGO R &amp; D INC.</w:t>
    </w:r>
  </w:p>
  <w:p w:rsidR="006C3BE4" w:rsidRDefault="006C3B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852" w:rsidRDefault="00071852" w:rsidP="00EA2C28">
      <w:r>
        <w:separator/>
      </w:r>
    </w:p>
  </w:footnote>
  <w:footnote w:type="continuationSeparator" w:id="1">
    <w:p w:rsidR="00071852" w:rsidRDefault="00071852" w:rsidP="00EA2C28">
      <w:r>
        <w:continuationSeparator/>
      </w:r>
    </w:p>
  </w:footnote>
  <w:footnote w:id="2">
    <w:p w:rsidR="006C3BE4" w:rsidRDefault="006C3BE4" w:rsidP="004104B0">
      <w:pPr>
        <w:pStyle w:val="Notedebasdepage"/>
        <w:rPr>
          <w:lang w:val="en-CA"/>
        </w:rPr>
      </w:pPr>
      <w:r>
        <w:rPr>
          <w:rStyle w:val="Appelnotedebasdep"/>
        </w:rPr>
        <w:footnoteRef/>
      </w:r>
      <w:r>
        <w:rPr>
          <w:lang w:val="en-CA"/>
        </w:rPr>
        <w:t xml:space="preserve"> </w:t>
      </w:r>
      <w:r w:rsidRPr="00763FFB">
        <w:rPr>
          <w:rFonts w:ascii="Arial" w:hAnsi="Arial" w:cs="Arial"/>
          <w:lang w:val="en-CA"/>
        </w:rPr>
        <w:t>HA content measured by the BCA method</w:t>
      </w:r>
    </w:p>
  </w:footnote>
  <w:footnote w:id="3">
    <w:p w:rsidR="006C3BE4" w:rsidRPr="00763FFB" w:rsidRDefault="006C3BE4" w:rsidP="004104B0">
      <w:pPr>
        <w:pStyle w:val="Notedebasdepage"/>
        <w:rPr>
          <w:rFonts w:ascii="Arial" w:hAnsi="Arial" w:cs="Arial"/>
          <w:lang w:val="en-CA"/>
        </w:rPr>
      </w:pPr>
      <w:r>
        <w:rPr>
          <w:rStyle w:val="Appelnotedebasdep"/>
        </w:rPr>
        <w:footnoteRef/>
      </w:r>
      <w:r>
        <w:rPr>
          <w:lang w:val="en-CA"/>
        </w:rPr>
        <w:t xml:space="preserve"> </w:t>
      </w:r>
      <w:r w:rsidRPr="00763FFB">
        <w:rPr>
          <w:rFonts w:ascii="Arial" w:hAnsi="Arial" w:cs="Arial"/>
          <w:lang w:val="en-CA"/>
        </w:rPr>
        <w:t>HA content measured by the BCA method</w:t>
      </w:r>
    </w:p>
  </w:footnote>
  <w:footnote w:id="4">
    <w:p w:rsidR="006C3BE4" w:rsidRPr="00763FFB" w:rsidRDefault="006C3BE4" w:rsidP="004104B0">
      <w:pPr>
        <w:pStyle w:val="Notedebasdepage"/>
        <w:rPr>
          <w:rFonts w:ascii="Arial" w:hAnsi="Arial" w:cs="Arial"/>
          <w:lang w:val="en-CA"/>
        </w:rPr>
      </w:pPr>
      <w:r w:rsidRPr="00763FFB">
        <w:rPr>
          <w:rStyle w:val="Appelnotedebasdep"/>
          <w:rFonts w:ascii="Arial" w:hAnsi="Arial" w:cs="Arial"/>
        </w:rPr>
        <w:footnoteRef/>
      </w:r>
      <w:r w:rsidRPr="00763FFB">
        <w:rPr>
          <w:rFonts w:ascii="Arial" w:hAnsi="Arial" w:cs="Arial"/>
          <w:lang w:val="en-CA"/>
        </w:rPr>
        <w:t xml:space="preserve"> This study compared two different types of VLP.  The H5 VLP vaccine was used as the control antigen.</w:t>
      </w:r>
    </w:p>
  </w:footnote>
  <w:footnote w:id="5">
    <w:p w:rsidR="006C3BE4" w:rsidRPr="00763FFB" w:rsidRDefault="006C3BE4" w:rsidP="004104B0">
      <w:pPr>
        <w:pStyle w:val="Notedebasdepage"/>
        <w:rPr>
          <w:rFonts w:ascii="Arial" w:hAnsi="Arial" w:cs="Arial"/>
          <w:lang w:val="en-CA"/>
        </w:rPr>
      </w:pPr>
      <w:r w:rsidRPr="00763FFB">
        <w:rPr>
          <w:rStyle w:val="Appelnotedebasdep"/>
          <w:rFonts w:ascii="Arial" w:hAnsi="Arial" w:cs="Arial"/>
        </w:rPr>
        <w:footnoteRef/>
      </w:r>
      <w:r w:rsidRPr="00763FFB">
        <w:rPr>
          <w:rFonts w:ascii="Arial" w:hAnsi="Arial" w:cs="Arial"/>
          <w:lang w:val="en-CA"/>
        </w:rPr>
        <w:t xml:space="preserve"> HA content measured by the BCA method</w:t>
      </w:r>
    </w:p>
  </w:footnote>
  <w:footnote w:id="6">
    <w:p w:rsidR="006C3BE4" w:rsidRPr="00763FFB" w:rsidRDefault="006C3BE4" w:rsidP="004104B0">
      <w:pPr>
        <w:pStyle w:val="Notedebasdepage"/>
        <w:rPr>
          <w:rFonts w:ascii="Arial" w:hAnsi="Arial" w:cs="Arial"/>
          <w:lang w:val="en-CA"/>
        </w:rPr>
      </w:pPr>
      <w:r w:rsidRPr="00763FFB">
        <w:rPr>
          <w:rStyle w:val="Appelnotedebasdep"/>
          <w:rFonts w:ascii="Arial" w:hAnsi="Arial" w:cs="Arial"/>
        </w:rPr>
        <w:footnoteRef/>
      </w:r>
      <w:r w:rsidRPr="00763FFB">
        <w:rPr>
          <w:rFonts w:ascii="Arial" w:hAnsi="Arial" w:cs="Arial"/>
          <w:lang w:val="en-CA"/>
        </w:rPr>
        <w:t xml:space="preserve"> HA content measured by the BCA method</w:t>
      </w:r>
    </w:p>
  </w:footnote>
  <w:footnote w:id="7">
    <w:p w:rsidR="006C3BE4" w:rsidRPr="005409E2" w:rsidRDefault="006C3BE4" w:rsidP="004104B0">
      <w:pPr>
        <w:pStyle w:val="Notedebasdepage"/>
        <w:rPr>
          <w:rFonts w:ascii="Arial" w:hAnsi="Arial" w:cs="Arial"/>
          <w:lang w:val="en-CA"/>
        </w:rPr>
      </w:pPr>
      <w:r>
        <w:rPr>
          <w:rStyle w:val="Appelnotedebasdep"/>
        </w:rPr>
        <w:footnoteRef/>
      </w:r>
      <w:r>
        <w:rPr>
          <w:lang w:val="en-CA"/>
        </w:rPr>
        <w:t xml:space="preserve"> </w:t>
      </w:r>
      <w:r w:rsidRPr="005409E2">
        <w:rPr>
          <w:rFonts w:ascii="Arial" w:hAnsi="Arial" w:cs="Arial"/>
          <w:lang w:val="en-CA"/>
        </w:rPr>
        <w:t>HA content measured by the SRID method</w:t>
      </w:r>
    </w:p>
  </w:footnote>
  <w:footnote w:id="8">
    <w:p w:rsidR="006C3BE4" w:rsidRDefault="006C3BE4" w:rsidP="00B71259">
      <w:pPr>
        <w:pStyle w:val="Notedebasdepage"/>
        <w:rPr>
          <w:rFonts w:ascii="Arial" w:hAnsi="Arial" w:cs="Arial"/>
          <w:sz w:val="16"/>
          <w:szCs w:val="16"/>
          <w:lang w:val="en-CA"/>
        </w:rPr>
      </w:pPr>
    </w:p>
    <w:p w:rsidR="006C3BE4" w:rsidRPr="00B71259" w:rsidRDefault="006C3BE4" w:rsidP="00B71259">
      <w:pPr>
        <w:pStyle w:val="Notedebasdepage"/>
        <w:ind w:left="90" w:hanging="90"/>
        <w:rPr>
          <w:rFonts w:ascii="Arial" w:hAnsi="Arial" w:cs="Arial"/>
          <w:sz w:val="16"/>
          <w:szCs w:val="16"/>
          <w:lang w:val="en-CA"/>
        </w:rPr>
      </w:pPr>
      <w:r>
        <w:rPr>
          <w:rFonts w:ascii="Arial" w:hAnsi="Arial" w:cs="Arial"/>
          <w:sz w:val="16"/>
          <w:szCs w:val="16"/>
          <w:lang w:val="en-CA"/>
        </w:rPr>
        <w:t>7</w:t>
      </w:r>
      <w:r w:rsidRPr="00B71259">
        <w:rPr>
          <w:rFonts w:ascii="Arial" w:hAnsi="Arial" w:cs="Arial"/>
          <w:sz w:val="16"/>
          <w:szCs w:val="16"/>
          <w:lang w:val="en-CA"/>
        </w:rPr>
        <w:t xml:space="preserve">Galli G., Medini D., Borgoni E. </w:t>
      </w:r>
      <w:r w:rsidRPr="00B71259">
        <w:rPr>
          <w:rFonts w:ascii="Arial" w:hAnsi="Arial" w:cs="Arial"/>
          <w:i/>
          <w:sz w:val="16"/>
          <w:szCs w:val="16"/>
          <w:lang w:val="en-CA"/>
        </w:rPr>
        <w:t>et al</w:t>
      </w:r>
      <w:r w:rsidRPr="00B71259">
        <w:rPr>
          <w:rFonts w:ascii="Arial" w:hAnsi="Arial" w:cs="Arial"/>
          <w:sz w:val="16"/>
          <w:szCs w:val="16"/>
          <w:lang w:val="en-CA"/>
        </w:rPr>
        <w:t>, Adjuvanted H5N1 vaccine induces early CD4+ T cell response that predicts long-term persistence of protective antibody levels, PNAS Early Edition, 10.1073/pnas.0813390106</w:t>
      </w:r>
    </w:p>
    <w:p w:rsidR="006C3BE4" w:rsidRPr="00FD474C" w:rsidRDefault="006C3BE4" w:rsidP="009D0247">
      <w:pPr>
        <w:pStyle w:val="Notedebasdepage"/>
        <w:rPr>
          <w:lang w:val="en-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4" w:rsidRDefault="009043C5">
    <w:pPr>
      <w:pStyle w:val="En-tte"/>
    </w:pPr>
    <w:r>
      <w:rPr>
        <w:noProof/>
        <w:lang w:val="fr-CA" w:eastAsia="fr-CA"/>
      </w:rPr>
      <w:drawing>
        <wp:inline distT="0" distB="0" distL="0" distR="0">
          <wp:extent cx="1619250" cy="400050"/>
          <wp:effectExtent l="19050" t="0" r="0" b="0"/>
          <wp:docPr id="3" name="Picture 1" descr="ME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_c"/>
                  <pic:cNvPicPr>
                    <a:picLocks noChangeAspect="1" noChangeArrowheads="1"/>
                  </pic:cNvPicPr>
                </pic:nvPicPr>
                <pic:blipFill>
                  <a:blip r:embed="rId1"/>
                  <a:srcRect/>
                  <a:stretch>
                    <a:fillRect/>
                  </a:stretch>
                </pic:blipFill>
                <pic:spPr bwMode="auto">
                  <a:xfrm>
                    <a:off x="0" y="0"/>
                    <a:ext cx="1619250" cy="400050"/>
                  </a:xfrm>
                  <a:prstGeom prst="rect">
                    <a:avLst/>
                  </a:prstGeom>
                  <a:noFill/>
                  <a:ln w="9525">
                    <a:noFill/>
                    <a:miter lim="800000"/>
                    <a:headEnd/>
                    <a:tailEnd/>
                  </a:ln>
                </pic:spPr>
              </pic:pic>
            </a:graphicData>
          </a:graphic>
        </wp:inline>
      </w:drawing>
    </w:r>
    <w:r w:rsidR="006C3BE4">
      <w:pict>
        <v:rect id="_x0000_i1025" style="width:468pt;height:1pt" o:hralign="center" o:hrstd="t" o:hrnoshade="t" o:hr="t" fillcolor="black" stroked="f"/>
      </w:pict>
    </w:r>
  </w:p>
  <w:p w:rsidR="006C3BE4" w:rsidRDefault="006C3BE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CE64F20"/>
    <w:lvl w:ilvl="0">
      <w:start w:val="1"/>
      <w:numFmt w:val="decimal"/>
      <w:pStyle w:val="Listenumros3"/>
      <w:lvlText w:val="%1."/>
      <w:lvlJc w:val="left"/>
      <w:pPr>
        <w:tabs>
          <w:tab w:val="num" w:pos="1080"/>
        </w:tabs>
        <w:ind w:left="1080" w:hanging="360"/>
      </w:pPr>
    </w:lvl>
  </w:abstractNum>
  <w:abstractNum w:abstractNumId="1">
    <w:nsid w:val="FFFFFF80"/>
    <w:multiLevelType w:val="singleLevel"/>
    <w:tmpl w:val="FFF04510"/>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4A87580"/>
    <w:lvl w:ilvl="0">
      <w:start w:val="1"/>
      <w:numFmt w:val="bullet"/>
      <w:pStyle w:val="Listepuces4"/>
      <w:lvlText w:val=""/>
      <w:lvlJc w:val="left"/>
      <w:pPr>
        <w:tabs>
          <w:tab w:val="num" w:pos="1209"/>
        </w:tabs>
        <w:ind w:left="1209" w:hanging="360"/>
      </w:pPr>
      <w:rPr>
        <w:rFonts w:ascii="Symbol" w:hAnsi="Symbol" w:hint="default"/>
      </w:rPr>
    </w:lvl>
  </w:abstractNum>
  <w:abstractNum w:abstractNumId="3">
    <w:nsid w:val="02FF3111"/>
    <w:multiLevelType w:val="hybridMultilevel"/>
    <w:tmpl w:val="1F0452B4"/>
    <w:lvl w:ilvl="0" w:tplc="05D88486">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46D0B07"/>
    <w:multiLevelType w:val="hybridMultilevel"/>
    <w:tmpl w:val="92EA9EFE"/>
    <w:lvl w:ilvl="0" w:tplc="54BE7000">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839362E"/>
    <w:multiLevelType w:val="singleLevel"/>
    <w:tmpl w:val="9F90C3B8"/>
    <w:lvl w:ilvl="0">
      <w:start w:val="1"/>
      <w:numFmt w:val="bullet"/>
      <w:pStyle w:val="Listepuces3"/>
      <w:lvlText w:val=""/>
      <w:lvlJc w:val="left"/>
      <w:pPr>
        <w:tabs>
          <w:tab w:val="num" w:pos="360"/>
        </w:tabs>
        <w:ind w:left="216" w:hanging="216"/>
      </w:pPr>
      <w:rPr>
        <w:rFonts w:ascii="Symbol" w:hAnsi="Symbol" w:hint="default"/>
      </w:rPr>
    </w:lvl>
  </w:abstractNum>
  <w:abstractNum w:abstractNumId="6">
    <w:nsid w:val="0A120117"/>
    <w:multiLevelType w:val="hybridMultilevel"/>
    <w:tmpl w:val="1A4A0916"/>
    <w:lvl w:ilvl="0" w:tplc="60B8E57E">
      <w:start w:val="1"/>
      <w:numFmt w:val="bullet"/>
      <w:lvlText w:val=""/>
      <w:lvlJc w:val="left"/>
      <w:pPr>
        <w:tabs>
          <w:tab w:val="num" w:pos="1598"/>
        </w:tabs>
        <w:ind w:left="1598" w:hanging="180"/>
      </w:pPr>
      <w:rPr>
        <w:rFonts w:ascii="Wingdings" w:hAnsi="Wingdings" w:hint="default"/>
      </w:rPr>
    </w:lvl>
    <w:lvl w:ilvl="1" w:tplc="04090019" w:tentative="1">
      <w:start w:val="1"/>
      <w:numFmt w:val="lowerLetter"/>
      <w:lvlText w:val="%2."/>
      <w:lvlJc w:val="left"/>
      <w:pPr>
        <w:tabs>
          <w:tab w:val="num" w:pos="2318"/>
        </w:tabs>
        <w:ind w:left="2318" w:hanging="360"/>
      </w:pPr>
    </w:lvl>
    <w:lvl w:ilvl="2" w:tplc="0409001B" w:tentative="1">
      <w:start w:val="1"/>
      <w:numFmt w:val="lowerRoman"/>
      <w:lvlText w:val="%3."/>
      <w:lvlJc w:val="right"/>
      <w:pPr>
        <w:tabs>
          <w:tab w:val="num" w:pos="3038"/>
        </w:tabs>
        <w:ind w:left="3038" w:hanging="180"/>
      </w:pPr>
    </w:lvl>
    <w:lvl w:ilvl="3" w:tplc="0409000F" w:tentative="1">
      <w:start w:val="1"/>
      <w:numFmt w:val="decimal"/>
      <w:lvlText w:val="%4."/>
      <w:lvlJc w:val="left"/>
      <w:pPr>
        <w:tabs>
          <w:tab w:val="num" w:pos="3758"/>
        </w:tabs>
        <w:ind w:left="3758" w:hanging="360"/>
      </w:pPr>
    </w:lvl>
    <w:lvl w:ilvl="4" w:tplc="04090019" w:tentative="1">
      <w:start w:val="1"/>
      <w:numFmt w:val="lowerLetter"/>
      <w:lvlText w:val="%5."/>
      <w:lvlJc w:val="left"/>
      <w:pPr>
        <w:tabs>
          <w:tab w:val="num" w:pos="4478"/>
        </w:tabs>
        <w:ind w:left="4478" w:hanging="360"/>
      </w:pPr>
    </w:lvl>
    <w:lvl w:ilvl="5" w:tplc="0409001B" w:tentative="1">
      <w:start w:val="1"/>
      <w:numFmt w:val="lowerRoman"/>
      <w:lvlText w:val="%6."/>
      <w:lvlJc w:val="right"/>
      <w:pPr>
        <w:tabs>
          <w:tab w:val="num" w:pos="5198"/>
        </w:tabs>
        <w:ind w:left="5198" w:hanging="180"/>
      </w:pPr>
    </w:lvl>
    <w:lvl w:ilvl="6" w:tplc="0409000F" w:tentative="1">
      <w:start w:val="1"/>
      <w:numFmt w:val="decimal"/>
      <w:lvlText w:val="%7."/>
      <w:lvlJc w:val="left"/>
      <w:pPr>
        <w:tabs>
          <w:tab w:val="num" w:pos="5918"/>
        </w:tabs>
        <w:ind w:left="5918" w:hanging="360"/>
      </w:pPr>
    </w:lvl>
    <w:lvl w:ilvl="7" w:tplc="04090019" w:tentative="1">
      <w:start w:val="1"/>
      <w:numFmt w:val="lowerLetter"/>
      <w:lvlText w:val="%8."/>
      <w:lvlJc w:val="left"/>
      <w:pPr>
        <w:tabs>
          <w:tab w:val="num" w:pos="6638"/>
        </w:tabs>
        <w:ind w:left="6638" w:hanging="360"/>
      </w:pPr>
    </w:lvl>
    <w:lvl w:ilvl="8" w:tplc="0409001B" w:tentative="1">
      <w:start w:val="1"/>
      <w:numFmt w:val="lowerRoman"/>
      <w:lvlText w:val="%9."/>
      <w:lvlJc w:val="right"/>
      <w:pPr>
        <w:tabs>
          <w:tab w:val="num" w:pos="7358"/>
        </w:tabs>
        <w:ind w:left="7358" w:hanging="180"/>
      </w:pPr>
    </w:lvl>
  </w:abstractNum>
  <w:abstractNum w:abstractNumId="7">
    <w:nsid w:val="0BFC05D7"/>
    <w:multiLevelType w:val="hybridMultilevel"/>
    <w:tmpl w:val="AE4412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E5A3F76"/>
    <w:multiLevelType w:val="hybridMultilevel"/>
    <w:tmpl w:val="84FE8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475C4"/>
    <w:multiLevelType w:val="hybridMultilevel"/>
    <w:tmpl w:val="848EBF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73028A"/>
    <w:multiLevelType w:val="hybridMultilevel"/>
    <w:tmpl w:val="9F1C7D4E"/>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14EF4951"/>
    <w:multiLevelType w:val="hybridMultilevel"/>
    <w:tmpl w:val="B8344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187563"/>
    <w:multiLevelType w:val="hybridMultilevel"/>
    <w:tmpl w:val="DCF2D38E"/>
    <w:lvl w:ilvl="0" w:tplc="FFFFFFFF">
      <w:start w:val="1"/>
      <w:numFmt w:val="lowerLetter"/>
      <w:pStyle w:val="Listenumros2"/>
      <w:lvlText w:val="%1)"/>
      <w:lvlJc w:val="left"/>
      <w:pPr>
        <w:tabs>
          <w:tab w:val="num" w:pos="851"/>
        </w:tabs>
        <w:ind w:left="851" w:hanging="42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9405356"/>
    <w:multiLevelType w:val="hybridMultilevel"/>
    <w:tmpl w:val="94948B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E22FD"/>
    <w:multiLevelType w:val="hybridMultilevel"/>
    <w:tmpl w:val="BDAAB30E"/>
    <w:lvl w:ilvl="0" w:tplc="FFFFFFFF">
      <w:start w:val="1"/>
      <w:numFmt w:val="lowerLetter"/>
      <w:lvlText w:val="%1."/>
      <w:lvlJc w:val="left"/>
      <w:pPr>
        <w:tabs>
          <w:tab w:val="num" w:pos="1425"/>
        </w:tabs>
        <w:ind w:left="1425" w:hanging="720"/>
      </w:pPr>
      <w:rPr>
        <w:rFonts w:hint="default"/>
      </w:rPr>
    </w:lvl>
    <w:lvl w:ilvl="1" w:tplc="FFFFFFFF">
      <w:start w:val="1"/>
      <w:numFmt w:val="lowerLetter"/>
      <w:lvlText w:val="%2."/>
      <w:lvlJc w:val="left"/>
      <w:pPr>
        <w:tabs>
          <w:tab w:val="num" w:pos="1785"/>
        </w:tabs>
        <w:ind w:left="1785" w:hanging="360"/>
      </w:pPr>
    </w:lvl>
    <w:lvl w:ilvl="2" w:tplc="FFFFFFFF">
      <w:start w:val="1"/>
      <w:numFmt w:val="decimal"/>
      <w:lvlText w:val="%3."/>
      <w:lvlJc w:val="left"/>
      <w:pPr>
        <w:tabs>
          <w:tab w:val="num" w:pos="3030"/>
        </w:tabs>
        <w:ind w:left="3030" w:hanging="705"/>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5">
    <w:nsid w:val="27DD148B"/>
    <w:multiLevelType w:val="hybridMultilevel"/>
    <w:tmpl w:val="8D7C3C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A1A716B"/>
    <w:multiLevelType w:val="hybridMultilevel"/>
    <w:tmpl w:val="CCB60F5C"/>
    <w:lvl w:ilvl="0" w:tplc="04090005">
      <w:start w:val="1"/>
      <w:numFmt w:val="bullet"/>
      <w:lvlText w:val="o"/>
      <w:lvlJc w:val="left"/>
      <w:pPr>
        <w:ind w:left="1492" w:hanging="360"/>
      </w:pPr>
      <w:rPr>
        <w:rFonts w:ascii="Courier New" w:hAnsi="Courier New" w:cs="Courier New"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7">
    <w:nsid w:val="332B2B2C"/>
    <w:multiLevelType w:val="hybridMultilevel"/>
    <w:tmpl w:val="24180568"/>
    <w:lvl w:ilvl="0" w:tplc="E0BAF154">
      <w:start w:val="1"/>
      <w:numFmt w:val="bullet"/>
      <w:lvlText w:val=""/>
      <w:lvlJc w:val="left"/>
      <w:pPr>
        <w:tabs>
          <w:tab w:val="num" w:pos="1080"/>
        </w:tabs>
        <w:ind w:left="1080" w:hanging="360"/>
      </w:pPr>
      <w:rPr>
        <w:rFonts w:ascii="Symbol" w:hAnsi="Symbol" w:hint="default"/>
      </w:rPr>
    </w:lvl>
    <w:lvl w:ilvl="1" w:tplc="C96E10C4" w:tentative="1">
      <w:start w:val="1"/>
      <w:numFmt w:val="bullet"/>
      <w:lvlText w:val="o"/>
      <w:lvlJc w:val="left"/>
      <w:pPr>
        <w:tabs>
          <w:tab w:val="num" w:pos="1800"/>
        </w:tabs>
        <w:ind w:left="1800" w:hanging="360"/>
      </w:pPr>
      <w:rPr>
        <w:rFonts w:ascii="Courier New" w:hAnsi="Courier New" w:cs="Courier New" w:hint="default"/>
      </w:rPr>
    </w:lvl>
    <w:lvl w:ilvl="2" w:tplc="70D4F5F0" w:tentative="1">
      <w:start w:val="1"/>
      <w:numFmt w:val="bullet"/>
      <w:lvlText w:val=""/>
      <w:lvlJc w:val="left"/>
      <w:pPr>
        <w:tabs>
          <w:tab w:val="num" w:pos="2520"/>
        </w:tabs>
        <w:ind w:left="2520" w:hanging="360"/>
      </w:pPr>
      <w:rPr>
        <w:rFonts w:ascii="Wingdings" w:hAnsi="Wingdings" w:hint="default"/>
      </w:rPr>
    </w:lvl>
    <w:lvl w:ilvl="3" w:tplc="8B3CF912" w:tentative="1">
      <w:start w:val="1"/>
      <w:numFmt w:val="bullet"/>
      <w:lvlText w:val=""/>
      <w:lvlJc w:val="left"/>
      <w:pPr>
        <w:tabs>
          <w:tab w:val="num" w:pos="3240"/>
        </w:tabs>
        <w:ind w:left="3240" w:hanging="360"/>
      </w:pPr>
      <w:rPr>
        <w:rFonts w:ascii="Symbol" w:hAnsi="Symbol" w:hint="default"/>
      </w:rPr>
    </w:lvl>
    <w:lvl w:ilvl="4" w:tplc="E35860A6" w:tentative="1">
      <w:start w:val="1"/>
      <w:numFmt w:val="bullet"/>
      <w:lvlText w:val="o"/>
      <w:lvlJc w:val="left"/>
      <w:pPr>
        <w:tabs>
          <w:tab w:val="num" w:pos="3960"/>
        </w:tabs>
        <w:ind w:left="3960" w:hanging="360"/>
      </w:pPr>
      <w:rPr>
        <w:rFonts w:ascii="Courier New" w:hAnsi="Courier New" w:cs="Courier New" w:hint="default"/>
      </w:rPr>
    </w:lvl>
    <w:lvl w:ilvl="5" w:tplc="24067350" w:tentative="1">
      <w:start w:val="1"/>
      <w:numFmt w:val="bullet"/>
      <w:lvlText w:val=""/>
      <w:lvlJc w:val="left"/>
      <w:pPr>
        <w:tabs>
          <w:tab w:val="num" w:pos="4680"/>
        </w:tabs>
        <w:ind w:left="4680" w:hanging="360"/>
      </w:pPr>
      <w:rPr>
        <w:rFonts w:ascii="Wingdings" w:hAnsi="Wingdings" w:hint="default"/>
      </w:rPr>
    </w:lvl>
    <w:lvl w:ilvl="6" w:tplc="48484A12" w:tentative="1">
      <w:start w:val="1"/>
      <w:numFmt w:val="bullet"/>
      <w:lvlText w:val=""/>
      <w:lvlJc w:val="left"/>
      <w:pPr>
        <w:tabs>
          <w:tab w:val="num" w:pos="5400"/>
        </w:tabs>
        <w:ind w:left="5400" w:hanging="360"/>
      </w:pPr>
      <w:rPr>
        <w:rFonts w:ascii="Symbol" w:hAnsi="Symbol" w:hint="default"/>
      </w:rPr>
    </w:lvl>
    <w:lvl w:ilvl="7" w:tplc="E7681578" w:tentative="1">
      <w:start w:val="1"/>
      <w:numFmt w:val="bullet"/>
      <w:lvlText w:val="o"/>
      <w:lvlJc w:val="left"/>
      <w:pPr>
        <w:tabs>
          <w:tab w:val="num" w:pos="6120"/>
        </w:tabs>
        <w:ind w:left="6120" w:hanging="360"/>
      </w:pPr>
      <w:rPr>
        <w:rFonts w:ascii="Courier New" w:hAnsi="Courier New" w:cs="Courier New" w:hint="default"/>
      </w:rPr>
    </w:lvl>
    <w:lvl w:ilvl="8" w:tplc="1576B4DA" w:tentative="1">
      <w:start w:val="1"/>
      <w:numFmt w:val="bullet"/>
      <w:lvlText w:val=""/>
      <w:lvlJc w:val="left"/>
      <w:pPr>
        <w:tabs>
          <w:tab w:val="num" w:pos="6840"/>
        </w:tabs>
        <w:ind w:left="6840" w:hanging="360"/>
      </w:pPr>
      <w:rPr>
        <w:rFonts w:ascii="Wingdings" w:hAnsi="Wingdings" w:hint="default"/>
      </w:rPr>
    </w:lvl>
  </w:abstractNum>
  <w:abstractNum w:abstractNumId="18">
    <w:nsid w:val="341013DB"/>
    <w:multiLevelType w:val="hybridMultilevel"/>
    <w:tmpl w:val="E8EE81A0"/>
    <w:lvl w:ilvl="0" w:tplc="EB9EBCEC">
      <w:start w:val="1"/>
      <w:numFmt w:val="bullet"/>
      <w:lvlText w:val=""/>
      <w:lvlJc w:val="left"/>
      <w:pPr>
        <w:tabs>
          <w:tab w:val="num" w:pos="720"/>
        </w:tabs>
        <w:ind w:left="720" w:hanging="360"/>
      </w:pPr>
      <w:rPr>
        <w:rFonts w:ascii="Symbol" w:hAnsi="Symbol" w:hint="default"/>
      </w:rPr>
    </w:lvl>
    <w:lvl w:ilvl="1" w:tplc="3DDCAF5A" w:tentative="1">
      <w:start w:val="1"/>
      <w:numFmt w:val="bullet"/>
      <w:lvlText w:val="o"/>
      <w:lvlJc w:val="left"/>
      <w:pPr>
        <w:tabs>
          <w:tab w:val="num" w:pos="1440"/>
        </w:tabs>
        <w:ind w:left="1440" w:hanging="360"/>
      </w:pPr>
      <w:rPr>
        <w:rFonts w:ascii="Courier New" w:hAnsi="Courier New" w:cs="Courier New" w:hint="default"/>
      </w:rPr>
    </w:lvl>
    <w:lvl w:ilvl="2" w:tplc="8108A9E8" w:tentative="1">
      <w:start w:val="1"/>
      <w:numFmt w:val="bullet"/>
      <w:lvlText w:val=""/>
      <w:lvlJc w:val="left"/>
      <w:pPr>
        <w:tabs>
          <w:tab w:val="num" w:pos="2160"/>
        </w:tabs>
        <w:ind w:left="2160" w:hanging="360"/>
      </w:pPr>
      <w:rPr>
        <w:rFonts w:ascii="Wingdings" w:hAnsi="Wingdings" w:hint="default"/>
      </w:rPr>
    </w:lvl>
    <w:lvl w:ilvl="3" w:tplc="B53A086C" w:tentative="1">
      <w:start w:val="1"/>
      <w:numFmt w:val="bullet"/>
      <w:lvlText w:val=""/>
      <w:lvlJc w:val="left"/>
      <w:pPr>
        <w:tabs>
          <w:tab w:val="num" w:pos="2880"/>
        </w:tabs>
        <w:ind w:left="2880" w:hanging="360"/>
      </w:pPr>
      <w:rPr>
        <w:rFonts w:ascii="Symbol" w:hAnsi="Symbol" w:hint="default"/>
      </w:rPr>
    </w:lvl>
    <w:lvl w:ilvl="4" w:tplc="5D888F64" w:tentative="1">
      <w:start w:val="1"/>
      <w:numFmt w:val="bullet"/>
      <w:lvlText w:val="o"/>
      <w:lvlJc w:val="left"/>
      <w:pPr>
        <w:tabs>
          <w:tab w:val="num" w:pos="3600"/>
        </w:tabs>
        <w:ind w:left="3600" w:hanging="360"/>
      </w:pPr>
      <w:rPr>
        <w:rFonts w:ascii="Courier New" w:hAnsi="Courier New" w:cs="Courier New" w:hint="default"/>
      </w:rPr>
    </w:lvl>
    <w:lvl w:ilvl="5" w:tplc="8AAEB8F6" w:tentative="1">
      <w:start w:val="1"/>
      <w:numFmt w:val="bullet"/>
      <w:lvlText w:val=""/>
      <w:lvlJc w:val="left"/>
      <w:pPr>
        <w:tabs>
          <w:tab w:val="num" w:pos="4320"/>
        </w:tabs>
        <w:ind w:left="4320" w:hanging="360"/>
      </w:pPr>
      <w:rPr>
        <w:rFonts w:ascii="Wingdings" w:hAnsi="Wingdings" w:hint="default"/>
      </w:rPr>
    </w:lvl>
    <w:lvl w:ilvl="6" w:tplc="5BFE7EBA" w:tentative="1">
      <w:start w:val="1"/>
      <w:numFmt w:val="bullet"/>
      <w:lvlText w:val=""/>
      <w:lvlJc w:val="left"/>
      <w:pPr>
        <w:tabs>
          <w:tab w:val="num" w:pos="5040"/>
        </w:tabs>
        <w:ind w:left="5040" w:hanging="360"/>
      </w:pPr>
      <w:rPr>
        <w:rFonts w:ascii="Symbol" w:hAnsi="Symbol" w:hint="default"/>
      </w:rPr>
    </w:lvl>
    <w:lvl w:ilvl="7" w:tplc="48C4D76C" w:tentative="1">
      <w:start w:val="1"/>
      <w:numFmt w:val="bullet"/>
      <w:lvlText w:val="o"/>
      <w:lvlJc w:val="left"/>
      <w:pPr>
        <w:tabs>
          <w:tab w:val="num" w:pos="5760"/>
        </w:tabs>
        <w:ind w:left="5760" w:hanging="360"/>
      </w:pPr>
      <w:rPr>
        <w:rFonts w:ascii="Courier New" w:hAnsi="Courier New" w:cs="Courier New" w:hint="default"/>
      </w:rPr>
    </w:lvl>
    <w:lvl w:ilvl="8" w:tplc="DE70FA98" w:tentative="1">
      <w:start w:val="1"/>
      <w:numFmt w:val="bullet"/>
      <w:lvlText w:val=""/>
      <w:lvlJc w:val="left"/>
      <w:pPr>
        <w:tabs>
          <w:tab w:val="num" w:pos="6480"/>
        </w:tabs>
        <w:ind w:left="6480" w:hanging="360"/>
      </w:pPr>
      <w:rPr>
        <w:rFonts w:ascii="Wingdings" w:hAnsi="Wingdings" w:hint="default"/>
      </w:rPr>
    </w:lvl>
  </w:abstractNum>
  <w:abstractNum w:abstractNumId="19">
    <w:nsid w:val="3451382E"/>
    <w:multiLevelType w:val="hybridMultilevel"/>
    <w:tmpl w:val="EA0A1AD0"/>
    <w:lvl w:ilvl="0" w:tplc="903835A2">
      <w:start w:val="1"/>
      <w:numFmt w:val="bullet"/>
      <w:lvlText w:val=""/>
      <w:lvlJc w:val="left"/>
      <w:pPr>
        <w:tabs>
          <w:tab w:val="num" w:pos="720"/>
        </w:tabs>
        <w:ind w:left="720" w:hanging="360"/>
      </w:pPr>
      <w:rPr>
        <w:rFonts w:ascii="Symbol" w:hAnsi="Symbol" w:hint="default"/>
      </w:rPr>
    </w:lvl>
    <w:lvl w:ilvl="1" w:tplc="03529C86">
      <w:start w:val="1"/>
      <w:numFmt w:val="bullet"/>
      <w:lvlText w:val="o"/>
      <w:lvlJc w:val="left"/>
      <w:pPr>
        <w:tabs>
          <w:tab w:val="num" w:pos="1440"/>
        </w:tabs>
        <w:ind w:left="1440" w:hanging="360"/>
      </w:pPr>
      <w:rPr>
        <w:rFonts w:ascii="Courier New" w:hAnsi="Courier New" w:cs="Courier New" w:hint="default"/>
      </w:rPr>
    </w:lvl>
    <w:lvl w:ilvl="2" w:tplc="4364E53C" w:tentative="1">
      <w:start w:val="1"/>
      <w:numFmt w:val="bullet"/>
      <w:lvlText w:val=""/>
      <w:lvlJc w:val="left"/>
      <w:pPr>
        <w:tabs>
          <w:tab w:val="num" w:pos="2160"/>
        </w:tabs>
        <w:ind w:left="2160" w:hanging="360"/>
      </w:pPr>
      <w:rPr>
        <w:rFonts w:ascii="Wingdings" w:hAnsi="Wingdings" w:hint="default"/>
      </w:rPr>
    </w:lvl>
    <w:lvl w:ilvl="3" w:tplc="F3605B9E" w:tentative="1">
      <w:start w:val="1"/>
      <w:numFmt w:val="bullet"/>
      <w:lvlText w:val=""/>
      <w:lvlJc w:val="left"/>
      <w:pPr>
        <w:tabs>
          <w:tab w:val="num" w:pos="2880"/>
        </w:tabs>
        <w:ind w:left="2880" w:hanging="360"/>
      </w:pPr>
      <w:rPr>
        <w:rFonts w:ascii="Symbol" w:hAnsi="Symbol" w:hint="default"/>
      </w:rPr>
    </w:lvl>
    <w:lvl w:ilvl="4" w:tplc="5A76CA90" w:tentative="1">
      <w:start w:val="1"/>
      <w:numFmt w:val="bullet"/>
      <w:lvlText w:val="o"/>
      <w:lvlJc w:val="left"/>
      <w:pPr>
        <w:tabs>
          <w:tab w:val="num" w:pos="3600"/>
        </w:tabs>
        <w:ind w:left="3600" w:hanging="360"/>
      </w:pPr>
      <w:rPr>
        <w:rFonts w:ascii="Courier New" w:hAnsi="Courier New" w:cs="Courier New" w:hint="default"/>
      </w:rPr>
    </w:lvl>
    <w:lvl w:ilvl="5" w:tplc="834A4884" w:tentative="1">
      <w:start w:val="1"/>
      <w:numFmt w:val="bullet"/>
      <w:lvlText w:val=""/>
      <w:lvlJc w:val="left"/>
      <w:pPr>
        <w:tabs>
          <w:tab w:val="num" w:pos="4320"/>
        </w:tabs>
        <w:ind w:left="4320" w:hanging="360"/>
      </w:pPr>
      <w:rPr>
        <w:rFonts w:ascii="Wingdings" w:hAnsi="Wingdings" w:hint="default"/>
      </w:rPr>
    </w:lvl>
    <w:lvl w:ilvl="6" w:tplc="4EFA262C" w:tentative="1">
      <w:start w:val="1"/>
      <w:numFmt w:val="bullet"/>
      <w:lvlText w:val=""/>
      <w:lvlJc w:val="left"/>
      <w:pPr>
        <w:tabs>
          <w:tab w:val="num" w:pos="5040"/>
        </w:tabs>
        <w:ind w:left="5040" w:hanging="360"/>
      </w:pPr>
      <w:rPr>
        <w:rFonts w:ascii="Symbol" w:hAnsi="Symbol" w:hint="default"/>
      </w:rPr>
    </w:lvl>
    <w:lvl w:ilvl="7" w:tplc="ED1E5244" w:tentative="1">
      <w:start w:val="1"/>
      <w:numFmt w:val="bullet"/>
      <w:lvlText w:val="o"/>
      <w:lvlJc w:val="left"/>
      <w:pPr>
        <w:tabs>
          <w:tab w:val="num" w:pos="5760"/>
        </w:tabs>
        <w:ind w:left="5760" w:hanging="360"/>
      </w:pPr>
      <w:rPr>
        <w:rFonts w:ascii="Courier New" w:hAnsi="Courier New" w:cs="Courier New" w:hint="default"/>
      </w:rPr>
    </w:lvl>
    <w:lvl w:ilvl="8" w:tplc="4CBA1242" w:tentative="1">
      <w:start w:val="1"/>
      <w:numFmt w:val="bullet"/>
      <w:lvlText w:val=""/>
      <w:lvlJc w:val="left"/>
      <w:pPr>
        <w:tabs>
          <w:tab w:val="num" w:pos="6480"/>
        </w:tabs>
        <w:ind w:left="6480" w:hanging="360"/>
      </w:pPr>
      <w:rPr>
        <w:rFonts w:ascii="Wingdings" w:hAnsi="Wingdings" w:hint="default"/>
      </w:rPr>
    </w:lvl>
  </w:abstractNum>
  <w:abstractNum w:abstractNumId="20">
    <w:nsid w:val="35F358EE"/>
    <w:multiLevelType w:val="multilevel"/>
    <w:tmpl w:val="ACA491CA"/>
    <w:lvl w:ilvl="0">
      <w:start w:val="1"/>
      <w:numFmt w:val="decimal"/>
      <w:isLgl/>
      <w:lvlText w:val="%1"/>
      <w:lvlJc w:val="left"/>
      <w:pPr>
        <w:tabs>
          <w:tab w:val="num" w:pos="567"/>
        </w:tabs>
        <w:ind w:left="567" w:hanging="567"/>
      </w:pPr>
    </w:lvl>
    <w:lvl w:ilvl="1">
      <w:start w:val="1"/>
      <w:numFmt w:val="decimal"/>
      <w:lvlRestart w:val="0"/>
      <w:isLgl/>
      <w:lvlText w:val="%1.%2"/>
      <w:lvlJc w:val="left"/>
      <w:pPr>
        <w:tabs>
          <w:tab w:val="num" w:pos="709"/>
        </w:tabs>
        <w:ind w:left="709" w:hanging="709"/>
      </w:pPr>
    </w:lvl>
    <w:lvl w:ilvl="2">
      <w:start w:val="1"/>
      <w:numFmt w:val="decimal"/>
      <w:isLgl/>
      <w:lvlText w:val="%1.%2.%3"/>
      <w:lvlJc w:val="left"/>
      <w:pPr>
        <w:tabs>
          <w:tab w:val="num" w:pos="851"/>
        </w:tabs>
        <w:ind w:left="851" w:hanging="851"/>
      </w:pPr>
    </w:lvl>
    <w:lvl w:ilvl="3">
      <w:start w:val="1"/>
      <w:numFmt w:val="decimal"/>
      <w:isLgl/>
      <w:lvlText w:val="%1.%2.%3.%4"/>
      <w:lvlJc w:val="left"/>
      <w:pPr>
        <w:tabs>
          <w:tab w:val="num" w:pos="992"/>
        </w:tabs>
        <w:ind w:left="992" w:hanging="992"/>
      </w:pPr>
    </w:lvl>
    <w:lvl w:ilvl="4">
      <w:start w:val="1"/>
      <w:numFmt w:val="decimal"/>
      <w:isLgl/>
      <w:lvlText w:val="%1.%2.%3.%4.%5"/>
      <w:lvlJc w:val="left"/>
      <w:pPr>
        <w:tabs>
          <w:tab w:val="num" w:pos="1134"/>
        </w:tabs>
        <w:ind w:left="1134" w:hanging="1134"/>
      </w:pPr>
    </w:lvl>
    <w:lvl w:ilvl="5">
      <w:start w:val="1"/>
      <w:numFmt w:val="decimal"/>
      <w:isLgl/>
      <w:lvlText w:val="%1.%2.%3.%4.%5.%6"/>
      <w:lvlJc w:val="left"/>
      <w:pPr>
        <w:tabs>
          <w:tab w:val="num" w:pos="1276"/>
        </w:tabs>
        <w:ind w:left="1276" w:hanging="1276"/>
      </w:pPr>
    </w:lvl>
    <w:lvl w:ilvl="6">
      <w:start w:val="1"/>
      <w:numFmt w:val="decimal"/>
      <w:isLgl/>
      <w:lvlText w:val="%1.%2.%3.%4.%5.%6.%7"/>
      <w:lvlJc w:val="left"/>
      <w:pPr>
        <w:tabs>
          <w:tab w:val="num" w:pos="1800"/>
        </w:tabs>
        <w:ind w:left="1418" w:hanging="1418"/>
      </w:pPr>
    </w:lvl>
    <w:lvl w:ilvl="7">
      <w:start w:val="1"/>
      <w:numFmt w:val="decimal"/>
      <w:isLgl/>
      <w:lvlText w:val="%1.%2.%3.%4.%5.%6.%7.%8"/>
      <w:lvlJc w:val="left"/>
      <w:pPr>
        <w:tabs>
          <w:tab w:val="num" w:pos="1800"/>
        </w:tabs>
        <w:ind w:left="1559" w:hanging="1559"/>
      </w:pPr>
    </w:lvl>
    <w:lvl w:ilvl="8">
      <w:start w:val="1"/>
      <w:numFmt w:val="decimal"/>
      <w:pStyle w:val="Titre9"/>
      <w:isLgl/>
      <w:lvlText w:val="%1.%2.%3.%4.%5.%6.%7.%8.%9"/>
      <w:lvlJc w:val="left"/>
      <w:pPr>
        <w:tabs>
          <w:tab w:val="num" w:pos="2160"/>
        </w:tabs>
        <w:ind w:left="1584" w:hanging="1584"/>
      </w:pPr>
    </w:lvl>
  </w:abstractNum>
  <w:abstractNum w:abstractNumId="21">
    <w:nsid w:val="36E52FC2"/>
    <w:multiLevelType w:val="hybridMultilevel"/>
    <w:tmpl w:val="240A1A86"/>
    <w:lvl w:ilvl="0" w:tplc="9EACC90E">
      <w:start w:val="1"/>
      <w:numFmt w:val="bullet"/>
      <w:lvlText w:val=""/>
      <w:lvlJc w:val="left"/>
      <w:pPr>
        <w:ind w:left="1166" w:hanging="360"/>
      </w:pPr>
      <w:rPr>
        <w:rFonts w:ascii="Symbol" w:hAnsi="Symbol" w:hint="default"/>
      </w:rPr>
    </w:lvl>
    <w:lvl w:ilvl="1" w:tplc="A91AC75A" w:tentative="1">
      <w:start w:val="1"/>
      <w:numFmt w:val="bullet"/>
      <w:lvlText w:val="o"/>
      <w:lvlJc w:val="left"/>
      <w:pPr>
        <w:ind w:left="1886" w:hanging="360"/>
      </w:pPr>
      <w:rPr>
        <w:rFonts w:ascii="Courier New" w:hAnsi="Courier New" w:cs="Courier New" w:hint="default"/>
      </w:rPr>
    </w:lvl>
    <w:lvl w:ilvl="2" w:tplc="7E701CE4" w:tentative="1">
      <w:start w:val="1"/>
      <w:numFmt w:val="bullet"/>
      <w:lvlText w:val=""/>
      <w:lvlJc w:val="left"/>
      <w:pPr>
        <w:ind w:left="2606" w:hanging="360"/>
      </w:pPr>
      <w:rPr>
        <w:rFonts w:ascii="Wingdings" w:hAnsi="Wingdings" w:hint="default"/>
      </w:rPr>
    </w:lvl>
    <w:lvl w:ilvl="3" w:tplc="BE2E86E6" w:tentative="1">
      <w:start w:val="1"/>
      <w:numFmt w:val="bullet"/>
      <w:lvlText w:val=""/>
      <w:lvlJc w:val="left"/>
      <w:pPr>
        <w:ind w:left="3326" w:hanging="360"/>
      </w:pPr>
      <w:rPr>
        <w:rFonts w:ascii="Symbol" w:hAnsi="Symbol" w:hint="default"/>
      </w:rPr>
    </w:lvl>
    <w:lvl w:ilvl="4" w:tplc="8CE4B3CA" w:tentative="1">
      <w:start w:val="1"/>
      <w:numFmt w:val="bullet"/>
      <w:lvlText w:val="o"/>
      <w:lvlJc w:val="left"/>
      <w:pPr>
        <w:ind w:left="4046" w:hanging="360"/>
      </w:pPr>
      <w:rPr>
        <w:rFonts w:ascii="Courier New" w:hAnsi="Courier New" w:cs="Courier New" w:hint="default"/>
      </w:rPr>
    </w:lvl>
    <w:lvl w:ilvl="5" w:tplc="F2FC3CF8" w:tentative="1">
      <w:start w:val="1"/>
      <w:numFmt w:val="bullet"/>
      <w:lvlText w:val=""/>
      <w:lvlJc w:val="left"/>
      <w:pPr>
        <w:ind w:left="4766" w:hanging="360"/>
      </w:pPr>
      <w:rPr>
        <w:rFonts w:ascii="Wingdings" w:hAnsi="Wingdings" w:hint="default"/>
      </w:rPr>
    </w:lvl>
    <w:lvl w:ilvl="6" w:tplc="6756D900" w:tentative="1">
      <w:start w:val="1"/>
      <w:numFmt w:val="bullet"/>
      <w:lvlText w:val=""/>
      <w:lvlJc w:val="left"/>
      <w:pPr>
        <w:ind w:left="5486" w:hanging="360"/>
      </w:pPr>
      <w:rPr>
        <w:rFonts w:ascii="Symbol" w:hAnsi="Symbol" w:hint="default"/>
      </w:rPr>
    </w:lvl>
    <w:lvl w:ilvl="7" w:tplc="51FA5416" w:tentative="1">
      <w:start w:val="1"/>
      <w:numFmt w:val="bullet"/>
      <w:lvlText w:val="o"/>
      <w:lvlJc w:val="left"/>
      <w:pPr>
        <w:ind w:left="6206" w:hanging="360"/>
      </w:pPr>
      <w:rPr>
        <w:rFonts w:ascii="Courier New" w:hAnsi="Courier New" w:cs="Courier New" w:hint="default"/>
      </w:rPr>
    </w:lvl>
    <w:lvl w:ilvl="8" w:tplc="4566AF1E" w:tentative="1">
      <w:start w:val="1"/>
      <w:numFmt w:val="bullet"/>
      <w:lvlText w:val=""/>
      <w:lvlJc w:val="left"/>
      <w:pPr>
        <w:ind w:left="6926" w:hanging="360"/>
      </w:pPr>
      <w:rPr>
        <w:rFonts w:ascii="Wingdings" w:hAnsi="Wingdings" w:hint="default"/>
      </w:rPr>
    </w:lvl>
  </w:abstractNum>
  <w:abstractNum w:abstractNumId="22">
    <w:nsid w:val="3AE21E74"/>
    <w:multiLevelType w:val="singleLevel"/>
    <w:tmpl w:val="EB0A92D0"/>
    <w:lvl w:ilvl="0">
      <w:start w:val="1"/>
      <w:numFmt w:val="bullet"/>
      <w:pStyle w:val="Listepuces2"/>
      <w:lvlText w:val=""/>
      <w:lvlJc w:val="left"/>
      <w:pPr>
        <w:tabs>
          <w:tab w:val="num" w:pos="360"/>
        </w:tabs>
        <w:ind w:left="216" w:hanging="216"/>
      </w:pPr>
      <w:rPr>
        <w:rFonts w:ascii="Symbol" w:hAnsi="Symbol" w:hint="default"/>
      </w:rPr>
    </w:lvl>
  </w:abstractNum>
  <w:abstractNum w:abstractNumId="23">
    <w:nsid w:val="3B2D6E54"/>
    <w:multiLevelType w:val="hybridMultilevel"/>
    <w:tmpl w:val="BB38C446"/>
    <w:lvl w:ilvl="0" w:tplc="1D70A664">
      <w:start w:val="1"/>
      <w:numFmt w:val="bullet"/>
      <w:lvlText w:val=""/>
      <w:lvlJc w:val="left"/>
      <w:pPr>
        <w:tabs>
          <w:tab w:val="num" w:pos="360"/>
        </w:tabs>
        <w:ind w:left="360" w:hanging="360"/>
      </w:pPr>
      <w:rPr>
        <w:rFonts w:ascii="Symbol" w:hAnsi="Symbol" w:hint="default"/>
      </w:rPr>
    </w:lvl>
    <w:lvl w:ilvl="1" w:tplc="BD2CB25C" w:tentative="1">
      <w:start w:val="1"/>
      <w:numFmt w:val="bullet"/>
      <w:lvlText w:val="o"/>
      <w:lvlJc w:val="left"/>
      <w:pPr>
        <w:tabs>
          <w:tab w:val="num" w:pos="1080"/>
        </w:tabs>
        <w:ind w:left="1080" w:hanging="360"/>
      </w:pPr>
      <w:rPr>
        <w:rFonts w:ascii="Courier New" w:hAnsi="Courier New" w:cs="Courier New" w:hint="default"/>
      </w:rPr>
    </w:lvl>
    <w:lvl w:ilvl="2" w:tplc="1FBA9822" w:tentative="1">
      <w:start w:val="1"/>
      <w:numFmt w:val="bullet"/>
      <w:lvlText w:val=""/>
      <w:lvlJc w:val="left"/>
      <w:pPr>
        <w:tabs>
          <w:tab w:val="num" w:pos="1800"/>
        </w:tabs>
        <w:ind w:left="1800" w:hanging="360"/>
      </w:pPr>
      <w:rPr>
        <w:rFonts w:ascii="Wingdings" w:hAnsi="Wingdings" w:hint="default"/>
      </w:rPr>
    </w:lvl>
    <w:lvl w:ilvl="3" w:tplc="F99A3314" w:tentative="1">
      <w:start w:val="1"/>
      <w:numFmt w:val="bullet"/>
      <w:lvlText w:val=""/>
      <w:lvlJc w:val="left"/>
      <w:pPr>
        <w:tabs>
          <w:tab w:val="num" w:pos="2520"/>
        </w:tabs>
        <w:ind w:left="2520" w:hanging="360"/>
      </w:pPr>
      <w:rPr>
        <w:rFonts w:ascii="Symbol" w:hAnsi="Symbol" w:hint="default"/>
      </w:rPr>
    </w:lvl>
    <w:lvl w:ilvl="4" w:tplc="03ECAC72" w:tentative="1">
      <w:start w:val="1"/>
      <w:numFmt w:val="bullet"/>
      <w:lvlText w:val="o"/>
      <w:lvlJc w:val="left"/>
      <w:pPr>
        <w:tabs>
          <w:tab w:val="num" w:pos="3240"/>
        </w:tabs>
        <w:ind w:left="3240" w:hanging="360"/>
      </w:pPr>
      <w:rPr>
        <w:rFonts w:ascii="Courier New" w:hAnsi="Courier New" w:cs="Courier New" w:hint="default"/>
      </w:rPr>
    </w:lvl>
    <w:lvl w:ilvl="5" w:tplc="22766FD4" w:tentative="1">
      <w:start w:val="1"/>
      <w:numFmt w:val="bullet"/>
      <w:lvlText w:val=""/>
      <w:lvlJc w:val="left"/>
      <w:pPr>
        <w:tabs>
          <w:tab w:val="num" w:pos="3960"/>
        </w:tabs>
        <w:ind w:left="3960" w:hanging="360"/>
      </w:pPr>
      <w:rPr>
        <w:rFonts w:ascii="Wingdings" w:hAnsi="Wingdings" w:hint="default"/>
      </w:rPr>
    </w:lvl>
    <w:lvl w:ilvl="6" w:tplc="9E0E23A6" w:tentative="1">
      <w:start w:val="1"/>
      <w:numFmt w:val="bullet"/>
      <w:lvlText w:val=""/>
      <w:lvlJc w:val="left"/>
      <w:pPr>
        <w:tabs>
          <w:tab w:val="num" w:pos="4680"/>
        </w:tabs>
        <w:ind w:left="4680" w:hanging="360"/>
      </w:pPr>
      <w:rPr>
        <w:rFonts w:ascii="Symbol" w:hAnsi="Symbol" w:hint="default"/>
      </w:rPr>
    </w:lvl>
    <w:lvl w:ilvl="7" w:tplc="E9B217E2" w:tentative="1">
      <w:start w:val="1"/>
      <w:numFmt w:val="bullet"/>
      <w:lvlText w:val="o"/>
      <w:lvlJc w:val="left"/>
      <w:pPr>
        <w:tabs>
          <w:tab w:val="num" w:pos="5400"/>
        </w:tabs>
        <w:ind w:left="5400" w:hanging="360"/>
      </w:pPr>
      <w:rPr>
        <w:rFonts w:ascii="Courier New" w:hAnsi="Courier New" w:cs="Courier New" w:hint="default"/>
      </w:rPr>
    </w:lvl>
    <w:lvl w:ilvl="8" w:tplc="B588AC8A" w:tentative="1">
      <w:start w:val="1"/>
      <w:numFmt w:val="bullet"/>
      <w:lvlText w:val=""/>
      <w:lvlJc w:val="left"/>
      <w:pPr>
        <w:tabs>
          <w:tab w:val="num" w:pos="6120"/>
        </w:tabs>
        <w:ind w:left="6120" w:hanging="360"/>
      </w:pPr>
      <w:rPr>
        <w:rFonts w:ascii="Wingdings" w:hAnsi="Wingdings" w:hint="default"/>
      </w:rPr>
    </w:lvl>
  </w:abstractNum>
  <w:abstractNum w:abstractNumId="24">
    <w:nsid w:val="3C734AA6"/>
    <w:multiLevelType w:val="hybridMultilevel"/>
    <w:tmpl w:val="FC0AD902"/>
    <w:lvl w:ilvl="0" w:tplc="C472D320">
      <w:start w:val="1"/>
      <w:numFmt w:val="bullet"/>
      <w:lvlText w:val=""/>
      <w:lvlJc w:val="left"/>
      <w:pPr>
        <w:tabs>
          <w:tab w:val="num" w:pos="360"/>
        </w:tabs>
        <w:ind w:left="360" w:hanging="360"/>
      </w:pPr>
      <w:rPr>
        <w:rFonts w:ascii="Symbol" w:hAnsi="Symbol" w:hint="default"/>
      </w:rPr>
    </w:lvl>
    <w:lvl w:ilvl="1" w:tplc="FB8E0E52" w:tentative="1">
      <w:start w:val="1"/>
      <w:numFmt w:val="bullet"/>
      <w:lvlText w:val="o"/>
      <w:lvlJc w:val="left"/>
      <w:pPr>
        <w:tabs>
          <w:tab w:val="num" w:pos="1080"/>
        </w:tabs>
        <w:ind w:left="1080" w:hanging="360"/>
      </w:pPr>
      <w:rPr>
        <w:rFonts w:ascii="Courier New" w:hAnsi="Courier New" w:cs="Courier New" w:hint="default"/>
      </w:rPr>
    </w:lvl>
    <w:lvl w:ilvl="2" w:tplc="C8D668EC" w:tentative="1">
      <w:start w:val="1"/>
      <w:numFmt w:val="bullet"/>
      <w:lvlText w:val=""/>
      <w:lvlJc w:val="left"/>
      <w:pPr>
        <w:tabs>
          <w:tab w:val="num" w:pos="1800"/>
        </w:tabs>
        <w:ind w:left="1800" w:hanging="360"/>
      </w:pPr>
      <w:rPr>
        <w:rFonts w:ascii="Wingdings" w:hAnsi="Wingdings" w:hint="default"/>
      </w:rPr>
    </w:lvl>
    <w:lvl w:ilvl="3" w:tplc="8F841F12" w:tentative="1">
      <w:start w:val="1"/>
      <w:numFmt w:val="bullet"/>
      <w:lvlText w:val=""/>
      <w:lvlJc w:val="left"/>
      <w:pPr>
        <w:tabs>
          <w:tab w:val="num" w:pos="2520"/>
        </w:tabs>
        <w:ind w:left="2520" w:hanging="360"/>
      </w:pPr>
      <w:rPr>
        <w:rFonts w:ascii="Symbol" w:hAnsi="Symbol" w:hint="default"/>
      </w:rPr>
    </w:lvl>
    <w:lvl w:ilvl="4" w:tplc="6E461320" w:tentative="1">
      <w:start w:val="1"/>
      <w:numFmt w:val="bullet"/>
      <w:lvlText w:val="o"/>
      <w:lvlJc w:val="left"/>
      <w:pPr>
        <w:tabs>
          <w:tab w:val="num" w:pos="3240"/>
        </w:tabs>
        <w:ind w:left="3240" w:hanging="360"/>
      </w:pPr>
      <w:rPr>
        <w:rFonts w:ascii="Courier New" w:hAnsi="Courier New" w:cs="Courier New" w:hint="default"/>
      </w:rPr>
    </w:lvl>
    <w:lvl w:ilvl="5" w:tplc="2038824E" w:tentative="1">
      <w:start w:val="1"/>
      <w:numFmt w:val="bullet"/>
      <w:lvlText w:val=""/>
      <w:lvlJc w:val="left"/>
      <w:pPr>
        <w:tabs>
          <w:tab w:val="num" w:pos="3960"/>
        </w:tabs>
        <w:ind w:left="3960" w:hanging="360"/>
      </w:pPr>
      <w:rPr>
        <w:rFonts w:ascii="Wingdings" w:hAnsi="Wingdings" w:hint="default"/>
      </w:rPr>
    </w:lvl>
    <w:lvl w:ilvl="6" w:tplc="93A0F2A4" w:tentative="1">
      <w:start w:val="1"/>
      <w:numFmt w:val="bullet"/>
      <w:lvlText w:val=""/>
      <w:lvlJc w:val="left"/>
      <w:pPr>
        <w:tabs>
          <w:tab w:val="num" w:pos="4680"/>
        </w:tabs>
        <w:ind w:left="4680" w:hanging="360"/>
      </w:pPr>
      <w:rPr>
        <w:rFonts w:ascii="Symbol" w:hAnsi="Symbol" w:hint="default"/>
      </w:rPr>
    </w:lvl>
    <w:lvl w:ilvl="7" w:tplc="25547BC2" w:tentative="1">
      <w:start w:val="1"/>
      <w:numFmt w:val="bullet"/>
      <w:lvlText w:val="o"/>
      <w:lvlJc w:val="left"/>
      <w:pPr>
        <w:tabs>
          <w:tab w:val="num" w:pos="5400"/>
        </w:tabs>
        <w:ind w:left="5400" w:hanging="360"/>
      </w:pPr>
      <w:rPr>
        <w:rFonts w:ascii="Courier New" w:hAnsi="Courier New" w:cs="Courier New" w:hint="default"/>
      </w:rPr>
    </w:lvl>
    <w:lvl w:ilvl="8" w:tplc="3D7E785C" w:tentative="1">
      <w:start w:val="1"/>
      <w:numFmt w:val="bullet"/>
      <w:lvlText w:val=""/>
      <w:lvlJc w:val="left"/>
      <w:pPr>
        <w:tabs>
          <w:tab w:val="num" w:pos="6120"/>
        </w:tabs>
        <w:ind w:left="6120" w:hanging="360"/>
      </w:pPr>
      <w:rPr>
        <w:rFonts w:ascii="Wingdings" w:hAnsi="Wingdings" w:hint="default"/>
      </w:rPr>
    </w:lvl>
  </w:abstractNum>
  <w:abstractNum w:abstractNumId="25">
    <w:nsid w:val="3CD325EE"/>
    <w:multiLevelType w:val="hybridMultilevel"/>
    <w:tmpl w:val="6F4C49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FA303E2"/>
    <w:multiLevelType w:val="hybridMultilevel"/>
    <w:tmpl w:val="5F8293F0"/>
    <w:lvl w:ilvl="0" w:tplc="04090003">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hint="default"/>
      </w:rPr>
    </w:lvl>
    <w:lvl w:ilvl="2" w:tplc="10090005">
      <w:start w:val="1"/>
      <w:numFmt w:val="bullet"/>
      <w:lvlText w:val=""/>
      <w:lvlJc w:val="left"/>
      <w:pPr>
        <w:tabs>
          <w:tab w:val="num" w:pos="2160"/>
        </w:tabs>
        <w:ind w:left="2160" w:hanging="360"/>
      </w:pPr>
      <w:rPr>
        <w:rFonts w:ascii="Symbol" w:hAnsi="Symbol" w:hint="default"/>
      </w:rPr>
    </w:lvl>
    <w:lvl w:ilvl="3" w:tplc="10090001">
      <w:numFmt w:val="bullet"/>
      <w:lvlText w:val=""/>
      <w:lvlJc w:val="left"/>
      <w:pPr>
        <w:tabs>
          <w:tab w:val="num" w:pos="2880"/>
        </w:tabs>
        <w:ind w:left="2880" w:hanging="360"/>
      </w:pPr>
      <w:rPr>
        <w:rFonts w:ascii="Wingdings 2" w:eastAsia="Times New Roman" w:hAnsi="Wingdings 2" w:cs="Aria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40A4069F"/>
    <w:multiLevelType w:val="multilevel"/>
    <w:tmpl w:val="EDD45D60"/>
    <w:lvl w:ilvl="0">
      <w:start w:val="5"/>
      <w:numFmt w:val="decimal"/>
      <w:lvlText w:val="%1"/>
      <w:lvlJc w:val="left"/>
      <w:pPr>
        <w:tabs>
          <w:tab w:val="num" w:pos="705"/>
        </w:tabs>
        <w:ind w:left="705" w:hanging="705"/>
      </w:pPr>
      <w:rPr>
        <w:rFonts w:hint="default"/>
      </w:rPr>
    </w:lvl>
    <w:lvl w:ilvl="1">
      <w:start w:val="3"/>
      <w:numFmt w:val="decimal"/>
      <w:pStyle w:val="Style4"/>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91240A"/>
    <w:multiLevelType w:val="hybridMultilevel"/>
    <w:tmpl w:val="73E0F25A"/>
    <w:lvl w:ilvl="0" w:tplc="60B8E57E">
      <w:start w:val="1"/>
      <w:numFmt w:val="bullet"/>
      <w:lvlText w:val=""/>
      <w:lvlJc w:val="left"/>
      <w:pPr>
        <w:ind w:left="1778" w:hanging="360"/>
      </w:pPr>
      <w:rPr>
        <w:rFonts w:ascii="Wingdings" w:hAnsi="Wingdings" w:hint="default"/>
      </w:rPr>
    </w:lvl>
    <w:lvl w:ilvl="1" w:tplc="10090003">
      <w:start w:val="1"/>
      <w:numFmt w:val="bullet"/>
      <w:lvlText w:val="o"/>
      <w:lvlJc w:val="left"/>
      <w:pPr>
        <w:ind w:left="2498" w:hanging="360"/>
      </w:pPr>
      <w:rPr>
        <w:rFonts w:ascii="Courier New" w:hAnsi="Courier New" w:cs="Courier New" w:hint="default"/>
      </w:rPr>
    </w:lvl>
    <w:lvl w:ilvl="2" w:tplc="60B8E57E">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9">
    <w:nsid w:val="46C11CEE"/>
    <w:multiLevelType w:val="hybridMultilevel"/>
    <w:tmpl w:val="FE1AADFA"/>
    <w:lvl w:ilvl="0" w:tplc="60B8E57E">
      <w:start w:val="1"/>
      <w:numFmt w:val="bullet"/>
      <w:lvlText w:val=""/>
      <w:lvlJc w:val="left"/>
      <w:pPr>
        <w:tabs>
          <w:tab w:val="num" w:pos="1620"/>
        </w:tabs>
        <w:ind w:left="1620" w:hanging="180"/>
      </w:pPr>
      <w:rPr>
        <w:rFonts w:ascii="Wingdings" w:hAnsi="Wingding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4F4727AC"/>
    <w:multiLevelType w:val="hybridMultilevel"/>
    <w:tmpl w:val="3C96D0DA"/>
    <w:lvl w:ilvl="0" w:tplc="04090001">
      <w:start w:val="1"/>
      <w:numFmt w:val="bullet"/>
      <w:lvlText w:val=""/>
      <w:lvlJc w:val="left"/>
      <w:pPr>
        <w:tabs>
          <w:tab w:val="num" w:pos="1542"/>
        </w:tabs>
        <w:ind w:left="1542" w:hanging="360"/>
      </w:pPr>
      <w:rPr>
        <w:rFonts w:ascii="Symbol" w:hAnsi="Symbol" w:hint="default"/>
      </w:rPr>
    </w:lvl>
    <w:lvl w:ilvl="1" w:tplc="04090003" w:tentative="1">
      <w:start w:val="1"/>
      <w:numFmt w:val="bullet"/>
      <w:lvlText w:val="o"/>
      <w:lvlJc w:val="left"/>
      <w:pPr>
        <w:tabs>
          <w:tab w:val="num" w:pos="2262"/>
        </w:tabs>
        <w:ind w:left="2262" w:hanging="360"/>
      </w:pPr>
      <w:rPr>
        <w:rFonts w:ascii="Courier New" w:hAnsi="Courier New" w:cs="Courier New" w:hint="default"/>
      </w:rPr>
    </w:lvl>
    <w:lvl w:ilvl="2" w:tplc="04090005" w:tentative="1">
      <w:start w:val="1"/>
      <w:numFmt w:val="bullet"/>
      <w:lvlText w:val=""/>
      <w:lvlJc w:val="left"/>
      <w:pPr>
        <w:tabs>
          <w:tab w:val="num" w:pos="2982"/>
        </w:tabs>
        <w:ind w:left="2982" w:hanging="360"/>
      </w:pPr>
      <w:rPr>
        <w:rFonts w:ascii="Wingdings" w:hAnsi="Wingdings" w:hint="default"/>
      </w:rPr>
    </w:lvl>
    <w:lvl w:ilvl="3" w:tplc="04090001" w:tentative="1">
      <w:start w:val="1"/>
      <w:numFmt w:val="bullet"/>
      <w:lvlText w:val=""/>
      <w:lvlJc w:val="left"/>
      <w:pPr>
        <w:tabs>
          <w:tab w:val="num" w:pos="3702"/>
        </w:tabs>
        <w:ind w:left="3702" w:hanging="360"/>
      </w:pPr>
      <w:rPr>
        <w:rFonts w:ascii="Symbol" w:hAnsi="Symbol" w:hint="default"/>
      </w:rPr>
    </w:lvl>
    <w:lvl w:ilvl="4" w:tplc="04090003" w:tentative="1">
      <w:start w:val="1"/>
      <w:numFmt w:val="bullet"/>
      <w:lvlText w:val="o"/>
      <w:lvlJc w:val="left"/>
      <w:pPr>
        <w:tabs>
          <w:tab w:val="num" w:pos="4422"/>
        </w:tabs>
        <w:ind w:left="4422" w:hanging="360"/>
      </w:pPr>
      <w:rPr>
        <w:rFonts w:ascii="Courier New" w:hAnsi="Courier New" w:cs="Courier New" w:hint="default"/>
      </w:rPr>
    </w:lvl>
    <w:lvl w:ilvl="5" w:tplc="04090005" w:tentative="1">
      <w:start w:val="1"/>
      <w:numFmt w:val="bullet"/>
      <w:lvlText w:val=""/>
      <w:lvlJc w:val="left"/>
      <w:pPr>
        <w:tabs>
          <w:tab w:val="num" w:pos="5142"/>
        </w:tabs>
        <w:ind w:left="5142" w:hanging="360"/>
      </w:pPr>
      <w:rPr>
        <w:rFonts w:ascii="Wingdings" w:hAnsi="Wingdings" w:hint="default"/>
      </w:rPr>
    </w:lvl>
    <w:lvl w:ilvl="6" w:tplc="04090001" w:tentative="1">
      <w:start w:val="1"/>
      <w:numFmt w:val="bullet"/>
      <w:lvlText w:val=""/>
      <w:lvlJc w:val="left"/>
      <w:pPr>
        <w:tabs>
          <w:tab w:val="num" w:pos="5862"/>
        </w:tabs>
        <w:ind w:left="5862" w:hanging="360"/>
      </w:pPr>
      <w:rPr>
        <w:rFonts w:ascii="Symbol" w:hAnsi="Symbol" w:hint="default"/>
      </w:rPr>
    </w:lvl>
    <w:lvl w:ilvl="7" w:tplc="04090003" w:tentative="1">
      <w:start w:val="1"/>
      <w:numFmt w:val="bullet"/>
      <w:lvlText w:val="o"/>
      <w:lvlJc w:val="left"/>
      <w:pPr>
        <w:tabs>
          <w:tab w:val="num" w:pos="6582"/>
        </w:tabs>
        <w:ind w:left="6582" w:hanging="360"/>
      </w:pPr>
      <w:rPr>
        <w:rFonts w:ascii="Courier New" w:hAnsi="Courier New" w:cs="Courier New" w:hint="default"/>
      </w:rPr>
    </w:lvl>
    <w:lvl w:ilvl="8" w:tplc="04090005" w:tentative="1">
      <w:start w:val="1"/>
      <w:numFmt w:val="bullet"/>
      <w:lvlText w:val=""/>
      <w:lvlJc w:val="left"/>
      <w:pPr>
        <w:tabs>
          <w:tab w:val="num" w:pos="7302"/>
        </w:tabs>
        <w:ind w:left="7302" w:hanging="360"/>
      </w:pPr>
      <w:rPr>
        <w:rFonts w:ascii="Wingdings" w:hAnsi="Wingdings" w:hint="default"/>
      </w:rPr>
    </w:lvl>
  </w:abstractNum>
  <w:abstractNum w:abstractNumId="31">
    <w:nsid w:val="57FB7FD8"/>
    <w:multiLevelType w:val="hybridMultilevel"/>
    <w:tmpl w:val="D97E3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991E3C"/>
    <w:multiLevelType w:val="hybridMultilevel"/>
    <w:tmpl w:val="12F6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1D583A"/>
    <w:multiLevelType w:val="hybridMultilevel"/>
    <w:tmpl w:val="51629560"/>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631FA7"/>
    <w:multiLevelType w:val="hybridMultilevel"/>
    <w:tmpl w:val="F0A20658"/>
    <w:lvl w:ilvl="0" w:tplc="696AA0D6">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86129F6"/>
    <w:multiLevelType w:val="hybridMultilevel"/>
    <w:tmpl w:val="FBD49A1E"/>
    <w:lvl w:ilvl="0" w:tplc="4C7E043E">
      <w:start w:val="1"/>
      <w:numFmt w:val="bullet"/>
      <w:lvlText w:val=""/>
      <w:lvlJc w:val="left"/>
      <w:pPr>
        <w:tabs>
          <w:tab w:val="num" w:pos="360"/>
        </w:tabs>
        <w:ind w:left="360" w:hanging="360"/>
      </w:pPr>
      <w:rPr>
        <w:rFonts w:ascii="Symbol" w:hAnsi="Symbol" w:hint="default"/>
      </w:rPr>
    </w:lvl>
    <w:lvl w:ilvl="1" w:tplc="3BB850DA" w:tentative="1">
      <w:start w:val="1"/>
      <w:numFmt w:val="bullet"/>
      <w:lvlText w:val="o"/>
      <w:lvlJc w:val="left"/>
      <w:pPr>
        <w:tabs>
          <w:tab w:val="num" w:pos="1080"/>
        </w:tabs>
        <w:ind w:left="1080" w:hanging="360"/>
      </w:pPr>
      <w:rPr>
        <w:rFonts w:ascii="Courier New" w:hAnsi="Courier New" w:cs="Courier New" w:hint="default"/>
      </w:rPr>
    </w:lvl>
    <w:lvl w:ilvl="2" w:tplc="50D2E15A" w:tentative="1">
      <w:start w:val="1"/>
      <w:numFmt w:val="bullet"/>
      <w:lvlText w:val=""/>
      <w:lvlJc w:val="left"/>
      <w:pPr>
        <w:tabs>
          <w:tab w:val="num" w:pos="1800"/>
        </w:tabs>
        <w:ind w:left="1800" w:hanging="360"/>
      </w:pPr>
      <w:rPr>
        <w:rFonts w:ascii="Wingdings" w:hAnsi="Wingdings" w:hint="default"/>
      </w:rPr>
    </w:lvl>
    <w:lvl w:ilvl="3" w:tplc="CC5C6484" w:tentative="1">
      <w:start w:val="1"/>
      <w:numFmt w:val="bullet"/>
      <w:lvlText w:val=""/>
      <w:lvlJc w:val="left"/>
      <w:pPr>
        <w:tabs>
          <w:tab w:val="num" w:pos="2520"/>
        </w:tabs>
        <w:ind w:left="2520" w:hanging="360"/>
      </w:pPr>
      <w:rPr>
        <w:rFonts w:ascii="Symbol" w:hAnsi="Symbol" w:hint="default"/>
      </w:rPr>
    </w:lvl>
    <w:lvl w:ilvl="4" w:tplc="B232CF7A" w:tentative="1">
      <w:start w:val="1"/>
      <w:numFmt w:val="bullet"/>
      <w:lvlText w:val="o"/>
      <w:lvlJc w:val="left"/>
      <w:pPr>
        <w:tabs>
          <w:tab w:val="num" w:pos="3240"/>
        </w:tabs>
        <w:ind w:left="3240" w:hanging="360"/>
      </w:pPr>
      <w:rPr>
        <w:rFonts w:ascii="Courier New" w:hAnsi="Courier New" w:cs="Courier New" w:hint="default"/>
      </w:rPr>
    </w:lvl>
    <w:lvl w:ilvl="5" w:tplc="2B9C4658" w:tentative="1">
      <w:start w:val="1"/>
      <w:numFmt w:val="bullet"/>
      <w:lvlText w:val=""/>
      <w:lvlJc w:val="left"/>
      <w:pPr>
        <w:tabs>
          <w:tab w:val="num" w:pos="3960"/>
        </w:tabs>
        <w:ind w:left="3960" w:hanging="360"/>
      </w:pPr>
      <w:rPr>
        <w:rFonts w:ascii="Wingdings" w:hAnsi="Wingdings" w:hint="default"/>
      </w:rPr>
    </w:lvl>
    <w:lvl w:ilvl="6" w:tplc="247E4FC0" w:tentative="1">
      <w:start w:val="1"/>
      <w:numFmt w:val="bullet"/>
      <w:lvlText w:val=""/>
      <w:lvlJc w:val="left"/>
      <w:pPr>
        <w:tabs>
          <w:tab w:val="num" w:pos="4680"/>
        </w:tabs>
        <w:ind w:left="4680" w:hanging="360"/>
      </w:pPr>
      <w:rPr>
        <w:rFonts w:ascii="Symbol" w:hAnsi="Symbol" w:hint="default"/>
      </w:rPr>
    </w:lvl>
    <w:lvl w:ilvl="7" w:tplc="D7E4D59C" w:tentative="1">
      <w:start w:val="1"/>
      <w:numFmt w:val="bullet"/>
      <w:lvlText w:val="o"/>
      <w:lvlJc w:val="left"/>
      <w:pPr>
        <w:tabs>
          <w:tab w:val="num" w:pos="5400"/>
        </w:tabs>
        <w:ind w:left="5400" w:hanging="360"/>
      </w:pPr>
      <w:rPr>
        <w:rFonts w:ascii="Courier New" w:hAnsi="Courier New" w:cs="Courier New" w:hint="default"/>
      </w:rPr>
    </w:lvl>
    <w:lvl w:ilvl="8" w:tplc="832A53FC" w:tentative="1">
      <w:start w:val="1"/>
      <w:numFmt w:val="bullet"/>
      <w:lvlText w:val=""/>
      <w:lvlJc w:val="left"/>
      <w:pPr>
        <w:tabs>
          <w:tab w:val="num" w:pos="6120"/>
        </w:tabs>
        <w:ind w:left="6120" w:hanging="360"/>
      </w:pPr>
      <w:rPr>
        <w:rFonts w:ascii="Wingdings" w:hAnsi="Wingdings" w:hint="default"/>
      </w:rPr>
    </w:lvl>
  </w:abstractNum>
  <w:abstractNum w:abstractNumId="36">
    <w:nsid w:val="6B8809A4"/>
    <w:multiLevelType w:val="hybridMultilevel"/>
    <w:tmpl w:val="7A72FA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D662906"/>
    <w:multiLevelType w:val="hybridMultilevel"/>
    <w:tmpl w:val="69985828"/>
    <w:lvl w:ilvl="0" w:tplc="10090001">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DAA568A"/>
    <w:multiLevelType w:val="hybridMultilevel"/>
    <w:tmpl w:val="62C0D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C13BD3"/>
    <w:multiLevelType w:val="hybridMultilevel"/>
    <w:tmpl w:val="AAB21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4B58FD"/>
    <w:multiLevelType w:val="multilevel"/>
    <w:tmpl w:val="EEFA76AC"/>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13A19B7"/>
    <w:multiLevelType w:val="hybridMultilevel"/>
    <w:tmpl w:val="8B024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396B16"/>
    <w:multiLevelType w:val="multilevel"/>
    <w:tmpl w:val="11706F24"/>
    <w:lvl w:ilvl="0">
      <w:start w:val="5"/>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5"/>
      <w:numFmt w:val="decimal"/>
      <w:lvlText w:val="%1.%2.%3"/>
      <w:lvlJc w:val="left"/>
      <w:pPr>
        <w:tabs>
          <w:tab w:val="num" w:pos="1365"/>
        </w:tabs>
        <w:ind w:left="1365" w:hanging="1365"/>
      </w:pPr>
      <w:rPr>
        <w:rFonts w:hint="default"/>
      </w:rPr>
    </w:lvl>
    <w:lvl w:ilvl="3">
      <w:start w:val="5"/>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C0682A"/>
    <w:multiLevelType w:val="hybridMultilevel"/>
    <w:tmpl w:val="CDC807E2"/>
    <w:lvl w:ilvl="0" w:tplc="0C0C0001">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7722242A"/>
    <w:multiLevelType w:val="hybridMultilevel"/>
    <w:tmpl w:val="1EECB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04046"/>
    <w:multiLevelType w:val="hybridMultilevel"/>
    <w:tmpl w:val="97D68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3076DA"/>
    <w:multiLevelType w:val="hybridMultilevel"/>
    <w:tmpl w:val="D57C8246"/>
    <w:lvl w:ilvl="0" w:tplc="4E8CD980">
      <w:start w:val="1"/>
      <w:numFmt w:val="bullet"/>
      <w:lvlText w:val="o"/>
      <w:lvlJc w:val="left"/>
      <w:pPr>
        <w:tabs>
          <w:tab w:val="num" w:pos="1800"/>
        </w:tabs>
        <w:ind w:left="1800" w:hanging="360"/>
      </w:pPr>
      <w:rPr>
        <w:rFonts w:ascii="Courier New" w:hAnsi="Courier New" w:cs="Courier New" w:hint="default"/>
      </w:rPr>
    </w:lvl>
    <w:lvl w:ilvl="1" w:tplc="9704ED5C" w:tentative="1">
      <w:start w:val="1"/>
      <w:numFmt w:val="bullet"/>
      <w:lvlText w:val="o"/>
      <w:lvlJc w:val="left"/>
      <w:pPr>
        <w:tabs>
          <w:tab w:val="num" w:pos="2520"/>
        </w:tabs>
        <w:ind w:left="2520" w:hanging="360"/>
      </w:pPr>
      <w:rPr>
        <w:rFonts w:ascii="Courier New" w:hAnsi="Courier New" w:cs="Courier New" w:hint="default"/>
      </w:rPr>
    </w:lvl>
    <w:lvl w:ilvl="2" w:tplc="8C54F700" w:tentative="1">
      <w:start w:val="1"/>
      <w:numFmt w:val="bullet"/>
      <w:lvlText w:val=""/>
      <w:lvlJc w:val="left"/>
      <w:pPr>
        <w:tabs>
          <w:tab w:val="num" w:pos="3240"/>
        </w:tabs>
        <w:ind w:left="3240" w:hanging="360"/>
      </w:pPr>
      <w:rPr>
        <w:rFonts w:ascii="Wingdings" w:hAnsi="Wingdings" w:hint="default"/>
      </w:rPr>
    </w:lvl>
    <w:lvl w:ilvl="3" w:tplc="4164EDC8" w:tentative="1">
      <w:start w:val="1"/>
      <w:numFmt w:val="bullet"/>
      <w:lvlText w:val=""/>
      <w:lvlJc w:val="left"/>
      <w:pPr>
        <w:tabs>
          <w:tab w:val="num" w:pos="3960"/>
        </w:tabs>
        <w:ind w:left="3960" w:hanging="360"/>
      </w:pPr>
      <w:rPr>
        <w:rFonts w:ascii="Symbol" w:hAnsi="Symbol" w:hint="default"/>
      </w:rPr>
    </w:lvl>
    <w:lvl w:ilvl="4" w:tplc="949A78DC" w:tentative="1">
      <w:start w:val="1"/>
      <w:numFmt w:val="bullet"/>
      <w:lvlText w:val="o"/>
      <w:lvlJc w:val="left"/>
      <w:pPr>
        <w:tabs>
          <w:tab w:val="num" w:pos="4680"/>
        </w:tabs>
        <w:ind w:left="4680" w:hanging="360"/>
      </w:pPr>
      <w:rPr>
        <w:rFonts w:ascii="Courier New" w:hAnsi="Courier New" w:cs="Courier New" w:hint="default"/>
      </w:rPr>
    </w:lvl>
    <w:lvl w:ilvl="5" w:tplc="0E9260C2" w:tentative="1">
      <w:start w:val="1"/>
      <w:numFmt w:val="bullet"/>
      <w:lvlText w:val=""/>
      <w:lvlJc w:val="left"/>
      <w:pPr>
        <w:tabs>
          <w:tab w:val="num" w:pos="5400"/>
        </w:tabs>
        <w:ind w:left="5400" w:hanging="360"/>
      </w:pPr>
      <w:rPr>
        <w:rFonts w:ascii="Wingdings" w:hAnsi="Wingdings" w:hint="default"/>
      </w:rPr>
    </w:lvl>
    <w:lvl w:ilvl="6" w:tplc="741480C0" w:tentative="1">
      <w:start w:val="1"/>
      <w:numFmt w:val="bullet"/>
      <w:lvlText w:val=""/>
      <w:lvlJc w:val="left"/>
      <w:pPr>
        <w:tabs>
          <w:tab w:val="num" w:pos="6120"/>
        </w:tabs>
        <w:ind w:left="6120" w:hanging="360"/>
      </w:pPr>
      <w:rPr>
        <w:rFonts w:ascii="Symbol" w:hAnsi="Symbol" w:hint="default"/>
      </w:rPr>
    </w:lvl>
    <w:lvl w:ilvl="7" w:tplc="A896FAE0" w:tentative="1">
      <w:start w:val="1"/>
      <w:numFmt w:val="bullet"/>
      <w:lvlText w:val="o"/>
      <w:lvlJc w:val="left"/>
      <w:pPr>
        <w:tabs>
          <w:tab w:val="num" w:pos="6840"/>
        </w:tabs>
        <w:ind w:left="6840" w:hanging="360"/>
      </w:pPr>
      <w:rPr>
        <w:rFonts w:ascii="Courier New" w:hAnsi="Courier New" w:cs="Courier New" w:hint="default"/>
      </w:rPr>
    </w:lvl>
    <w:lvl w:ilvl="8" w:tplc="1BB4520A" w:tentative="1">
      <w:start w:val="1"/>
      <w:numFmt w:val="bullet"/>
      <w:lvlText w:val=""/>
      <w:lvlJc w:val="left"/>
      <w:pPr>
        <w:tabs>
          <w:tab w:val="num" w:pos="7560"/>
        </w:tabs>
        <w:ind w:left="7560" w:hanging="360"/>
      </w:pPr>
      <w:rPr>
        <w:rFonts w:ascii="Wingdings" w:hAnsi="Wingdings" w:hint="default"/>
      </w:rPr>
    </w:lvl>
  </w:abstractNum>
  <w:abstractNum w:abstractNumId="47">
    <w:nsid w:val="7BD27B09"/>
    <w:multiLevelType w:val="hybridMultilevel"/>
    <w:tmpl w:val="CB32FC3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3"/>
  </w:num>
  <w:num w:numId="4">
    <w:abstractNumId w:val="18"/>
  </w:num>
  <w:num w:numId="5">
    <w:abstractNumId w:val="26"/>
  </w:num>
  <w:num w:numId="6">
    <w:abstractNumId w:val="8"/>
  </w:num>
  <w:num w:numId="7">
    <w:abstractNumId w:val="21"/>
  </w:num>
  <w:num w:numId="8">
    <w:abstractNumId w:val="14"/>
  </w:num>
  <w:num w:numId="9">
    <w:abstractNumId w:val="19"/>
  </w:num>
  <w:num w:numId="10">
    <w:abstractNumId w:val="11"/>
  </w:num>
  <w:num w:numId="11">
    <w:abstractNumId w:val="17"/>
  </w:num>
  <w:num w:numId="12">
    <w:abstractNumId w:val="35"/>
  </w:num>
  <w:num w:numId="13">
    <w:abstractNumId w:val="37"/>
  </w:num>
  <w:num w:numId="14">
    <w:abstractNumId w:val="43"/>
  </w:num>
  <w:num w:numId="15">
    <w:abstractNumId w:val="0"/>
  </w:num>
  <w:num w:numId="16">
    <w:abstractNumId w:val="24"/>
  </w:num>
  <w:num w:numId="17">
    <w:abstractNumId w:val="13"/>
  </w:num>
  <w:num w:numId="18">
    <w:abstractNumId w:val="16"/>
  </w:num>
  <w:num w:numId="19">
    <w:abstractNumId w:val="30"/>
  </w:num>
  <w:num w:numId="20">
    <w:abstractNumId w:val="3"/>
  </w:num>
  <w:num w:numId="21">
    <w:abstractNumId w:val="23"/>
  </w:num>
  <w:num w:numId="22">
    <w:abstractNumId w:val="10"/>
  </w:num>
  <w:num w:numId="23">
    <w:abstractNumId w:val="47"/>
  </w:num>
  <w:num w:numId="24">
    <w:abstractNumId w:val="46"/>
  </w:num>
  <w:num w:numId="25">
    <w:abstractNumId w:val="12"/>
  </w:num>
  <w:num w:numId="26">
    <w:abstractNumId w:val="22"/>
  </w:num>
  <w:num w:numId="27">
    <w:abstractNumId w:val="5"/>
  </w:num>
  <w:num w:numId="28">
    <w:abstractNumId w:val="2"/>
  </w:num>
  <w:num w:numId="29">
    <w:abstractNumId w:val="20"/>
  </w:num>
  <w:num w:numId="30">
    <w:abstractNumId w:val="40"/>
  </w:num>
  <w:num w:numId="31">
    <w:abstractNumId w:val="15"/>
  </w:num>
  <w:num w:numId="32">
    <w:abstractNumId w:val="27"/>
  </w:num>
  <w:num w:numId="33">
    <w:abstractNumId w:val="45"/>
  </w:num>
  <w:num w:numId="34">
    <w:abstractNumId w:val="31"/>
  </w:num>
  <w:num w:numId="35">
    <w:abstractNumId w:val="25"/>
  </w:num>
  <w:num w:numId="36">
    <w:abstractNumId w:val="36"/>
  </w:num>
  <w:num w:numId="37">
    <w:abstractNumId w:val="7"/>
  </w:num>
  <w:num w:numId="38">
    <w:abstractNumId w:val="42"/>
  </w:num>
  <w:num w:numId="39">
    <w:abstractNumId w:val="39"/>
  </w:num>
  <w:num w:numId="40">
    <w:abstractNumId w:val="34"/>
  </w:num>
  <w:num w:numId="41">
    <w:abstractNumId w:val="29"/>
  </w:num>
  <w:num w:numId="42">
    <w:abstractNumId w:val="4"/>
  </w:num>
  <w:num w:numId="43">
    <w:abstractNumId w:val="6"/>
  </w:num>
  <w:num w:numId="44">
    <w:abstractNumId w:val="28"/>
  </w:num>
  <w:num w:numId="45">
    <w:abstractNumId w:val="41"/>
  </w:num>
  <w:num w:numId="46">
    <w:abstractNumId w:val="44"/>
  </w:num>
  <w:num w:numId="47">
    <w:abstractNumId w:val="38"/>
  </w:num>
  <w:num w:numId="48">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21506"/>
  </w:hdrShapeDefaults>
  <w:footnotePr>
    <w:footnote w:id="0"/>
    <w:footnote w:id="1"/>
  </w:footnotePr>
  <w:endnotePr>
    <w:endnote w:id="0"/>
    <w:endnote w:id="1"/>
  </w:endnotePr>
  <w:compat/>
  <w:rsids>
    <w:rsidRoot w:val="00EA2C28"/>
    <w:rsid w:val="0003454E"/>
    <w:rsid w:val="00057D43"/>
    <w:rsid w:val="000663CB"/>
    <w:rsid w:val="00067AA2"/>
    <w:rsid w:val="00071852"/>
    <w:rsid w:val="00080863"/>
    <w:rsid w:val="0008543B"/>
    <w:rsid w:val="000A66F4"/>
    <w:rsid w:val="000B3742"/>
    <w:rsid w:val="000B4EBC"/>
    <w:rsid w:val="000B6E22"/>
    <w:rsid w:val="000B7FF6"/>
    <w:rsid w:val="000C1659"/>
    <w:rsid w:val="000C5173"/>
    <w:rsid w:val="000C552B"/>
    <w:rsid w:val="000D1F48"/>
    <w:rsid w:val="000E3DC9"/>
    <w:rsid w:val="0010018B"/>
    <w:rsid w:val="00102C3C"/>
    <w:rsid w:val="00120588"/>
    <w:rsid w:val="00141616"/>
    <w:rsid w:val="001459CC"/>
    <w:rsid w:val="001562CC"/>
    <w:rsid w:val="001567A4"/>
    <w:rsid w:val="001815CF"/>
    <w:rsid w:val="00185A17"/>
    <w:rsid w:val="001878DA"/>
    <w:rsid w:val="00187E2E"/>
    <w:rsid w:val="00194CF2"/>
    <w:rsid w:val="001A6637"/>
    <w:rsid w:val="001B3393"/>
    <w:rsid w:val="001B409F"/>
    <w:rsid w:val="001C0744"/>
    <w:rsid w:val="001C5487"/>
    <w:rsid w:val="001D2833"/>
    <w:rsid w:val="001D3364"/>
    <w:rsid w:val="001D3E0B"/>
    <w:rsid w:val="001D561E"/>
    <w:rsid w:val="001D64E9"/>
    <w:rsid w:val="001E3FFC"/>
    <w:rsid w:val="001F65B4"/>
    <w:rsid w:val="001F67B4"/>
    <w:rsid w:val="001F77B1"/>
    <w:rsid w:val="001F7D26"/>
    <w:rsid w:val="00217959"/>
    <w:rsid w:val="00220BB5"/>
    <w:rsid w:val="00230F61"/>
    <w:rsid w:val="00231779"/>
    <w:rsid w:val="00234B8D"/>
    <w:rsid w:val="00234F2B"/>
    <w:rsid w:val="00243D77"/>
    <w:rsid w:val="00243E23"/>
    <w:rsid w:val="00245523"/>
    <w:rsid w:val="00245B84"/>
    <w:rsid w:val="00246DAB"/>
    <w:rsid w:val="002566C1"/>
    <w:rsid w:val="002618AD"/>
    <w:rsid w:val="00263070"/>
    <w:rsid w:val="00267BD5"/>
    <w:rsid w:val="00271416"/>
    <w:rsid w:val="00276824"/>
    <w:rsid w:val="00281883"/>
    <w:rsid w:val="0028540E"/>
    <w:rsid w:val="002A25B1"/>
    <w:rsid w:val="002A3543"/>
    <w:rsid w:val="002A4E89"/>
    <w:rsid w:val="002B555E"/>
    <w:rsid w:val="002C6AB5"/>
    <w:rsid w:val="002C7336"/>
    <w:rsid w:val="002C7BCE"/>
    <w:rsid w:val="002D36C4"/>
    <w:rsid w:val="002D72F7"/>
    <w:rsid w:val="002E4F25"/>
    <w:rsid w:val="002E7EF2"/>
    <w:rsid w:val="002F0743"/>
    <w:rsid w:val="002F3240"/>
    <w:rsid w:val="00300203"/>
    <w:rsid w:val="003023EF"/>
    <w:rsid w:val="00305B5F"/>
    <w:rsid w:val="00313915"/>
    <w:rsid w:val="00327E44"/>
    <w:rsid w:val="00331581"/>
    <w:rsid w:val="00331D0C"/>
    <w:rsid w:val="00335B01"/>
    <w:rsid w:val="00340A96"/>
    <w:rsid w:val="00343049"/>
    <w:rsid w:val="00344CB1"/>
    <w:rsid w:val="00346E62"/>
    <w:rsid w:val="00356EC1"/>
    <w:rsid w:val="0036095B"/>
    <w:rsid w:val="00363DBA"/>
    <w:rsid w:val="00365E4F"/>
    <w:rsid w:val="00370637"/>
    <w:rsid w:val="00393F1D"/>
    <w:rsid w:val="003A03A8"/>
    <w:rsid w:val="003A27AA"/>
    <w:rsid w:val="003A464E"/>
    <w:rsid w:val="003B287C"/>
    <w:rsid w:val="003B3B81"/>
    <w:rsid w:val="003B6A7A"/>
    <w:rsid w:val="003C16BA"/>
    <w:rsid w:val="003D1856"/>
    <w:rsid w:val="003D434F"/>
    <w:rsid w:val="003D5530"/>
    <w:rsid w:val="003D7BA1"/>
    <w:rsid w:val="003E3727"/>
    <w:rsid w:val="003E4543"/>
    <w:rsid w:val="003E588B"/>
    <w:rsid w:val="003F245B"/>
    <w:rsid w:val="003F4205"/>
    <w:rsid w:val="0040188A"/>
    <w:rsid w:val="004104B0"/>
    <w:rsid w:val="00440E1B"/>
    <w:rsid w:val="00452846"/>
    <w:rsid w:val="0045422A"/>
    <w:rsid w:val="00462727"/>
    <w:rsid w:val="00463E02"/>
    <w:rsid w:val="00464F36"/>
    <w:rsid w:val="00465602"/>
    <w:rsid w:val="00471B8C"/>
    <w:rsid w:val="0047502F"/>
    <w:rsid w:val="00477DE7"/>
    <w:rsid w:val="00482A2B"/>
    <w:rsid w:val="004843DD"/>
    <w:rsid w:val="00484FE4"/>
    <w:rsid w:val="004870EC"/>
    <w:rsid w:val="00487D09"/>
    <w:rsid w:val="004C2A96"/>
    <w:rsid w:val="004C55A1"/>
    <w:rsid w:val="004C5DDA"/>
    <w:rsid w:val="004D278F"/>
    <w:rsid w:val="004D2E1B"/>
    <w:rsid w:val="004D5371"/>
    <w:rsid w:val="004E6955"/>
    <w:rsid w:val="004F58CB"/>
    <w:rsid w:val="004F7186"/>
    <w:rsid w:val="00505274"/>
    <w:rsid w:val="00510B80"/>
    <w:rsid w:val="00522860"/>
    <w:rsid w:val="0053654B"/>
    <w:rsid w:val="00537A9A"/>
    <w:rsid w:val="005441F6"/>
    <w:rsid w:val="00552C50"/>
    <w:rsid w:val="00554D2C"/>
    <w:rsid w:val="00554D3D"/>
    <w:rsid w:val="005617A0"/>
    <w:rsid w:val="005627B6"/>
    <w:rsid w:val="005628B4"/>
    <w:rsid w:val="00570125"/>
    <w:rsid w:val="00583966"/>
    <w:rsid w:val="00583CEC"/>
    <w:rsid w:val="005874F7"/>
    <w:rsid w:val="00590F67"/>
    <w:rsid w:val="005924F1"/>
    <w:rsid w:val="00593D58"/>
    <w:rsid w:val="0059522C"/>
    <w:rsid w:val="005A0F13"/>
    <w:rsid w:val="005A20A7"/>
    <w:rsid w:val="005A5020"/>
    <w:rsid w:val="005B1533"/>
    <w:rsid w:val="005B4566"/>
    <w:rsid w:val="005B590B"/>
    <w:rsid w:val="005C6A9E"/>
    <w:rsid w:val="005C6BA0"/>
    <w:rsid w:val="005D67AC"/>
    <w:rsid w:val="005D7801"/>
    <w:rsid w:val="005E3C2B"/>
    <w:rsid w:val="005F16B3"/>
    <w:rsid w:val="005F7C59"/>
    <w:rsid w:val="00600E58"/>
    <w:rsid w:val="00605791"/>
    <w:rsid w:val="00606EC2"/>
    <w:rsid w:val="0061432A"/>
    <w:rsid w:val="00614533"/>
    <w:rsid w:val="006150D8"/>
    <w:rsid w:val="00627A88"/>
    <w:rsid w:val="006326C4"/>
    <w:rsid w:val="006410DA"/>
    <w:rsid w:val="00647633"/>
    <w:rsid w:val="006503B2"/>
    <w:rsid w:val="0065082E"/>
    <w:rsid w:val="0065181E"/>
    <w:rsid w:val="006529E8"/>
    <w:rsid w:val="00657F4A"/>
    <w:rsid w:val="00663E5D"/>
    <w:rsid w:val="006660AF"/>
    <w:rsid w:val="0067020D"/>
    <w:rsid w:val="0067030C"/>
    <w:rsid w:val="00683550"/>
    <w:rsid w:val="006A5382"/>
    <w:rsid w:val="006A7F7B"/>
    <w:rsid w:val="006B26AB"/>
    <w:rsid w:val="006B2E58"/>
    <w:rsid w:val="006B5CAA"/>
    <w:rsid w:val="006C16D3"/>
    <w:rsid w:val="006C3BE4"/>
    <w:rsid w:val="006D217F"/>
    <w:rsid w:val="006D4EF5"/>
    <w:rsid w:val="006E682E"/>
    <w:rsid w:val="006E7685"/>
    <w:rsid w:val="006F392E"/>
    <w:rsid w:val="006F7518"/>
    <w:rsid w:val="007050E4"/>
    <w:rsid w:val="00712A58"/>
    <w:rsid w:val="00714F9A"/>
    <w:rsid w:val="00717EA6"/>
    <w:rsid w:val="00731F1A"/>
    <w:rsid w:val="00743122"/>
    <w:rsid w:val="00745E11"/>
    <w:rsid w:val="00746BAF"/>
    <w:rsid w:val="00750EB2"/>
    <w:rsid w:val="007648A0"/>
    <w:rsid w:val="0076665E"/>
    <w:rsid w:val="00771E4A"/>
    <w:rsid w:val="00773C86"/>
    <w:rsid w:val="00776017"/>
    <w:rsid w:val="00777AFF"/>
    <w:rsid w:val="007900CF"/>
    <w:rsid w:val="007A738C"/>
    <w:rsid w:val="007B2E9F"/>
    <w:rsid w:val="007C55D7"/>
    <w:rsid w:val="007D2E20"/>
    <w:rsid w:val="007D31D6"/>
    <w:rsid w:val="007E73F4"/>
    <w:rsid w:val="007E7E0C"/>
    <w:rsid w:val="00800347"/>
    <w:rsid w:val="00812D3A"/>
    <w:rsid w:val="00822AAB"/>
    <w:rsid w:val="008245D5"/>
    <w:rsid w:val="00824794"/>
    <w:rsid w:val="00835C4C"/>
    <w:rsid w:val="00837D54"/>
    <w:rsid w:val="00851BFC"/>
    <w:rsid w:val="00855783"/>
    <w:rsid w:val="00872BE1"/>
    <w:rsid w:val="00876421"/>
    <w:rsid w:val="008934FE"/>
    <w:rsid w:val="008A356F"/>
    <w:rsid w:val="008A56D5"/>
    <w:rsid w:val="008B7D20"/>
    <w:rsid w:val="008E42F8"/>
    <w:rsid w:val="008E7CAC"/>
    <w:rsid w:val="008F6DC8"/>
    <w:rsid w:val="009043C5"/>
    <w:rsid w:val="009050ED"/>
    <w:rsid w:val="00905ADD"/>
    <w:rsid w:val="00910578"/>
    <w:rsid w:val="00916C1B"/>
    <w:rsid w:val="00920932"/>
    <w:rsid w:val="009213D7"/>
    <w:rsid w:val="00922E65"/>
    <w:rsid w:val="00940B38"/>
    <w:rsid w:val="009445B2"/>
    <w:rsid w:val="00951AA7"/>
    <w:rsid w:val="0095706B"/>
    <w:rsid w:val="00967768"/>
    <w:rsid w:val="00974E3F"/>
    <w:rsid w:val="009903EB"/>
    <w:rsid w:val="009963AA"/>
    <w:rsid w:val="009B2153"/>
    <w:rsid w:val="009B2972"/>
    <w:rsid w:val="009B7EBA"/>
    <w:rsid w:val="009C0FD3"/>
    <w:rsid w:val="009C6617"/>
    <w:rsid w:val="009D0247"/>
    <w:rsid w:val="009F5364"/>
    <w:rsid w:val="009F7A91"/>
    <w:rsid w:val="009F7C3B"/>
    <w:rsid w:val="00A00F2E"/>
    <w:rsid w:val="00A02D1E"/>
    <w:rsid w:val="00A25D82"/>
    <w:rsid w:val="00A40B39"/>
    <w:rsid w:val="00A40FE3"/>
    <w:rsid w:val="00A42DF5"/>
    <w:rsid w:val="00A44E39"/>
    <w:rsid w:val="00A63657"/>
    <w:rsid w:val="00A673A6"/>
    <w:rsid w:val="00A866EF"/>
    <w:rsid w:val="00A969D6"/>
    <w:rsid w:val="00A97631"/>
    <w:rsid w:val="00A97C77"/>
    <w:rsid w:val="00AA034A"/>
    <w:rsid w:val="00AA49F8"/>
    <w:rsid w:val="00AA4B6E"/>
    <w:rsid w:val="00AA5421"/>
    <w:rsid w:val="00AA6166"/>
    <w:rsid w:val="00AB2200"/>
    <w:rsid w:val="00AB53F0"/>
    <w:rsid w:val="00AC0B77"/>
    <w:rsid w:val="00AD1C16"/>
    <w:rsid w:val="00AD7082"/>
    <w:rsid w:val="00AE4CCD"/>
    <w:rsid w:val="00AE6F92"/>
    <w:rsid w:val="00AF30C2"/>
    <w:rsid w:val="00B0089F"/>
    <w:rsid w:val="00B03E56"/>
    <w:rsid w:val="00B05FEA"/>
    <w:rsid w:val="00B12703"/>
    <w:rsid w:val="00B21EEA"/>
    <w:rsid w:val="00B24AAB"/>
    <w:rsid w:val="00B35360"/>
    <w:rsid w:val="00B37E7B"/>
    <w:rsid w:val="00B44265"/>
    <w:rsid w:val="00B45829"/>
    <w:rsid w:val="00B50015"/>
    <w:rsid w:val="00B51D26"/>
    <w:rsid w:val="00B66902"/>
    <w:rsid w:val="00B71259"/>
    <w:rsid w:val="00B73011"/>
    <w:rsid w:val="00B75D2A"/>
    <w:rsid w:val="00B77F91"/>
    <w:rsid w:val="00B85CE8"/>
    <w:rsid w:val="00B9462A"/>
    <w:rsid w:val="00BA30CE"/>
    <w:rsid w:val="00BA4ED4"/>
    <w:rsid w:val="00BB389F"/>
    <w:rsid w:val="00BB3D40"/>
    <w:rsid w:val="00BB56B6"/>
    <w:rsid w:val="00BB5D15"/>
    <w:rsid w:val="00BC4169"/>
    <w:rsid w:val="00BC7966"/>
    <w:rsid w:val="00BD7EBA"/>
    <w:rsid w:val="00BE2F23"/>
    <w:rsid w:val="00BF02E2"/>
    <w:rsid w:val="00BF31A5"/>
    <w:rsid w:val="00C0301C"/>
    <w:rsid w:val="00C0414B"/>
    <w:rsid w:val="00C06332"/>
    <w:rsid w:val="00C11D44"/>
    <w:rsid w:val="00C170FD"/>
    <w:rsid w:val="00C2330E"/>
    <w:rsid w:val="00C239E2"/>
    <w:rsid w:val="00C361FA"/>
    <w:rsid w:val="00C40700"/>
    <w:rsid w:val="00C56DD8"/>
    <w:rsid w:val="00C62173"/>
    <w:rsid w:val="00C6262A"/>
    <w:rsid w:val="00C6275A"/>
    <w:rsid w:val="00C72B71"/>
    <w:rsid w:val="00C86FBE"/>
    <w:rsid w:val="00C90E3E"/>
    <w:rsid w:val="00C91457"/>
    <w:rsid w:val="00C957DE"/>
    <w:rsid w:val="00C9760E"/>
    <w:rsid w:val="00CA11B1"/>
    <w:rsid w:val="00CA4B12"/>
    <w:rsid w:val="00CC3779"/>
    <w:rsid w:val="00CD29CE"/>
    <w:rsid w:val="00D05C73"/>
    <w:rsid w:val="00D21D05"/>
    <w:rsid w:val="00D229A2"/>
    <w:rsid w:val="00D24800"/>
    <w:rsid w:val="00D343F6"/>
    <w:rsid w:val="00D35691"/>
    <w:rsid w:val="00D35949"/>
    <w:rsid w:val="00D43335"/>
    <w:rsid w:val="00D43973"/>
    <w:rsid w:val="00D517CD"/>
    <w:rsid w:val="00D521FE"/>
    <w:rsid w:val="00D62FA4"/>
    <w:rsid w:val="00D70E73"/>
    <w:rsid w:val="00D73BD0"/>
    <w:rsid w:val="00D742BD"/>
    <w:rsid w:val="00D829A7"/>
    <w:rsid w:val="00D8749E"/>
    <w:rsid w:val="00DA191F"/>
    <w:rsid w:val="00DA3DDC"/>
    <w:rsid w:val="00DB09A8"/>
    <w:rsid w:val="00DB6BE9"/>
    <w:rsid w:val="00DC08D8"/>
    <w:rsid w:val="00DD57AC"/>
    <w:rsid w:val="00DD69A9"/>
    <w:rsid w:val="00DE39C7"/>
    <w:rsid w:val="00DE643E"/>
    <w:rsid w:val="00DF18CC"/>
    <w:rsid w:val="00DF24C3"/>
    <w:rsid w:val="00DF3AC0"/>
    <w:rsid w:val="00DF559B"/>
    <w:rsid w:val="00E0332A"/>
    <w:rsid w:val="00E15303"/>
    <w:rsid w:val="00E15B0B"/>
    <w:rsid w:val="00E169ED"/>
    <w:rsid w:val="00E214B3"/>
    <w:rsid w:val="00E220CE"/>
    <w:rsid w:val="00E22402"/>
    <w:rsid w:val="00E24528"/>
    <w:rsid w:val="00E30ADA"/>
    <w:rsid w:val="00E479EC"/>
    <w:rsid w:val="00E54F6D"/>
    <w:rsid w:val="00E61E6B"/>
    <w:rsid w:val="00E7401F"/>
    <w:rsid w:val="00E82F83"/>
    <w:rsid w:val="00E864E0"/>
    <w:rsid w:val="00E949C5"/>
    <w:rsid w:val="00E96E27"/>
    <w:rsid w:val="00E97EBC"/>
    <w:rsid w:val="00EA2C28"/>
    <w:rsid w:val="00EA5243"/>
    <w:rsid w:val="00EB316D"/>
    <w:rsid w:val="00EC79F4"/>
    <w:rsid w:val="00EE20E0"/>
    <w:rsid w:val="00EE62C0"/>
    <w:rsid w:val="00EE6E44"/>
    <w:rsid w:val="00EF536E"/>
    <w:rsid w:val="00F033AF"/>
    <w:rsid w:val="00F1325B"/>
    <w:rsid w:val="00F13A7D"/>
    <w:rsid w:val="00F176B1"/>
    <w:rsid w:val="00F27DAE"/>
    <w:rsid w:val="00F306E7"/>
    <w:rsid w:val="00F34B61"/>
    <w:rsid w:val="00F366A0"/>
    <w:rsid w:val="00F40681"/>
    <w:rsid w:val="00F57D99"/>
    <w:rsid w:val="00F6164A"/>
    <w:rsid w:val="00F616F3"/>
    <w:rsid w:val="00F67FC7"/>
    <w:rsid w:val="00F72298"/>
    <w:rsid w:val="00F72597"/>
    <w:rsid w:val="00F72F14"/>
    <w:rsid w:val="00F7395E"/>
    <w:rsid w:val="00F74E75"/>
    <w:rsid w:val="00F76F28"/>
    <w:rsid w:val="00F9325D"/>
    <w:rsid w:val="00FA5094"/>
    <w:rsid w:val="00FA642C"/>
    <w:rsid w:val="00FC23EA"/>
    <w:rsid w:val="00FC5FD1"/>
    <w:rsid w:val="00FC70B2"/>
    <w:rsid w:val="00FD19D1"/>
    <w:rsid w:val="00FD265D"/>
    <w:rsid w:val="00FD290D"/>
    <w:rsid w:val="00FD70FA"/>
    <w:rsid w:val="00FE4737"/>
    <w:rsid w:val="00FF227A"/>
    <w:rsid w:val="00FF2D93"/>
    <w:rsid w:val="00FF3ABD"/>
    <w:rsid w:val="00FF419E"/>
    <w:rsid w:val="00FF4AA8"/>
    <w:rsid w:val="00FF6A9E"/>
    <w:rsid w:val="00FF77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4" w:uiPriority="99"/>
    <w:lsdException w:name="List 5"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D3"/>
    <w:rPr>
      <w:rFonts w:ascii="Arial" w:hAnsi="Arial"/>
      <w:sz w:val="22"/>
      <w:szCs w:val="22"/>
      <w:lang w:val="en-GB" w:eastAsia="en-US"/>
    </w:rPr>
  </w:style>
  <w:style w:type="paragraph" w:styleId="Titre1">
    <w:name w:val="heading 1"/>
    <w:aliases w:val="wcp_Heading1,Heading1_Titre1,TitreI"/>
    <w:basedOn w:val="Normal"/>
    <w:next w:val="Normal"/>
    <w:link w:val="Titre1Car"/>
    <w:qFormat/>
    <w:rsid w:val="00343049"/>
    <w:pPr>
      <w:keepNext/>
      <w:keepLines/>
      <w:spacing w:before="120" w:after="240"/>
      <w:jc w:val="center"/>
      <w:outlineLvl w:val="0"/>
    </w:pPr>
    <w:rPr>
      <w:rFonts w:eastAsia="Times New Roman"/>
      <w:b/>
      <w:bCs/>
      <w:caps/>
      <w:sz w:val="24"/>
    </w:rPr>
  </w:style>
  <w:style w:type="paragraph" w:styleId="Titre2">
    <w:name w:val="heading 2"/>
    <w:aliases w:val="wcp_Heading2,Heading2_Titre2,Heading2_titre2"/>
    <w:basedOn w:val="Normal"/>
    <w:next w:val="Normal"/>
    <w:link w:val="Titre2Car"/>
    <w:qFormat/>
    <w:rsid w:val="006B2E58"/>
    <w:pPr>
      <w:keepNext/>
      <w:keepLines/>
      <w:spacing w:before="200"/>
      <w:outlineLvl w:val="1"/>
    </w:pPr>
    <w:rPr>
      <w:rFonts w:ascii="Cambria" w:eastAsia="Times New Roman" w:hAnsi="Cambria"/>
      <w:b/>
      <w:bCs/>
      <w:color w:val="4F81BD"/>
      <w:sz w:val="26"/>
      <w:szCs w:val="26"/>
    </w:rPr>
  </w:style>
  <w:style w:type="paragraph" w:styleId="Titre3">
    <w:name w:val="heading 3"/>
    <w:aliases w:val="wcp_Heading3,Heading3_Titre3,Arial 12 Fett"/>
    <w:basedOn w:val="Normal"/>
    <w:next w:val="Normal"/>
    <w:link w:val="Titre3Car"/>
    <w:qFormat/>
    <w:rsid w:val="00876421"/>
    <w:pPr>
      <w:keepNext/>
      <w:keepLines/>
      <w:spacing w:before="200"/>
      <w:outlineLvl w:val="2"/>
    </w:pPr>
    <w:rPr>
      <w:rFonts w:ascii="Cambria" w:eastAsia="Times New Roman" w:hAnsi="Cambria"/>
      <w:b/>
      <w:bCs/>
      <w:color w:val="4F81BD"/>
    </w:rPr>
  </w:style>
  <w:style w:type="paragraph" w:styleId="Titre4">
    <w:name w:val="heading 4"/>
    <w:aliases w:val="wcp_Heading4,Heading4_Titre4"/>
    <w:basedOn w:val="Normal"/>
    <w:next w:val="Normal"/>
    <w:link w:val="Titre4Car"/>
    <w:qFormat/>
    <w:rsid w:val="009C0FD3"/>
    <w:pPr>
      <w:keepNext/>
      <w:keepLines/>
      <w:spacing w:before="200"/>
      <w:outlineLvl w:val="3"/>
    </w:pPr>
    <w:rPr>
      <w:rFonts w:ascii="Cambria" w:eastAsia="Times New Roman" w:hAnsi="Cambria"/>
      <w:b/>
      <w:bCs/>
      <w:i/>
      <w:iCs/>
      <w:color w:val="4F81BD"/>
    </w:rPr>
  </w:style>
  <w:style w:type="paragraph" w:styleId="Titre5">
    <w:name w:val="heading 5"/>
    <w:aliases w:val="wcp_Heading5,Heading5_Titre5"/>
    <w:basedOn w:val="Titre3"/>
    <w:next w:val="Normal"/>
    <w:link w:val="Titre5Car"/>
    <w:qFormat/>
    <w:rsid w:val="007B2E9F"/>
    <w:pPr>
      <w:keepLines w:val="0"/>
      <w:tabs>
        <w:tab w:val="num" w:pos="1134"/>
      </w:tabs>
      <w:spacing w:before="240" w:after="120"/>
      <w:ind w:left="1134" w:hanging="1134"/>
      <w:outlineLvl w:val="4"/>
    </w:pPr>
    <w:rPr>
      <w:rFonts w:ascii="Times New Roman" w:hAnsi="Times New Roman"/>
      <w:bCs w:val="0"/>
      <w:color w:val="auto"/>
      <w:sz w:val="24"/>
      <w:szCs w:val="20"/>
      <w:lang w:val="en-US"/>
    </w:rPr>
  </w:style>
  <w:style w:type="paragraph" w:styleId="Titre6">
    <w:name w:val="heading 6"/>
    <w:aliases w:val="wcp_Heading6,Heading6_Titre6"/>
    <w:basedOn w:val="Titre3"/>
    <w:next w:val="Normal"/>
    <w:link w:val="Titre6Car"/>
    <w:qFormat/>
    <w:rsid w:val="007B2E9F"/>
    <w:pPr>
      <w:keepLines w:val="0"/>
      <w:tabs>
        <w:tab w:val="num" w:pos="1276"/>
      </w:tabs>
      <w:spacing w:before="240" w:after="120"/>
      <w:ind w:left="1276" w:hanging="1276"/>
      <w:outlineLvl w:val="5"/>
    </w:pPr>
    <w:rPr>
      <w:rFonts w:ascii="Times New Roman" w:hAnsi="Times New Roman"/>
      <w:bCs w:val="0"/>
      <w:color w:val="auto"/>
      <w:sz w:val="24"/>
      <w:szCs w:val="20"/>
      <w:lang w:val="en-US"/>
    </w:rPr>
  </w:style>
  <w:style w:type="paragraph" w:styleId="Titre7">
    <w:name w:val="heading 7"/>
    <w:aliases w:val="wcp_Heading7,Heading7_Titre7"/>
    <w:basedOn w:val="Titre3"/>
    <w:next w:val="Normal"/>
    <w:link w:val="Titre7Car"/>
    <w:qFormat/>
    <w:rsid w:val="007B2E9F"/>
    <w:pPr>
      <w:keepLines w:val="0"/>
      <w:tabs>
        <w:tab w:val="left" w:pos="1418"/>
      </w:tabs>
      <w:spacing w:before="240" w:after="120"/>
      <w:ind w:left="1418" w:hanging="1418"/>
      <w:outlineLvl w:val="6"/>
    </w:pPr>
    <w:rPr>
      <w:rFonts w:ascii="Times New Roman" w:hAnsi="Times New Roman"/>
      <w:bCs w:val="0"/>
      <w:color w:val="auto"/>
      <w:sz w:val="24"/>
      <w:szCs w:val="20"/>
      <w:lang w:val="en-US"/>
    </w:rPr>
  </w:style>
  <w:style w:type="paragraph" w:styleId="Titre8">
    <w:name w:val="heading 8"/>
    <w:aliases w:val="wcp_Heading8,Heading8_Titre8,DO NOT USE2,DO NOT USE21"/>
    <w:basedOn w:val="Titre3"/>
    <w:next w:val="Normal"/>
    <w:link w:val="Titre8Car"/>
    <w:qFormat/>
    <w:rsid w:val="007B2E9F"/>
    <w:pPr>
      <w:keepLines w:val="0"/>
      <w:tabs>
        <w:tab w:val="left" w:pos="1559"/>
        <w:tab w:val="num" w:pos="1800"/>
      </w:tabs>
      <w:spacing w:before="240" w:after="120"/>
      <w:ind w:left="1559" w:hanging="1559"/>
      <w:outlineLvl w:val="7"/>
    </w:pPr>
    <w:rPr>
      <w:rFonts w:ascii="Times New Roman" w:hAnsi="Times New Roman"/>
      <w:bCs w:val="0"/>
      <w:color w:val="auto"/>
      <w:sz w:val="24"/>
      <w:szCs w:val="20"/>
      <w:lang w:val="en-US"/>
    </w:rPr>
  </w:style>
  <w:style w:type="paragraph" w:styleId="Titre9">
    <w:name w:val="heading 9"/>
    <w:aliases w:val="wcp_Heading9,Heading9_Titre9"/>
    <w:basedOn w:val="Normal"/>
    <w:next w:val="Normal"/>
    <w:link w:val="Titre9Car"/>
    <w:qFormat/>
    <w:rsid w:val="007B2E9F"/>
    <w:pPr>
      <w:numPr>
        <w:ilvl w:val="8"/>
        <w:numId w:val="29"/>
      </w:numPr>
      <w:spacing w:before="240" w:after="60"/>
      <w:outlineLvl w:val="8"/>
    </w:pPr>
    <w:rPr>
      <w:rFonts w:ascii="Times New Roman" w:eastAsia="Times New Roman" w:hAnsi="Times New Roman"/>
      <w:b/>
      <w:i/>
      <w:sz w:val="18"/>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wcp_Heading1 Car,Heading1_Titre1 Car,TitreI Car"/>
    <w:basedOn w:val="Policepardfaut"/>
    <w:link w:val="Titre1"/>
    <w:rsid w:val="00343049"/>
    <w:rPr>
      <w:rFonts w:ascii="Arial" w:eastAsia="Times New Roman" w:hAnsi="Arial" w:cs="Times New Roman"/>
      <w:b/>
      <w:bCs/>
      <w:caps/>
      <w:sz w:val="24"/>
      <w:lang w:val="en-GB"/>
    </w:rPr>
  </w:style>
  <w:style w:type="character" w:customStyle="1" w:styleId="Titre2Car">
    <w:name w:val="Titre 2 Car"/>
    <w:aliases w:val="wcp_Heading2 Car,Heading2_Titre2 Car,Heading2_titre2 Car"/>
    <w:basedOn w:val="Policepardfaut"/>
    <w:link w:val="Titre2"/>
    <w:rsid w:val="006B2E58"/>
    <w:rPr>
      <w:rFonts w:ascii="Cambria" w:eastAsia="Times New Roman" w:hAnsi="Cambria" w:cs="Times New Roman"/>
      <w:b/>
      <w:bCs/>
      <w:color w:val="4F81BD"/>
      <w:sz w:val="26"/>
      <w:szCs w:val="26"/>
      <w:lang w:val="en-GB"/>
    </w:rPr>
  </w:style>
  <w:style w:type="character" w:customStyle="1" w:styleId="Titre3Car">
    <w:name w:val="Titre 3 Car"/>
    <w:aliases w:val="wcp_Heading3 Car,Heading3_Titre3 Car,Arial 12 Fett Car"/>
    <w:basedOn w:val="Policepardfaut"/>
    <w:link w:val="Titre3"/>
    <w:uiPriority w:val="9"/>
    <w:semiHidden/>
    <w:rsid w:val="00876421"/>
    <w:rPr>
      <w:rFonts w:ascii="Cambria" w:eastAsia="Times New Roman" w:hAnsi="Cambria" w:cs="Times New Roman"/>
      <w:b/>
      <w:bCs/>
      <w:color w:val="4F81BD"/>
      <w:lang w:val="en-GB"/>
    </w:rPr>
  </w:style>
  <w:style w:type="character" w:customStyle="1" w:styleId="Titre4Car">
    <w:name w:val="Titre 4 Car"/>
    <w:aliases w:val="wcp_Heading4 Car,Heading4_Titre4 Car"/>
    <w:basedOn w:val="Policepardfaut"/>
    <w:link w:val="Titre4"/>
    <w:uiPriority w:val="9"/>
    <w:semiHidden/>
    <w:rsid w:val="009C0FD3"/>
    <w:rPr>
      <w:rFonts w:ascii="Cambria" w:eastAsia="Times New Roman" w:hAnsi="Cambria" w:cs="Times New Roman"/>
      <w:b/>
      <w:bCs/>
      <w:i/>
      <w:iCs/>
      <w:color w:val="4F81BD"/>
      <w:lang w:val="en-GB"/>
    </w:rPr>
  </w:style>
  <w:style w:type="paragraph" w:styleId="En-tte">
    <w:name w:val="header"/>
    <w:aliases w:val="wcp_Header,Header_En tete"/>
    <w:basedOn w:val="Normal"/>
    <w:link w:val="En-tteCar"/>
    <w:unhideWhenUsed/>
    <w:rsid w:val="00EA2C28"/>
    <w:pPr>
      <w:tabs>
        <w:tab w:val="center" w:pos="4680"/>
        <w:tab w:val="right" w:pos="9360"/>
      </w:tabs>
    </w:pPr>
  </w:style>
  <w:style w:type="character" w:customStyle="1" w:styleId="En-tteCar">
    <w:name w:val="En-tête Car"/>
    <w:aliases w:val="wcp_Header Car,Header_En tete Car"/>
    <w:basedOn w:val="Policepardfaut"/>
    <w:link w:val="En-tte"/>
    <w:uiPriority w:val="99"/>
    <w:rsid w:val="00EA2C28"/>
    <w:rPr>
      <w:lang w:val="en-GB"/>
    </w:rPr>
  </w:style>
  <w:style w:type="paragraph" w:styleId="Pieddepage">
    <w:name w:val="footer"/>
    <w:aliases w:val="wcp_Footer,Footer_Pied Page"/>
    <w:basedOn w:val="Normal"/>
    <w:link w:val="PieddepageCar"/>
    <w:unhideWhenUsed/>
    <w:rsid w:val="00EA2C28"/>
    <w:pPr>
      <w:tabs>
        <w:tab w:val="center" w:pos="4680"/>
        <w:tab w:val="right" w:pos="9360"/>
      </w:tabs>
    </w:pPr>
  </w:style>
  <w:style w:type="character" w:customStyle="1" w:styleId="PieddepageCar">
    <w:name w:val="Pied de page Car"/>
    <w:aliases w:val="wcp_Footer Car,Footer_Pied Page Car"/>
    <w:basedOn w:val="Policepardfaut"/>
    <w:link w:val="Pieddepage"/>
    <w:uiPriority w:val="99"/>
    <w:semiHidden/>
    <w:rsid w:val="00EA2C28"/>
    <w:rPr>
      <w:lang w:val="en-GB"/>
    </w:rPr>
  </w:style>
  <w:style w:type="paragraph" w:styleId="Textedebulles">
    <w:name w:val="Balloon Text"/>
    <w:basedOn w:val="Normal"/>
    <w:link w:val="TextedebullesCar"/>
    <w:semiHidden/>
    <w:unhideWhenUsed/>
    <w:rsid w:val="00EA2C28"/>
    <w:rPr>
      <w:rFonts w:ascii="Tahoma" w:hAnsi="Tahoma" w:cs="Tahoma"/>
      <w:sz w:val="16"/>
      <w:szCs w:val="16"/>
    </w:rPr>
  </w:style>
  <w:style w:type="character" w:customStyle="1" w:styleId="TextedebullesCar">
    <w:name w:val="Texte de bulles Car"/>
    <w:basedOn w:val="Policepardfaut"/>
    <w:link w:val="Textedebulles"/>
    <w:uiPriority w:val="99"/>
    <w:semiHidden/>
    <w:rsid w:val="00EA2C28"/>
    <w:rPr>
      <w:rFonts w:ascii="Tahoma" w:hAnsi="Tahoma" w:cs="Tahoma"/>
      <w:sz w:val="16"/>
      <w:szCs w:val="16"/>
      <w:lang w:val="en-GB"/>
    </w:rPr>
  </w:style>
  <w:style w:type="paragraph" w:styleId="Titre">
    <w:name w:val="Title"/>
    <w:aliases w:val="wcp_Title,Heading,Heading_Titre"/>
    <w:basedOn w:val="Normal"/>
    <w:next w:val="Normal"/>
    <w:link w:val="TitreCar"/>
    <w:qFormat/>
    <w:rsid w:val="00EA2C28"/>
    <w:pPr>
      <w:keepNext/>
      <w:spacing w:before="600" w:after="480"/>
      <w:jc w:val="center"/>
    </w:pPr>
    <w:rPr>
      <w:rFonts w:ascii="Times New Roman" w:eastAsia="Times New Roman" w:hAnsi="Times New Roman"/>
      <w:b/>
      <w:sz w:val="34"/>
      <w:szCs w:val="20"/>
      <w:lang w:val="en-US"/>
    </w:rPr>
  </w:style>
  <w:style w:type="character" w:customStyle="1" w:styleId="TitreCar">
    <w:name w:val="Titre Car"/>
    <w:aliases w:val="wcp_Title Car,Heading Car,Heading_Titre Car"/>
    <w:basedOn w:val="Policepardfaut"/>
    <w:link w:val="Titre"/>
    <w:rsid w:val="00EA2C28"/>
    <w:rPr>
      <w:rFonts w:ascii="Times New Roman" w:eastAsia="Times New Roman" w:hAnsi="Times New Roman" w:cs="Times New Roman"/>
      <w:b/>
      <w:sz w:val="34"/>
      <w:szCs w:val="20"/>
      <w:lang w:val="en-US"/>
    </w:rPr>
  </w:style>
  <w:style w:type="paragraph" w:styleId="Corpsdetexte">
    <w:name w:val="Body Text"/>
    <w:basedOn w:val="Normal"/>
    <w:link w:val="CorpsdetexteCar1"/>
    <w:rsid w:val="00EA2C28"/>
    <w:pPr>
      <w:spacing w:before="120" w:after="60"/>
      <w:jc w:val="both"/>
    </w:pPr>
    <w:rPr>
      <w:rFonts w:ascii="Times New Roman" w:eastAsia="Times New Roman" w:hAnsi="Times New Roman"/>
      <w:sz w:val="24"/>
      <w:szCs w:val="20"/>
      <w:lang w:val="en-US"/>
    </w:rPr>
  </w:style>
  <w:style w:type="character" w:customStyle="1" w:styleId="CorpsdetexteCar1">
    <w:name w:val="Corps de texte Car1"/>
    <w:basedOn w:val="Policepardfaut"/>
    <w:link w:val="Corpsdetexte"/>
    <w:rsid w:val="00EA2C28"/>
    <w:rPr>
      <w:rFonts w:ascii="Times New Roman" w:eastAsia="Times New Roman" w:hAnsi="Times New Roman" w:cs="Times New Roman"/>
      <w:sz w:val="24"/>
      <w:szCs w:val="20"/>
      <w:lang w:val="en-US"/>
    </w:rPr>
  </w:style>
  <w:style w:type="character" w:styleId="Lienhypertexte">
    <w:name w:val="Hyperlink"/>
    <w:basedOn w:val="Policepardfaut"/>
    <w:uiPriority w:val="99"/>
    <w:rsid w:val="00EA2C28"/>
    <w:rPr>
      <w:color w:val="0000FF"/>
      <w:u w:val="single"/>
    </w:rPr>
  </w:style>
  <w:style w:type="paragraph" w:customStyle="1" w:styleId="wcpTableContent">
    <w:name w:val="wcp_TableContent"/>
    <w:basedOn w:val="Normal"/>
    <w:rsid w:val="00EA2C28"/>
    <w:pPr>
      <w:spacing w:before="40" w:after="40"/>
    </w:pPr>
    <w:rPr>
      <w:rFonts w:ascii="Times New Roman" w:eastAsia="Times New Roman" w:hAnsi="Times New Roman"/>
      <w:szCs w:val="20"/>
      <w:lang w:val="en-US"/>
    </w:rPr>
  </w:style>
  <w:style w:type="paragraph" w:styleId="Listenumros">
    <w:name w:val="List Number"/>
    <w:aliases w:val="wcp_ListNumbered1,List 1"/>
    <w:basedOn w:val="Normal"/>
    <w:rsid w:val="00EA2C28"/>
    <w:pPr>
      <w:tabs>
        <w:tab w:val="num" w:pos="425"/>
      </w:tabs>
      <w:spacing w:before="120"/>
      <w:ind w:left="425" w:hanging="425"/>
    </w:pPr>
    <w:rPr>
      <w:rFonts w:ascii="Times New Roman" w:eastAsia="Times New Roman" w:hAnsi="Times New Roman"/>
      <w:sz w:val="24"/>
      <w:szCs w:val="20"/>
      <w:lang w:val="en-US"/>
    </w:rPr>
  </w:style>
  <w:style w:type="paragraph" w:styleId="Listepuces">
    <w:name w:val="List Bullet"/>
    <w:aliases w:val="wcp_ListBulleted1,List dot_point"/>
    <w:basedOn w:val="Normal"/>
    <w:rsid w:val="00EA2C28"/>
    <w:pPr>
      <w:tabs>
        <w:tab w:val="num" w:pos="360"/>
      </w:tabs>
      <w:spacing w:before="120"/>
      <w:ind w:left="360" w:hanging="360"/>
    </w:pPr>
    <w:rPr>
      <w:rFonts w:ascii="Times New Roman" w:eastAsia="Times New Roman" w:hAnsi="Times New Roman"/>
      <w:sz w:val="24"/>
      <w:szCs w:val="20"/>
      <w:lang w:val="en-US"/>
    </w:rPr>
  </w:style>
  <w:style w:type="paragraph" w:customStyle="1" w:styleId="wcpTableRowHeader">
    <w:name w:val="wcp_TableRowHeader"/>
    <w:basedOn w:val="Normal"/>
    <w:rsid w:val="00EA2C28"/>
    <w:pPr>
      <w:spacing w:before="40" w:after="40"/>
    </w:pPr>
    <w:rPr>
      <w:rFonts w:ascii="Times New Roman" w:eastAsia="Times New Roman" w:hAnsi="Times New Roman"/>
      <w:b/>
      <w:szCs w:val="20"/>
      <w:lang w:val="en-US"/>
    </w:rPr>
  </w:style>
  <w:style w:type="paragraph" w:customStyle="1" w:styleId="wcpLists">
    <w:name w:val="wcp_Lists"/>
    <w:basedOn w:val="Normal"/>
    <w:next w:val="Normal"/>
    <w:rsid w:val="00EA2C28"/>
    <w:pPr>
      <w:keepNext/>
      <w:spacing w:after="480"/>
      <w:jc w:val="center"/>
      <w:outlineLvl w:val="0"/>
    </w:pPr>
    <w:rPr>
      <w:rFonts w:ascii="Times New Roman" w:eastAsia="Times New Roman" w:hAnsi="Times New Roman"/>
      <w:b/>
      <w:sz w:val="30"/>
      <w:szCs w:val="20"/>
      <w:lang w:val="en-US"/>
    </w:rPr>
  </w:style>
  <w:style w:type="paragraph" w:styleId="Listepuces5">
    <w:name w:val="List Bullet 5"/>
    <w:basedOn w:val="Normal"/>
    <w:rsid w:val="00EA2C28"/>
    <w:pPr>
      <w:tabs>
        <w:tab w:val="num" w:pos="1492"/>
      </w:tabs>
      <w:spacing w:before="120"/>
      <w:ind w:left="1492" w:hanging="360"/>
    </w:pPr>
    <w:rPr>
      <w:rFonts w:ascii="Times New Roman" w:eastAsia="Times New Roman" w:hAnsi="Times New Roman"/>
      <w:sz w:val="24"/>
      <w:szCs w:val="20"/>
      <w:lang w:val="en-US"/>
    </w:rPr>
  </w:style>
  <w:style w:type="character" w:customStyle="1" w:styleId="NormalWebCar">
    <w:name w:val="Normal (Web) Car"/>
    <w:basedOn w:val="Policepardfaut"/>
    <w:link w:val="NormalWeb"/>
    <w:rsid w:val="007A738C"/>
    <w:rPr>
      <w:sz w:val="24"/>
      <w:szCs w:val="24"/>
      <w:lang w:val="en-US"/>
    </w:rPr>
  </w:style>
  <w:style w:type="paragraph" w:styleId="NormalWeb">
    <w:name w:val="Normal (Web)"/>
    <w:basedOn w:val="Normal"/>
    <w:link w:val="NormalWebCar"/>
    <w:rsid w:val="007A738C"/>
    <w:pPr>
      <w:spacing w:before="120"/>
    </w:pPr>
    <w:rPr>
      <w:sz w:val="24"/>
      <w:szCs w:val="24"/>
      <w:lang w:val="en-US"/>
    </w:rPr>
  </w:style>
  <w:style w:type="paragraph" w:customStyle="1" w:styleId="TOCHeading">
    <w:name w:val="TOC Heading"/>
    <w:basedOn w:val="Titre1"/>
    <w:next w:val="Normal"/>
    <w:uiPriority w:val="39"/>
    <w:qFormat/>
    <w:rsid w:val="00271416"/>
    <w:pPr>
      <w:spacing w:before="480" w:after="0" w:line="276" w:lineRule="auto"/>
      <w:jc w:val="left"/>
      <w:outlineLvl w:val="9"/>
    </w:pPr>
    <w:rPr>
      <w:rFonts w:ascii="Cambria" w:hAnsi="Cambria"/>
      <w:color w:val="365F91"/>
      <w:sz w:val="28"/>
      <w:lang w:val="en-US"/>
    </w:rPr>
  </w:style>
  <w:style w:type="paragraph" w:styleId="TM1">
    <w:name w:val="toc 1"/>
    <w:aliases w:val="wcp_TOC1,TOC1_TM1"/>
    <w:basedOn w:val="Normal"/>
    <w:next w:val="Normal"/>
    <w:autoRedefine/>
    <w:uiPriority w:val="39"/>
    <w:unhideWhenUsed/>
    <w:rsid w:val="005D67AC"/>
    <w:pPr>
      <w:tabs>
        <w:tab w:val="left" w:pos="1100"/>
        <w:tab w:val="right" w:leader="dot" w:pos="9350"/>
      </w:tabs>
      <w:spacing w:after="100"/>
      <w:ind w:left="1100" w:hanging="1100"/>
    </w:pPr>
    <w:rPr>
      <w:noProof/>
      <w:sz w:val="24"/>
    </w:rPr>
  </w:style>
  <w:style w:type="paragraph" w:customStyle="1" w:styleId="ListParagraph">
    <w:name w:val="List Paragraph"/>
    <w:basedOn w:val="Normal"/>
    <w:uiPriority w:val="34"/>
    <w:qFormat/>
    <w:rsid w:val="00916C1B"/>
    <w:pPr>
      <w:ind w:left="720"/>
      <w:contextualSpacing/>
    </w:pPr>
  </w:style>
  <w:style w:type="character" w:customStyle="1" w:styleId="wcpWisdomInternal">
    <w:name w:val="wcp_WisdomInternal"/>
    <w:basedOn w:val="Policepardfaut"/>
    <w:rsid w:val="00DE643E"/>
    <w:rPr>
      <w:rFonts w:ascii="Times New Roman" w:hAnsi="Times New Roman"/>
      <w:noProof/>
      <w:vanish/>
      <w:color w:val="800000"/>
      <w:sz w:val="16"/>
      <w:effect w:val="none"/>
      <w:bdr w:val="none" w:sz="0" w:space="0" w:color="auto"/>
      <w:vertAlign w:val="baseline"/>
    </w:rPr>
  </w:style>
  <w:style w:type="paragraph" w:styleId="TM2">
    <w:name w:val="toc 2"/>
    <w:aliases w:val="wcp_TOC2,TOC2_TM2"/>
    <w:basedOn w:val="Normal"/>
    <w:next w:val="Normal"/>
    <w:autoRedefine/>
    <w:uiPriority w:val="39"/>
    <w:unhideWhenUsed/>
    <w:rsid w:val="005B590B"/>
    <w:pPr>
      <w:tabs>
        <w:tab w:val="left" w:pos="1368"/>
      </w:tabs>
      <w:spacing w:after="100"/>
    </w:pPr>
  </w:style>
  <w:style w:type="paragraph" w:customStyle="1" w:styleId="TOC1">
    <w:name w:val="__TOC1"/>
    <w:basedOn w:val="TM2"/>
    <w:qFormat/>
    <w:rsid w:val="00263070"/>
    <w:rPr>
      <w:b/>
      <w:caps/>
      <w:sz w:val="24"/>
      <w:lang w:val="en-CA"/>
    </w:rPr>
  </w:style>
  <w:style w:type="paragraph" w:customStyle="1" w:styleId="TOC2">
    <w:name w:val="__TOC2"/>
    <w:basedOn w:val="TOC1"/>
    <w:qFormat/>
    <w:rsid w:val="009D0247"/>
    <w:rPr>
      <w:b w:val="0"/>
      <w:caps w:val="0"/>
      <w:color w:val="000000"/>
      <w:sz w:val="22"/>
    </w:rPr>
  </w:style>
  <w:style w:type="character" w:styleId="Appelnotedebasdep">
    <w:name w:val="footnote reference"/>
    <w:aliases w:val="wcpc_FootnoteMark,Footnote Ref_Appel Note"/>
    <w:basedOn w:val="Policepardfaut"/>
    <w:semiHidden/>
    <w:rsid w:val="00FF6A9E"/>
    <w:rPr>
      <w:rFonts w:ascii="Times New Roman" w:hAnsi="Times New Roman"/>
      <w:dstrike w:val="0"/>
      <w:color w:val="auto"/>
      <w:spacing w:val="0"/>
      <w:w w:val="100"/>
      <w:kern w:val="0"/>
      <w:position w:val="0"/>
      <w:sz w:val="24"/>
      <w:u w:val="none"/>
      <w:effect w:val="none"/>
      <w:vertAlign w:val="superscript"/>
    </w:rPr>
  </w:style>
  <w:style w:type="paragraph" w:styleId="Notedebasdepage">
    <w:name w:val="footnote text"/>
    <w:aliases w:val="wcp_Footnote,Footnote_Bas Page"/>
    <w:basedOn w:val="Normal"/>
    <w:link w:val="NotedebasdepageCar"/>
    <w:semiHidden/>
    <w:rsid w:val="00FF6A9E"/>
    <w:pPr>
      <w:spacing w:before="60"/>
      <w:ind w:left="284" w:hanging="284"/>
    </w:pPr>
    <w:rPr>
      <w:rFonts w:ascii="Times New Roman" w:eastAsia="Times New Roman" w:hAnsi="Times New Roman"/>
      <w:sz w:val="20"/>
      <w:szCs w:val="20"/>
      <w:lang w:val="en-US"/>
    </w:rPr>
  </w:style>
  <w:style w:type="character" w:customStyle="1" w:styleId="NotedebasdepageCar">
    <w:name w:val="Note de bas de page Car"/>
    <w:aliases w:val="wcp_Footnote Car,Footnote_Bas Page Car"/>
    <w:basedOn w:val="Policepardfaut"/>
    <w:link w:val="Notedebasdepage"/>
    <w:semiHidden/>
    <w:rsid w:val="00FF6A9E"/>
    <w:rPr>
      <w:rFonts w:ascii="Times New Roman" w:eastAsia="Times New Roman" w:hAnsi="Times New Roman" w:cs="Times New Roman"/>
      <w:sz w:val="20"/>
      <w:szCs w:val="20"/>
      <w:lang w:val="en-US"/>
    </w:rPr>
  </w:style>
  <w:style w:type="paragraph" w:customStyle="1" w:styleId="body">
    <w:name w:val="body"/>
    <w:basedOn w:val="Normal"/>
    <w:rsid w:val="009B7EBA"/>
    <w:pPr>
      <w:spacing w:before="100" w:beforeAutospacing="1" w:after="100" w:afterAutospacing="1" w:line="312" w:lineRule="auto"/>
    </w:pPr>
    <w:rPr>
      <w:rFonts w:ascii="Verdana" w:eastAsia="Times New Roman" w:hAnsi="Verdana"/>
      <w:color w:val="000000"/>
      <w:sz w:val="20"/>
      <w:szCs w:val="20"/>
      <w:lang w:val="fr-CA" w:eastAsia="fr-CA"/>
    </w:rPr>
  </w:style>
  <w:style w:type="paragraph" w:styleId="TM3">
    <w:name w:val="toc 3"/>
    <w:aliases w:val="wcp_TOC3,TOC3_TM3"/>
    <w:basedOn w:val="Normal"/>
    <w:next w:val="Normal"/>
    <w:autoRedefine/>
    <w:uiPriority w:val="39"/>
    <w:unhideWhenUsed/>
    <w:rsid w:val="00876421"/>
    <w:pPr>
      <w:spacing w:after="100"/>
      <w:ind w:left="440"/>
    </w:pPr>
  </w:style>
  <w:style w:type="paragraph" w:customStyle="1" w:styleId="Heading1Cont">
    <w:name w:val="Heading 1 Cont."/>
    <w:basedOn w:val="Titre1"/>
    <w:link w:val="Heading1ContChar"/>
    <w:rsid w:val="009D0247"/>
    <w:pPr>
      <w:keepNext w:val="0"/>
      <w:keepLines w:val="0"/>
      <w:spacing w:before="0"/>
      <w:ind w:left="360" w:hanging="360"/>
      <w:jc w:val="both"/>
      <w:outlineLvl w:val="9"/>
    </w:pPr>
    <w:rPr>
      <w:rFonts w:ascii="Times New Roman" w:hAnsi="Times New Roman"/>
      <w:bCs w:val="0"/>
      <w:noProof/>
      <w:sz w:val="28"/>
      <w:szCs w:val="20"/>
      <w:lang w:val="en-US"/>
    </w:rPr>
  </w:style>
  <w:style w:type="paragraph" w:styleId="Listenumros3">
    <w:name w:val="List Number 3"/>
    <w:aliases w:val="wcp_ListNumbered3"/>
    <w:basedOn w:val="Normal"/>
    <w:unhideWhenUsed/>
    <w:rsid w:val="009963AA"/>
    <w:pPr>
      <w:numPr>
        <w:numId w:val="15"/>
      </w:numPr>
      <w:contextualSpacing/>
    </w:pPr>
  </w:style>
  <w:style w:type="paragraph" w:styleId="Retraitcorpsdetexte">
    <w:name w:val="Body Text Indent"/>
    <w:basedOn w:val="Normal"/>
    <w:link w:val="RetraitcorpsdetexteCar"/>
    <w:unhideWhenUsed/>
    <w:rsid w:val="009963AA"/>
    <w:pPr>
      <w:spacing w:after="120"/>
      <w:ind w:left="360"/>
    </w:pPr>
  </w:style>
  <w:style w:type="character" w:customStyle="1" w:styleId="RetraitcorpsdetexteCar">
    <w:name w:val="Retrait corps de texte Car"/>
    <w:basedOn w:val="Policepardfaut"/>
    <w:link w:val="Retraitcorpsdetexte"/>
    <w:uiPriority w:val="99"/>
    <w:semiHidden/>
    <w:rsid w:val="009963AA"/>
    <w:rPr>
      <w:rFonts w:ascii="Arial" w:hAnsi="Arial"/>
      <w:lang w:val="en-GB"/>
    </w:rPr>
  </w:style>
  <w:style w:type="paragraph" w:styleId="Retraitcorpset1relig">
    <w:name w:val="Body Text First Indent 2"/>
    <w:basedOn w:val="Retraitcorpsdetexte"/>
    <w:link w:val="Retraitcorpset1religCar"/>
    <w:rsid w:val="009963AA"/>
    <w:pPr>
      <w:spacing w:before="120"/>
      <w:ind w:firstLine="210"/>
    </w:pPr>
    <w:rPr>
      <w:rFonts w:ascii="Times New Roman" w:eastAsia="Times New Roman" w:hAnsi="Times New Roman"/>
      <w:sz w:val="24"/>
      <w:szCs w:val="20"/>
      <w:lang w:val="en-US"/>
    </w:rPr>
  </w:style>
  <w:style w:type="character" w:customStyle="1" w:styleId="Retraitcorpset1religCar">
    <w:name w:val="Retrait corps et 1re lig. Car"/>
    <w:basedOn w:val="RetraitcorpsdetexteCar"/>
    <w:link w:val="Retraitcorpset1relig"/>
    <w:rsid w:val="009963AA"/>
    <w:rPr>
      <w:rFonts w:ascii="Times New Roman" w:eastAsia="Times New Roman" w:hAnsi="Times New Roman" w:cs="Times New Roman"/>
      <w:sz w:val="24"/>
      <w:szCs w:val="20"/>
      <w:lang w:val="en-US"/>
    </w:rPr>
  </w:style>
  <w:style w:type="paragraph" w:customStyle="1" w:styleId="wcpListSubText2">
    <w:name w:val="wcp_ListSubText2"/>
    <w:basedOn w:val="Normal"/>
    <w:rsid w:val="00471B8C"/>
    <w:pPr>
      <w:spacing w:before="120"/>
      <w:ind w:left="851"/>
    </w:pPr>
    <w:rPr>
      <w:rFonts w:ascii="Times New Roman" w:eastAsia="Times New Roman" w:hAnsi="Times New Roman"/>
      <w:sz w:val="24"/>
      <w:szCs w:val="20"/>
      <w:lang w:val="en-US"/>
    </w:rPr>
  </w:style>
  <w:style w:type="paragraph" w:styleId="TM4">
    <w:name w:val="toc 4"/>
    <w:aliases w:val="wcp_TOC4,TOC4_TM4"/>
    <w:basedOn w:val="Normal"/>
    <w:next w:val="Normal"/>
    <w:autoRedefine/>
    <w:uiPriority w:val="39"/>
    <w:unhideWhenUsed/>
    <w:rsid w:val="00B75D2A"/>
    <w:pPr>
      <w:spacing w:after="100" w:line="276" w:lineRule="auto"/>
      <w:ind w:left="660"/>
    </w:pPr>
    <w:rPr>
      <w:rFonts w:ascii="Calibri" w:eastAsia="Times New Roman" w:hAnsi="Calibri"/>
      <w:lang w:val="en-CA" w:eastAsia="en-CA"/>
    </w:rPr>
  </w:style>
  <w:style w:type="paragraph" w:styleId="TM5">
    <w:name w:val="toc 5"/>
    <w:aliases w:val="wcp_TOC5,TOC5_TM5"/>
    <w:basedOn w:val="Normal"/>
    <w:next w:val="Normal"/>
    <w:autoRedefine/>
    <w:uiPriority w:val="39"/>
    <w:unhideWhenUsed/>
    <w:rsid w:val="00B75D2A"/>
    <w:pPr>
      <w:spacing w:after="100" w:line="276" w:lineRule="auto"/>
      <w:ind w:left="880"/>
    </w:pPr>
    <w:rPr>
      <w:rFonts w:ascii="Calibri" w:eastAsia="Times New Roman" w:hAnsi="Calibri"/>
      <w:lang w:val="en-CA" w:eastAsia="en-CA"/>
    </w:rPr>
  </w:style>
  <w:style w:type="paragraph" w:styleId="TM6">
    <w:name w:val="toc 6"/>
    <w:aliases w:val="wcp_TOC6,TOC6_TM6"/>
    <w:basedOn w:val="Normal"/>
    <w:next w:val="Normal"/>
    <w:autoRedefine/>
    <w:uiPriority w:val="39"/>
    <w:unhideWhenUsed/>
    <w:rsid w:val="00B75D2A"/>
    <w:pPr>
      <w:spacing w:after="100" w:line="276" w:lineRule="auto"/>
      <w:ind w:left="1100"/>
    </w:pPr>
    <w:rPr>
      <w:rFonts w:ascii="Calibri" w:eastAsia="Times New Roman" w:hAnsi="Calibri"/>
      <w:lang w:val="en-CA" w:eastAsia="en-CA"/>
    </w:rPr>
  </w:style>
  <w:style w:type="paragraph" w:styleId="TM7">
    <w:name w:val="toc 7"/>
    <w:aliases w:val="wcp_TOC7,TOC7_TM7"/>
    <w:basedOn w:val="Normal"/>
    <w:next w:val="Normal"/>
    <w:autoRedefine/>
    <w:uiPriority w:val="39"/>
    <w:unhideWhenUsed/>
    <w:rsid w:val="00B75D2A"/>
    <w:pPr>
      <w:spacing w:after="100" w:line="276" w:lineRule="auto"/>
      <w:ind w:left="1320"/>
    </w:pPr>
    <w:rPr>
      <w:rFonts w:ascii="Calibri" w:eastAsia="Times New Roman" w:hAnsi="Calibri"/>
      <w:lang w:val="en-CA" w:eastAsia="en-CA"/>
    </w:rPr>
  </w:style>
  <w:style w:type="paragraph" w:styleId="TM8">
    <w:name w:val="toc 8"/>
    <w:aliases w:val="wcp_TOC8,wcp_TOC,TOC8_TM8"/>
    <w:basedOn w:val="Normal"/>
    <w:next w:val="Normal"/>
    <w:autoRedefine/>
    <w:uiPriority w:val="39"/>
    <w:unhideWhenUsed/>
    <w:rsid w:val="00B75D2A"/>
    <w:pPr>
      <w:spacing w:after="100" w:line="276" w:lineRule="auto"/>
      <w:ind w:left="1540"/>
    </w:pPr>
    <w:rPr>
      <w:rFonts w:ascii="Calibri" w:eastAsia="Times New Roman" w:hAnsi="Calibri"/>
      <w:lang w:val="en-CA" w:eastAsia="en-CA"/>
    </w:rPr>
  </w:style>
  <w:style w:type="paragraph" w:styleId="TM9">
    <w:name w:val="toc 9"/>
    <w:aliases w:val="wcp_TOC9,TOC9_TM9"/>
    <w:basedOn w:val="Normal"/>
    <w:next w:val="Normal"/>
    <w:autoRedefine/>
    <w:uiPriority w:val="39"/>
    <w:unhideWhenUsed/>
    <w:rsid w:val="00B75D2A"/>
    <w:pPr>
      <w:spacing w:after="100" w:line="276" w:lineRule="auto"/>
      <w:ind w:left="1760"/>
    </w:pPr>
    <w:rPr>
      <w:rFonts w:ascii="Calibri" w:eastAsia="Times New Roman" w:hAnsi="Calibri"/>
      <w:lang w:val="en-CA" w:eastAsia="en-CA"/>
    </w:rPr>
  </w:style>
  <w:style w:type="character" w:customStyle="1" w:styleId="Titre5Car">
    <w:name w:val="Titre 5 Car"/>
    <w:aliases w:val="wcp_Heading5 Car,Heading5_Titre5 Car"/>
    <w:basedOn w:val="Policepardfaut"/>
    <w:link w:val="Titre5"/>
    <w:rsid w:val="007B2E9F"/>
    <w:rPr>
      <w:rFonts w:ascii="Times New Roman" w:eastAsia="Times New Roman" w:hAnsi="Times New Roman" w:cs="Times New Roman"/>
      <w:b/>
      <w:sz w:val="24"/>
      <w:szCs w:val="20"/>
      <w:lang w:val="en-US"/>
    </w:rPr>
  </w:style>
  <w:style w:type="character" w:customStyle="1" w:styleId="Titre6Car">
    <w:name w:val="Titre 6 Car"/>
    <w:aliases w:val="wcp_Heading6 Car,Heading6_Titre6 Car"/>
    <w:basedOn w:val="Policepardfaut"/>
    <w:link w:val="Titre6"/>
    <w:rsid w:val="007B2E9F"/>
    <w:rPr>
      <w:rFonts w:ascii="Times New Roman" w:eastAsia="Times New Roman" w:hAnsi="Times New Roman" w:cs="Times New Roman"/>
      <w:b/>
      <w:sz w:val="24"/>
      <w:szCs w:val="20"/>
      <w:lang w:val="en-US"/>
    </w:rPr>
  </w:style>
  <w:style w:type="character" w:customStyle="1" w:styleId="Titre7Car">
    <w:name w:val="Titre 7 Car"/>
    <w:aliases w:val="wcp_Heading7 Car,Heading7_Titre7 Car"/>
    <w:basedOn w:val="Policepardfaut"/>
    <w:link w:val="Titre7"/>
    <w:rsid w:val="007B2E9F"/>
    <w:rPr>
      <w:rFonts w:ascii="Times New Roman" w:eastAsia="Times New Roman" w:hAnsi="Times New Roman" w:cs="Times New Roman"/>
      <w:b/>
      <w:sz w:val="24"/>
      <w:szCs w:val="20"/>
      <w:lang w:val="en-US"/>
    </w:rPr>
  </w:style>
  <w:style w:type="character" w:customStyle="1" w:styleId="Titre8Car">
    <w:name w:val="Titre 8 Car"/>
    <w:aliases w:val="wcp_Heading8 Car,Heading8_Titre8 Car,DO NOT USE2 Car,DO NOT USE21 Car"/>
    <w:basedOn w:val="Policepardfaut"/>
    <w:link w:val="Titre8"/>
    <w:rsid w:val="007B2E9F"/>
    <w:rPr>
      <w:rFonts w:ascii="Times New Roman" w:eastAsia="Times New Roman" w:hAnsi="Times New Roman" w:cs="Times New Roman"/>
      <w:b/>
      <w:sz w:val="24"/>
      <w:szCs w:val="20"/>
      <w:lang w:val="en-US"/>
    </w:rPr>
  </w:style>
  <w:style w:type="character" w:customStyle="1" w:styleId="Titre9Car">
    <w:name w:val="Titre 9 Car"/>
    <w:aliases w:val="wcp_Heading9 Car,Heading9_Titre9 Car"/>
    <w:basedOn w:val="Policepardfaut"/>
    <w:link w:val="Titre9"/>
    <w:rsid w:val="007B2E9F"/>
    <w:rPr>
      <w:rFonts w:ascii="Times New Roman" w:eastAsia="Times New Roman" w:hAnsi="Times New Roman"/>
      <w:b/>
      <w:i/>
      <w:sz w:val="18"/>
      <w:lang w:val="en-US" w:eastAsia="en-US"/>
    </w:rPr>
  </w:style>
  <w:style w:type="character" w:styleId="Appeldenotedefin">
    <w:name w:val="endnote reference"/>
    <w:aliases w:val="wcpc_EndnoteMark,Ref CAll_Appel Ref"/>
    <w:basedOn w:val="Policepardfaut"/>
    <w:semiHidden/>
    <w:rsid w:val="007B2E9F"/>
    <w:rPr>
      <w:rFonts w:ascii="Arial" w:hAnsi="Arial"/>
      <w:dstrike w:val="0"/>
      <w:color w:val="auto"/>
      <w:sz w:val="22"/>
      <w:vertAlign w:val="baseline"/>
    </w:rPr>
  </w:style>
  <w:style w:type="paragraph" w:customStyle="1" w:styleId="wcpCaptionFigure">
    <w:name w:val="wcp_CaptionFigure"/>
    <w:basedOn w:val="Lgende"/>
    <w:next w:val="Normal"/>
    <w:rsid w:val="007B2E9F"/>
  </w:style>
  <w:style w:type="paragraph" w:styleId="Lgende">
    <w:name w:val="caption"/>
    <w:aliases w:val="wcp_Caption,Légende_Legend"/>
    <w:basedOn w:val="Normal"/>
    <w:next w:val="Normal"/>
    <w:qFormat/>
    <w:rsid w:val="007B2E9F"/>
    <w:pPr>
      <w:keepNext/>
      <w:spacing w:before="360" w:after="240"/>
    </w:pPr>
    <w:rPr>
      <w:rFonts w:ascii="Times New Roman" w:eastAsia="Times New Roman" w:hAnsi="Times New Roman"/>
      <w:b/>
      <w:sz w:val="24"/>
      <w:szCs w:val="20"/>
      <w:lang w:val="en-US"/>
    </w:rPr>
  </w:style>
  <w:style w:type="paragraph" w:customStyle="1" w:styleId="wcpData">
    <w:name w:val="wcp_Data"/>
    <w:basedOn w:val="wcpTableContent"/>
    <w:rsid w:val="007B2E9F"/>
    <w:rPr>
      <w:rFonts w:ascii="Courier New" w:hAnsi="Courier New"/>
      <w:sz w:val="20"/>
    </w:rPr>
  </w:style>
  <w:style w:type="paragraph" w:customStyle="1" w:styleId="wcpEquation">
    <w:name w:val="wcp_Equation"/>
    <w:basedOn w:val="Normal"/>
    <w:next w:val="Normal"/>
    <w:rsid w:val="007B2E9F"/>
    <w:pPr>
      <w:spacing w:before="120"/>
    </w:pPr>
    <w:rPr>
      <w:rFonts w:ascii="Times New Roman" w:eastAsia="Times New Roman" w:hAnsi="Times New Roman"/>
      <w:sz w:val="24"/>
      <w:szCs w:val="20"/>
      <w:lang w:val="en-US"/>
    </w:rPr>
  </w:style>
  <w:style w:type="paragraph" w:customStyle="1" w:styleId="wcpHiddenText">
    <w:name w:val="wcp_HiddenText"/>
    <w:basedOn w:val="Normal"/>
    <w:next w:val="Normal"/>
    <w:rsid w:val="007B2E9F"/>
    <w:pPr>
      <w:spacing w:before="120"/>
    </w:pPr>
    <w:rPr>
      <w:rFonts w:ascii="Times New Roman" w:eastAsia="Times New Roman" w:hAnsi="Times New Roman"/>
      <w:i/>
      <w:vanish/>
      <w:color w:val="0000FF"/>
      <w:sz w:val="24"/>
      <w:szCs w:val="20"/>
      <w:lang w:val="en-US"/>
    </w:rPr>
  </w:style>
  <w:style w:type="paragraph" w:customStyle="1" w:styleId="wcpDottedLeaders">
    <w:name w:val="wcp_DottedLeaders"/>
    <w:basedOn w:val="Normal"/>
    <w:rsid w:val="007B2E9F"/>
    <w:pPr>
      <w:tabs>
        <w:tab w:val="left" w:leader="dot" w:pos="6379"/>
        <w:tab w:val="decimal" w:pos="7371"/>
        <w:tab w:val="left" w:pos="7938"/>
      </w:tabs>
      <w:spacing w:before="120"/>
    </w:pPr>
    <w:rPr>
      <w:rFonts w:ascii="Times New Roman" w:eastAsia="Times New Roman" w:hAnsi="Times New Roman"/>
      <w:sz w:val="24"/>
      <w:szCs w:val="20"/>
      <w:lang w:val="en-US"/>
    </w:rPr>
  </w:style>
  <w:style w:type="paragraph" w:customStyle="1" w:styleId="wcpListSubText1">
    <w:name w:val="wcp_ListSubText1"/>
    <w:basedOn w:val="Normal"/>
    <w:rsid w:val="007B2E9F"/>
    <w:pPr>
      <w:spacing w:before="120"/>
      <w:ind w:left="425"/>
    </w:pPr>
    <w:rPr>
      <w:rFonts w:ascii="Times New Roman" w:eastAsia="Times New Roman" w:hAnsi="Times New Roman"/>
      <w:sz w:val="24"/>
      <w:szCs w:val="20"/>
      <w:lang w:val="en-US"/>
    </w:rPr>
  </w:style>
  <w:style w:type="paragraph" w:customStyle="1" w:styleId="wcpListSubText3">
    <w:name w:val="wcp_ListSubText3"/>
    <w:basedOn w:val="wcpListSubText2"/>
    <w:rsid w:val="007B2E9F"/>
    <w:pPr>
      <w:ind w:left="1276"/>
    </w:pPr>
  </w:style>
  <w:style w:type="paragraph" w:customStyle="1" w:styleId="wcpAbbreviation">
    <w:name w:val="wcp_Abbreviation"/>
    <w:basedOn w:val="Normal"/>
    <w:rsid w:val="007B2E9F"/>
    <w:pPr>
      <w:spacing w:before="120"/>
      <w:ind w:left="1418" w:hanging="1418"/>
    </w:pPr>
    <w:rPr>
      <w:rFonts w:ascii="Times New Roman" w:eastAsia="Times New Roman" w:hAnsi="Times New Roman"/>
      <w:sz w:val="24"/>
      <w:szCs w:val="20"/>
      <w:lang w:val="en-US"/>
    </w:rPr>
  </w:style>
  <w:style w:type="paragraph" w:styleId="Listenumros2">
    <w:name w:val="List Number 2"/>
    <w:aliases w:val="wcp_ListNumbered2"/>
    <w:basedOn w:val="Listenumros"/>
    <w:rsid w:val="007B2E9F"/>
    <w:pPr>
      <w:numPr>
        <w:numId w:val="25"/>
      </w:numPr>
      <w:spacing w:before="60"/>
    </w:pPr>
  </w:style>
  <w:style w:type="paragraph" w:styleId="Listepuces2">
    <w:name w:val="List Bullet 2"/>
    <w:aliases w:val="wcp_ListBulleted2,List dot_point 2"/>
    <w:basedOn w:val="Listepuces"/>
    <w:rsid w:val="007B2E9F"/>
    <w:pPr>
      <w:numPr>
        <w:numId w:val="26"/>
      </w:numPr>
      <w:tabs>
        <w:tab w:val="clear" w:pos="360"/>
        <w:tab w:val="left" w:pos="851"/>
      </w:tabs>
      <w:spacing w:before="60"/>
      <w:ind w:left="850" w:hanging="425"/>
    </w:pPr>
  </w:style>
  <w:style w:type="paragraph" w:styleId="Listepuces3">
    <w:name w:val="List Bullet 3"/>
    <w:aliases w:val="wcp_ListBulleted3,List dot_point 3"/>
    <w:basedOn w:val="Listepuces2"/>
    <w:rsid w:val="007B2E9F"/>
    <w:pPr>
      <w:numPr>
        <w:numId w:val="27"/>
      </w:numPr>
      <w:tabs>
        <w:tab w:val="clear" w:pos="360"/>
        <w:tab w:val="clear" w:pos="851"/>
        <w:tab w:val="num" w:pos="1276"/>
      </w:tabs>
      <w:spacing w:before="0"/>
      <w:ind w:left="1276" w:hanging="425"/>
    </w:pPr>
  </w:style>
  <w:style w:type="paragraph" w:customStyle="1" w:styleId="wcpSubTitle">
    <w:name w:val="wcp_SubTitle"/>
    <w:basedOn w:val="Titre"/>
    <w:next w:val="Normal"/>
    <w:rsid w:val="007B2E9F"/>
    <w:pPr>
      <w:spacing w:before="0"/>
    </w:pPr>
    <w:rPr>
      <w:sz w:val="30"/>
    </w:rPr>
  </w:style>
  <w:style w:type="paragraph" w:styleId="Notedefin">
    <w:name w:val="endnote text"/>
    <w:aliases w:val="wcp_Endnote,Ref list"/>
    <w:basedOn w:val="Normal"/>
    <w:link w:val="NotedefinCar"/>
    <w:semiHidden/>
    <w:rsid w:val="007B2E9F"/>
    <w:pPr>
      <w:spacing w:before="120"/>
    </w:pPr>
    <w:rPr>
      <w:rFonts w:ascii="Times New Roman" w:eastAsia="Times New Roman" w:hAnsi="Times New Roman"/>
      <w:sz w:val="24"/>
      <w:szCs w:val="20"/>
      <w:lang w:val="en-US"/>
    </w:rPr>
  </w:style>
  <w:style w:type="character" w:customStyle="1" w:styleId="NotedefinCar">
    <w:name w:val="Note de fin Car"/>
    <w:aliases w:val="wcp_Endnote Car,Ref list Car"/>
    <w:basedOn w:val="Policepardfaut"/>
    <w:link w:val="Notedefin"/>
    <w:semiHidden/>
    <w:rsid w:val="007B2E9F"/>
    <w:rPr>
      <w:rFonts w:ascii="Times New Roman" w:eastAsia="Times New Roman" w:hAnsi="Times New Roman" w:cs="Times New Roman"/>
      <w:sz w:val="24"/>
      <w:szCs w:val="20"/>
      <w:lang w:val="en-US"/>
    </w:rPr>
  </w:style>
  <w:style w:type="paragraph" w:customStyle="1" w:styleId="wcpObject">
    <w:name w:val="wcp_Object"/>
    <w:basedOn w:val="Normal"/>
    <w:next w:val="Normal"/>
    <w:rsid w:val="007B2E9F"/>
    <w:pPr>
      <w:spacing w:before="120"/>
    </w:pPr>
    <w:rPr>
      <w:rFonts w:ascii="Times New Roman" w:eastAsia="Times New Roman" w:hAnsi="Times New Roman"/>
      <w:sz w:val="24"/>
      <w:szCs w:val="20"/>
      <w:lang w:val="en-US"/>
    </w:rPr>
  </w:style>
  <w:style w:type="paragraph" w:customStyle="1" w:styleId="wcpQuote">
    <w:name w:val="wcp_Quote"/>
    <w:basedOn w:val="Normal"/>
    <w:next w:val="Normal"/>
    <w:rsid w:val="007B2E9F"/>
    <w:pPr>
      <w:spacing w:before="120"/>
    </w:pPr>
    <w:rPr>
      <w:rFonts w:ascii="Times New Roman" w:eastAsia="Times New Roman" w:hAnsi="Times New Roman"/>
      <w:sz w:val="24"/>
      <w:szCs w:val="20"/>
      <w:lang w:val="en-US"/>
    </w:rPr>
  </w:style>
  <w:style w:type="paragraph" w:styleId="Signature">
    <w:name w:val="Signature"/>
    <w:aliases w:val="wcp_HandwrittenSignature"/>
    <w:basedOn w:val="Normal"/>
    <w:next w:val="Normal"/>
    <w:link w:val="SignatureCar"/>
    <w:rsid w:val="007B2E9F"/>
    <w:pPr>
      <w:framePr w:hSpace="142" w:vSpace="142" w:wrap="notBeside" w:vAnchor="text" w:hAnchor="text" w:y="1" w:anchorLock="1"/>
      <w:spacing w:before="120"/>
      <w:ind w:left="4252"/>
    </w:pPr>
    <w:rPr>
      <w:rFonts w:ascii="Times New Roman" w:eastAsia="Times New Roman" w:hAnsi="Times New Roman"/>
      <w:sz w:val="24"/>
      <w:szCs w:val="20"/>
      <w:lang w:val="en-US"/>
    </w:rPr>
  </w:style>
  <w:style w:type="character" w:customStyle="1" w:styleId="SignatureCar">
    <w:name w:val="Signature Car"/>
    <w:aliases w:val="wcp_HandwrittenSignature Car"/>
    <w:basedOn w:val="Policepardfaut"/>
    <w:link w:val="Signature"/>
    <w:rsid w:val="007B2E9F"/>
    <w:rPr>
      <w:rFonts w:ascii="Times New Roman" w:eastAsia="Times New Roman" w:hAnsi="Times New Roman" w:cs="Times New Roman"/>
      <w:sz w:val="24"/>
      <w:szCs w:val="20"/>
      <w:lang w:val="en-US"/>
    </w:rPr>
  </w:style>
  <w:style w:type="paragraph" w:customStyle="1" w:styleId="wcpTableColHeader">
    <w:name w:val="wcp_TableColHeader"/>
    <w:basedOn w:val="Normal"/>
    <w:rsid w:val="007B2E9F"/>
    <w:pPr>
      <w:keepNext/>
      <w:spacing w:before="120" w:after="120"/>
      <w:jc w:val="center"/>
    </w:pPr>
    <w:rPr>
      <w:rFonts w:ascii="Times New Roman" w:eastAsia="Times New Roman" w:hAnsi="Times New Roman"/>
      <w:b/>
      <w:szCs w:val="20"/>
      <w:lang w:val="en-US"/>
    </w:rPr>
  </w:style>
  <w:style w:type="paragraph" w:styleId="Tabledesillustrations">
    <w:name w:val="table of figures"/>
    <w:aliases w:val="wcp_TOF"/>
    <w:basedOn w:val="Normal"/>
    <w:next w:val="Normal"/>
    <w:semiHidden/>
    <w:rsid w:val="007B2E9F"/>
    <w:pPr>
      <w:spacing w:before="120"/>
    </w:pPr>
    <w:rPr>
      <w:rFonts w:ascii="Times New Roman" w:eastAsia="Times New Roman" w:hAnsi="Times New Roman"/>
      <w:sz w:val="24"/>
      <w:szCs w:val="20"/>
      <w:lang w:val="en-US"/>
    </w:rPr>
  </w:style>
  <w:style w:type="paragraph" w:customStyle="1" w:styleId="wcpCaptionTable">
    <w:name w:val="wcp_CaptionTable"/>
    <w:basedOn w:val="wcpCaptionFigure"/>
    <w:next w:val="Normal"/>
    <w:rsid w:val="007B2E9F"/>
  </w:style>
  <w:style w:type="character" w:customStyle="1" w:styleId="wcpcTablenoteMark">
    <w:name w:val="wcpc_TablenoteMark"/>
    <w:basedOn w:val="Policepardfaut"/>
    <w:rsid w:val="007B2E9F"/>
    <w:rPr>
      <w:rFonts w:ascii="Times New Roman" w:hAnsi="Times New Roman"/>
      <w:color w:val="auto"/>
      <w:spacing w:val="0"/>
      <w:w w:val="100"/>
      <w:kern w:val="0"/>
      <w:position w:val="0"/>
      <w:sz w:val="22"/>
      <w:u w:val="none"/>
      <w:effect w:val="none"/>
      <w:vertAlign w:val="superscript"/>
    </w:rPr>
  </w:style>
  <w:style w:type="paragraph" w:customStyle="1" w:styleId="wcpTablenote">
    <w:name w:val="wcp_Tablenote"/>
    <w:basedOn w:val="Notedebasdepage"/>
    <w:rsid w:val="007B2E9F"/>
  </w:style>
  <w:style w:type="paragraph" w:customStyle="1" w:styleId="wcpTOA">
    <w:name w:val="wcp_TOA"/>
    <w:basedOn w:val="Normal"/>
    <w:next w:val="Normal"/>
    <w:rsid w:val="007B2E9F"/>
    <w:pPr>
      <w:spacing w:before="120"/>
    </w:pPr>
    <w:rPr>
      <w:rFonts w:ascii="Times New Roman" w:eastAsia="Times New Roman" w:hAnsi="Times New Roman"/>
      <w:sz w:val="24"/>
      <w:szCs w:val="20"/>
      <w:lang w:val="en-US"/>
    </w:rPr>
  </w:style>
  <w:style w:type="paragraph" w:customStyle="1" w:styleId="cliCaptionListing">
    <w:name w:val="cli_CaptionListing"/>
    <w:basedOn w:val="Lgende"/>
    <w:next w:val="Normal"/>
    <w:rsid w:val="007B2E9F"/>
  </w:style>
  <w:style w:type="paragraph" w:customStyle="1" w:styleId="cliListing6">
    <w:name w:val="cli_Listing6"/>
    <w:basedOn w:val="wcpData"/>
    <w:rsid w:val="007B2E9F"/>
    <w:pPr>
      <w:spacing w:before="0" w:after="0"/>
    </w:pPr>
    <w:rPr>
      <w:sz w:val="12"/>
    </w:rPr>
  </w:style>
  <w:style w:type="paragraph" w:customStyle="1" w:styleId="cliListing8">
    <w:name w:val="cli_Listing8"/>
    <w:basedOn w:val="wcpData"/>
    <w:rsid w:val="007B2E9F"/>
    <w:pPr>
      <w:spacing w:before="0" w:after="0"/>
    </w:pPr>
    <w:rPr>
      <w:sz w:val="16"/>
    </w:rPr>
  </w:style>
  <w:style w:type="paragraph" w:customStyle="1" w:styleId="cliRTF10">
    <w:name w:val="cli_RTF10"/>
    <w:basedOn w:val="Normal"/>
    <w:rsid w:val="007B2E9F"/>
    <w:rPr>
      <w:rFonts w:ascii="Times New Roman" w:eastAsia="Times New Roman" w:hAnsi="Times New Roman"/>
      <w:sz w:val="20"/>
      <w:szCs w:val="20"/>
      <w:lang w:val="en-US"/>
    </w:rPr>
  </w:style>
  <w:style w:type="paragraph" w:customStyle="1" w:styleId="cliRTF8">
    <w:name w:val="cli_RTF8"/>
    <w:basedOn w:val="Normal"/>
    <w:rsid w:val="007B2E9F"/>
    <w:rPr>
      <w:rFonts w:ascii="Times New Roman" w:eastAsia="Times New Roman" w:hAnsi="Times New Roman"/>
      <w:sz w:val="16"/>
      <w:szCs w:val="20"/>
      <w:lang w:val="en-US"/>
    </w:rPr>
  </w:style>
  <w:style w:type="paragraph" w:customStyle="1" w:styleId="cliStatRef">
    <w:name w:val="cli_StatRef"/>
    <w:basedOn w:val="wcpData"/>
    <w:next w:val="Normal"/>
    <w:rsid w:val="007B2E9F"/>
    <w:pPr>
      <w:spacing w:before="120" w:after="0"/>
    </w:pPr>
    <w:rPr>
      <w:sz w:val="12"/>
    </w:rPr>
  </w:style>
  <w:style w:type="paragraph" w:customStyle="1" w:styleId="wcpAnnotation">
    <w:name w:val="wcp_Annotation"/>
    <w:basedOn w:val="Normal"/>
    <w:rsid w:val="007B2E9F"/>
    <w:pPr>
      <w:spacing w:before="120"/>
    </w:pPr>
    <w:rPr>
      <w:rFonts w:ascii="Times New Roman" w:eastAsia="Times New Roman" w:hAnsi="Times New Roman"/>
      <w:sz w:val="24"/>
      <w:szCs w:val="20"/>
      <w:lang w:val="en-US"/>
    </w:rPr>
  </w:style>
  <w:style w:type="paragraph" w:customStyle="1" w:styleId="wcpBibliographicReference">
    <w:name w:val="wcp_BibliographicReference"/>
    <w:basedOn w:val="Normal"/>
    <w:rsid w:val="007B2E9F"/>
    <w:pPr>
      <w:spacing w:before="60"/>
      <w:ind w:left="567" w:hanging="567"/>
    </w:pPr>
    <w:rPr>
      <w:rFonts w:ascii="Times New Roman" w:eastAsia="Times New Roman" w:hAnsi="Times New Roman"/>
      <w:sz w:val="24"/>
      <w:szCs w:val="20"/>
      <w:lang w:val="en-US"/>
    </w:rPr>
  </w:style>
  <w:style w:type="paragraph" w:styleId="Listenumros4">
    <w:name w:val="List Number 4"/>
    <w:aliases w:val="List 4"/>
    <w:basedOn w:val="Normal"/>
    <w:rsid w:val="007B2E9F"/>
    <w:pPr>
      <w:tabs>
        <w:tab w:val="num" w:pos="1492"/>
      </w:tabs>
      <w:spacing w:before="120"/>
      <w:ind w:left="1492" w:hanging="360"/>
    </w:pPr>
    <w:rPr>
      <w:rFonts w:ascii="Times New Roman" w:eastAsia="Times New Roman" w:hAnsi="Times New Roman"/>
      <w:sz w:val="24"/>
      <w:szCs w:val="20"/>
      <w:lang w:val="en-US"/>
    </w:rPr>
  </w:style>
  <w:style w:type="paragraph" w:styleId="Listenumros5">
    <w:name w:val="List Number 5"/>
    <w:aliases w:val="List 5"/>
    <w:basedOn w:val="Normal"/>
    <w:rsid w:val="007B2E9F"/>
    <w:pPr>
      <w:tabs>
        <w:tab w:val="num" w:pos="926"/>
      </w:tabs>
      <w:spacing w:before="120"/>
      <w:ind w:left="926" w:hanging="360"/>
    </w:pPr>
    <w:rPr>
      <w:rFonts w:ascii="Times New Roman" w:eastAsia="Times New Roman" w:hAnsi="Times New Roman"/>
      <w:sz w:val="24"/>
      <w:szCs w:val="20"/>
      <w:lang w:val="en-US"/>
    </w:rPr>
  </w:style>
  <w:style w:type="paragraph" w:customStyle="1" w:styleId="wcpSubHeading">
    <w:name w:val="wcp_SubHeading"/>
    <w:basedOn w:val="Normal"/>
    <w:next w:val="Normal"/>
    <w:rsid w:val="007B2E9F"/>
    <w:pPr>
      <w:keepNext/>
      <w:spacing w:before="120"/>
    </w:pPr>
    <w:rPr>
      <w:rFonts w:ascii="Times New Roman" w:eastAsia="Times New Roman" w:hAnsi="Times New Roman"/>
      <w:b/>
      <w:i/>
      <w:sz w:val="24"/>
      <w:szCs w:val="20"/>
      <w:lang w:val="en-US"/>
    </w:rPr>
  </w:style>
  <w:style w:type="character" w:customStyle="1" w:styleId="wcpcAuthoringInstruction">
    <w:name w:val="wcpc_AuthoringInstruction"/>
    <w:basedOn w:val="Policepardfaut"/>
    <w:rsid w:val="007B2E9F"/>
    <w:rPr>
      <w:i/>
      <w:vanish/>
      <w:color w:val="0000FF"/>
    </w:rPr>
  </w:style>
  <w:style w:type="paragraph" w:styleId="Corpsdetexte2">
    <w:name w:val="Body Text 2"/>
    <w:basedOn w:val="Normal"/>
    <w:link w:val="Corpsdetexte2Car"/>
    <w:rsid w:val="007B2E9F"/>
    <w:pPr>
      <w:pBdr>
        <w:top w:val="single" w:sz="4" w:space="1" w:color="auto"/>
        <w:left w:val="single" w:sz="4" w:space="4" w:color="auto"/>
        <w:bottom w:val="single" w:sz="4" w:space="1" w:color="auto"/>
        <w:right w:val="single" w:sz="4" w:space="4" w:color="auto"/>
      </w:pBdr>
      <w:jc w:val="both"/>
    </w:pPr>
    <w:rPr>
      <w:rFonts w:ascii="Times New Roman" w:eastAsia="Times New Roman" w:hAnsi="Times New Roman"/>
      <w:sz w:val="14"/>
      <w:szCs w:val="20"/>
      <w:lang w:val="en-US"/>
    </w:rPr>
  </w:style>
  <w:style w:type="character" w:customStyle="1" w:styleId="Corpsdetexte2Car">
    <w:name w:val="Corps de texte 2 Car"/>
    <w:basedOn w:val="Policepardfaut"/>
    <w:link w:val="Corpsdetexte2"/>
    <w:rsid w:val="007B2E9F"/>
    <w:rPr>
      <w:rFonts w:ascii="Times New Roman" w:eastAsia="Times New Roman" w:hAnsi="Times New Roman" w:cs="Times New Roman"/>
      <w:sz w:val="14"/>
      <w:szCs w:val="20"/>
      <w:lang w:val="en-US"/>
    </w:rPr>
  </w:style>
  <w:style w:type="character" w:styleId="Accentuation">
    <w:name w:val="Emphasis"/>
    <w:basedOn w:val="Policepardfaut"/>
    <w:qFormat/>
    <w:rsid w:val="007B2E9F"/>
    <w:rPr>
      <w:i/>
    </w:rPr>
  </w:style>
  <w:style w:type="paragraph" w:styleId="Adressedestinataire">
    <w:name w:val="envelope address"/>
    <w:basedOn w:val="Normal"/>
    <w:rsid w:val="007B2E9F"/>
    <w:pPr>
      <w:framePr w:w="7938" w:h="1985" w:hRule="exact" w:hSpace="141" w:wrap="auto" w:hAnchor="page" w:xAlign="center" w:yAlign="bottom"/>
      <w:spacing w:before="120"/>
      <w:ind w:left="2835"/>
    </w:pPr>
    <w:rPr>
      <w:rFonts w:eastAsia="Times New Roman"/>
      <w:sz w:val="24"/>
      <w:szCs w:val="20"/>
      <w:lang w:val="en-US"/>
    </w:rPr>
  </w:style>
  <w:style w:type="paragraph" w:styleId="Adresseexpditeur">
    <w:name w:val="envelope return"/>
    <w:basedOn w:val="Normal"/>
    <w:rsid w:val="007B2E9F"/>
    <w:pPr>
      <w:spacing w:before="120"/>
    </w:pPr>
    <w:rPr>
      <w:rFonts w:eastAsia="Times New Roman"/>
      <w:sz w:val="20"/>
      <w:szCs w:val="20"/>
      <w:lang w:val="en-US"/>
    </w:rPr>
  </w:style>
  <w:style w:type="paragraph" w:styleId="Commentaire">
    <w:name w:val="annotation text"/>
    <w:basedOn w:val="Normal"/>
    <w:link w:val="CommentaireCar"/>
    <w:semiHidden/>
    <w:rsid w:val="007B2E9F"/>
    <w:pPr>
      <w:spacing w:before="120"/>
    </w:pPr>
    <w:rPr>
      <w:rFonts w:ascii="Times New Roman" w:eastAsia="Times New Roman" w:hAnsi="Times New Roman"/>
      <w:sz w:val="20"/>
      <w:szCs w:val="20"/>
      <w:lang w:val="en-US"/>
    </w:rPr>
  </w:style>
  <w:style w:type="character" w:customStyle="1" w:styleId="CommentaireCar">
    <w:name w:val="Commentaire Car"/>
    <w:basedOn w:val="Policepardfaut"/>
    <w:link w:val="Commentaire"/>
    <w:semiHidden/>
    <w:rsid w:val="007B2E9F"/>
    <w:rPr>
      <w:rFonts w:ascii="Times New Roman" w:eastAsia="Times New Roman" w:hAnsi="Times New Roman" w:cs="Times New Roman"/>
      <w:sz w:val="20"/>
      <w:szCs w:val="20"/>
      <w:lang w:val="en-US"/>
    </w:rPr>
  </w:style>
  <w:style w:type="paragraph" w:styleId="Corpsdetexte3">
    <w:name w:val="Body Text 3"/>
    <w:basedOn w:val="Normal"/>
    <w:link w:val="Corpsdetexte3Car"/>
    <w:rsid w:val="007B2E9F"/>
    <w:pPr>
      <w:spacing w:before="120" w:after="120"/>
    </w:pPr>
    <w:rPr>
      <w:rFonts w:ascii="Times New Roman" w:eastAsia="Times New Roman" w:hAnsi="Times New Roman"/>
      <w:sz w:val="16"/>
      <w:szCs w:val="20"/>
      <w:lang w:val="en-US"/>
    </w:rPr>
  </w:style>
  <w:style w:type="character" w:customStyle="1" w:styleId="Corpsdetexte3Car">
    <w:name w:val="Corps de texte 3 Car"/>
    <w:basedOn w:val="Policepardfaut"/>
    <w:link w:val="Corpsdetexte3"/>
    <w:rsid w:val="007B2E9F"/>
    <w:rPr>
      <w:rFonts w:ascii="Times New Roman" w:eastAsia="Times New Roman" w:hAnsi="Times New Roman" w:cs="Times New Roman"/>
      <w:sz w:val="16"/>
      <w:szCs w:val="20"/>
      <w:lang w:val="en-US"/>
    </w:rPr>
  </w:style>
  <w:style w:type="paragraph" w:styleId="Date">
    <w:name w:val="Date"/>
    <w:basedOn w:val="Normal"/>
    <w:next w:val="Normal"/>
    <w:link w:val="DateCar"/>
    <w:rsid w:val="007B2E9F"/>
    <w:pPr>
      <w:spacing w:before="120"/>
    </w:pPr>
    <w:rPr>
      <w:rFonts w:ascii="Times New Roman" w:eastAsia="Times New Roman" w:hAnsi="Times New Roman"/>
      <w:sz w:val="24"/>
      <w:szCs w:val="20"/>
      <w:lang w:val="en-US"/>
    </w:rPr>
  </w:style>
  <w:style w:type="character" w:customStyle="1" w:styleId="DateCar">
    <w:name w:val="Date Car"/>
    <w:basedOn w:val="Policepardfaut"/>
    <w:link w:val="Date"/>
    <w:rsid w:val="007B2E9F"/>
    <w:rPr>
      <w:rFonts w:ascii="Times New Roman" w:eastAsia="Times New Roman" w:hAnsi="Times New Roman" w:cs="Times New Roman"/>
      <w:sz w:val="24"/>
      <w:szCs w:val="20"/>
      <w:lang w:val="en-US"/>
    </w:rPr>
  </w:style>
  <w:style w:type="character" w:styleId="lev">
    <w:name w:val="Strong"/>
    <w:basedOn w:val="Policepardfaut"/>
    <w:qFormat/>
    <w:rsid w:val="007B2E9F"/>
    <w:rPr>
      <w:b/>
    </w:rPr>
  </w:style>
  <w:style w:type="paragraph" w:styleId="En-ttedemessage">
    <w:name w:val="Message Header"/>
    <w:basedOn w:val="Normal"/>
    <w:link w:val="En-ttedemessageCar"/>
    <w:rsid w:val="007B2E9F"/>
    <w:pPr>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eastAsia="Times New Roman"/>
      <w:sz w:val="24"/>
      <w:szCs w:val="20"/>
      <w:lang w:val="en-US"/>
    </w:rPr>
  </w:style>
  <w:style w:type="character" w:customStyle="1" w:styleId="En-ttedemessageCar">
    <w:name w:val="En-tête de message Car"/>
    <w:basedOn w:val="Policepardfaut"/>
    <w:link w:val="En-ttedemessage"/>
    <w:rsid w:val="007B2E9F"/>
    <w:rPr>
      <w:rFonts w:ascii="Arial" w:eastAsia="Times New Roman" w:hAnsi="Arial" w:cs="Times New Roman"/>
      <w:sz w:val="24"/>
      <w:szCs w:val="20"/>
      <w:shd w:val="pct20" w:color="auto" w:fill="auto"/>
      <w:lang w:val="en-US"/>
    </w:rPr>
  </w:style>
  <w:style w:type="paragraph" w:styleId="Explorateurdedocuments">
    <w:name w:val="Document Map"/>
    <w:basedOn w:val="Normal"/>
    <w:link w:val="ExplorateurdedocumentsCar"/>
    <w:semiHidden/>
    <w:rsid w:val="007B2E9F"/>
    <w:pPr>
      <w:shd w:val="clear" w:color="auto" w:fill="000080"/>
      <w:spacing w:before="120"/>
    </w:pPr>
    <w:rPr>
      <w:rFonts w:ascii="Tahoma" w:eastAsia="Times New Roman" w:hAnsi="Tahoma"/>
      <w:sz w:val="24"/>
      <w:szCs w:val="20"/>
      <w:lang w:val="en-US"/>
    </w:rPr>
  </w:style>
  <w:style w:type="character" w:customStyle="1" w:styleId="ExplorateurdedocumentsCar">
    <w:name w:val="Explorateur de documents Car"/>
    <w:basedOn w:val="Policepardfaut"/>
    <w:link w:val="Explorateurdedocuments"/>
    <w:semiHidden/>
    <w:rsid w:val="007B2E9F"/>
    <w:rPr>
      <w:rFonts w:ascii="Tahoma" w:eastAsia="Times New Roman" w:hAnsi="Tahoma" w:cs="Times New Roman"/>
      <w:sz w:val="24"/>
      <w:szCs w:val="20"/>
      <w:shd w:val="clear" w:color="auto" w:fill="000080"/>
      <w:lang w:val="en-US"/>
    </w:rPr>
  </w:style>
  <w:style w:type="paragraph" w:styleId="Formuledepolitesse">
    <w:name w:val="Closing"/>
    <w:basedOn w:val="Normal"/>
    <w:link w:val="FormuledepolitesseCar"/>
    <w:rsid w:val="007B2E9F"/>
    <w:pPr>
      <w:spacing w:before="120"/>
      <w:ind w:left="4320"/>
    </w:pPr>
    <w:rPr>
      <w:rFonts w:ascii="Times New Roman" w:eastAsia="Times New Roman" w:hAnsi="Times New Roman"/>
      <w:sz w:val="24"/>
      <w:szCs w:val="20"/>
      <w:lang w:val="en-US"/>
    </w:rPr>
  </w:style>
  <w:style w:type="character" w:customStyle="1" w:styleId="FormuledepolitesseCar">
    <w:name w:val="Formule de politesse Car"/>
    <w:basedOn w:val="Policepardfaut"/>
    <w:link w:val="Formuledepolitesse"/>
    <w:rsid w:val="007B2E9F"/>
    <w:rPr>
      <w:rFonts w:ascii="Times New Roman" w:eastAsia="Times New Roman" w:hAnsi="Times New Roman" w:cs="Times New Roman"/>
      <w:sz w:val="24"/>
      <w:szCs w:val="20"/>
      <w:lang w:val="en-US"/>
    </w:rPr>
  </w:style>
  <w:style w:type="paragraph" w:styleId="Index1">
    <w:name w:val="index 1"/>
    <w:basedOn w:val="Normal"/>
    <w:next w:val="Normal"/>
    <w:semiHidden/>
    <w:rsid w:val="007B2E9F"/>
    <w:pPr>
      <w:spacing w:before="120"/>
      <w:ind w:left="240" w:hanging="240"/>
    </w:pPr>
    <w:rPr>
      <w:rFonts w:ascii="Times New Roman" w:eastAsia="Times New Roman" w:hAnsi="Times New Roman"/>
      <w:sz w:val="24"/>
      <w:szCs w:val="20"/>
      <w:lang w:val="en-US"/>
    </w:rPr>
  </w:style>
  <w:style w:type="paragraph" w:styleId="Index2">
    <w:name w:val="index 2"/>
    <w:basedOn w:val="Normal"/>
    <w:next w:val="Normal"/>
    <w:semiHidden/>
    <w:rsid w:val="007B2E9F"/>
    <w:pPr>
      <w:spacing w:before="120"/>
      <w:ind w:left="480" w:hanging="240"/>
    </w:pPr>
    <w:rPr>
      <w:rFonts w:ascii="Times New Roman" w:eastAsia="Times New Roman" w:hAnsi="Times New Roman"/>
      <w:sz w:val="24"/>
      <w:szCs w:val="20"/>
      <w:lang w:val="en-US"/>
    </w:rPr>
  </w:style>
  <w:style w:type="paragraph" w:styleId="Index3">
    <w:name w:val="index 3"/>
    <w:basedOn w:val="Normal"/>
    <w:next w:val="Normal"/>
    <w:semiHidden/>
    <w:rsid w:val="007B2E9F"/>
    <w:pPr>
      <w:spacing w:before="120"/>
      <w:ind w:left="720" w:hanging="240"/>
    </w:pPr>
    <w:rPr>
      <w:rFonts w:ascii="Times New Roman" w:eastAsia="Times New Roman" w:hAnsi="Times New Roman"/>
      <w:sz w:val="24"/>
      <w:szCs w:val="20"/>
      <w:lang w:val="en-US"/>
    </w:rPr>
  </w:style>
  <w:style w:type="paragraph" w:styleId="Index4">
    <w:name w:val="index 4"/>
    <w:basedOn w:val="Normal"/>
    <w:next w:val="Normal"/>
    <w:semiHidden/>
    <w:rsid w:val="007B2E9F"/>
    <w:pPr>
      <w:spacing w:before="120"/>
      <w:ind w:left="960" w:hanging="240"/>
    </w:pPr>
    <w:rPr>
      <w:rFonts w:ascii="Times New Roman" w:eastAsia="Times New Roman" w:hAnsi="Times New Roman"/>
      <w:sz w:val="24"/>
      <w:szCs w:val="20"/>
      <w:lang w:val="en-US"/>
    </w:rPr>
  </w:style>
  <w:style w:type="paragraph" w:styleId="Index5">
    <w:name w:val="index 5"/>
    <w:basedOn w:val="Normal"/>
    <w:next w:val="Normal"/>
    <w:semiHidden/>
    <w:rsid w:val="007B2E9F"/>
    <w:pPr>
      <w:spacing w:before="120"/>
      <w:ind w:left="1200" w:hanging="240"/>
    </w:pPr>
    <w:rPr>
      <w:rFonts w:ascii="Times New Roman" w:eastAsia="Times New Roman" w:hAnsi="Times New Roman"/>
      <w:sz w:val="24"/>
      <w:szCs w:val="20"/>
      <w:lang w:val="en-US"/>
    </w:rPr>
  </w:style>
  <w:style w:type="paragraph" w:styleId="Index6">
    <w:name w:val="index 6"/>
    <w:basedOn w:val="Normal"/>
    <w:next w:val="Normal"/>
    <w:semiHidden/>
    <w:rsid w:val="007B2E9F"/>
    <w:pPr>
      <w:spacing w:before="120"/>
      <w:ind w:left="1440" w:hanging="240"/>
    </w:pPr>
    <w:rPr>
      <w:rFonts w:ascii="Times New Roman" w:eastAsia="Times New Roman" w:hAnsi="Times New Roman"/>
      <w:sz w:val="24"/>
      <w:szCs w:val="20"/>
      <w:lang w:val="en-US"/>
    </w:rPr>
  </w:style>
  <w:style w:type="paragraph" w:styleId="Index7">
    <w:name w:val="index 7"/>
    <w:basedOn w:val="Normal"/>
    <w:next w:val="Normal"/>
    <w:semiHidden/>
    <w:rsid w:val="007B2E9F"/>
    <w:pPr>
      <w:spacing w:before="120"/>
      <w:ind w:left="1680" w:hanging="240"/>
    </w:pPr>
    <w:rPr>
      <w:rFonts w:ascii="Times New Roman" w:eastAsia="Times New Roman" w:hAnsi="Times New Roman"/>
      <w:sz w:val="24"/>
      <w:szCs w:val="20"/>
      <w:lang w:val="en-US"/>
    </w:rPr>
  </w:style>
  <w:style w:type="paragraph" w:styleId="Index8">
    <w:name w:val="index 8"/>
    <w:basedOn w:val="Normal"/>
    <w:next w:val="Normal"/>
    <w:semiHidden/>
    <w:rsid w:val="007B2E9F"/>
    <w:pPr>
      <w:spacing w:before="120"/>
      <w:ind w:left="1920" w:hanging="240"/>
    </w:pPr>
    <w:rPr>
      <w:rFonts w:ascii="Times New Roman" w:eastAsia="Times New Roman" w:hAnsi="Times New Roman"/>
      <w:sz w:val="24"/>
      <w:szCs w:val="20"/>
      <w:lang w:val="en-US"/>
    </w:rPr>
  </w:style>
  <w:style w:type="paragraph" w:styleId="Index9">
    <w:name w:val="index 9"/>
    <w:basedOn w:val="Normal"/>
    <w:next w:val="Normal"/>
    <w:semiHidden/>
    <w:rsid w:val="007B2E9F"/>
    <w:pPr>
      <w:spacing w:before="120"/>
      <w:ind w:left="2160" w:hanging="240"/>
    </w:pPr>
    <w:rPr>
      <w:rFonts w:ascii="Times New Roman" w:eastAsia="Times New Roman" w:hAnsi="Times New Roman"/>
      <w:sz w:val="24"/>
      <w:szCs w:val="20"/>
      <w:lang w:val="en-US"/>
    </w:rPr>
  </w:style>
  <w:style w:type="character" w:styleId="Lienhypertextesuivivisit">
    <w:name w:val="FollowedHyperlink"/>
    <w:basedOn w:val="Policepardfaut"/>
    <w:rsid w:val="007B2E9F"/>
    <w:rPr>
      <w:color w:val="800080"/>
      <w:u w:val="single"/>
    </w:rPr>
  </w:style>
  <w:style w:type="paragraph" w:styleId="Liste">
    <w:name w:val="List"/>
    <w:basedOn w:val="Normal"/>
    <w:rsid w:val="007B2E9F"/>
    <w:pPr>
      <w:spacing w:before="120"/>
      <w:ind w:left="360" w:hanging="360"/>
    </w:pPr>
    <w:rPr>
      <w:rFonts w:ascii="Times New Roman" w:eastAsia="Times New Roman" w:hAnsi="Times New Roman"/>
      <w:sz w:val="24"/>
      <w:szCs w:val="20"/>
      <w:lang w:val="en-US"/>
    </w:rPr>
  </w:style>
  <w:style w:type="paragraph" w:styleId="Liste2">
    <w:name w:val="List 2"/>
    <w:basedOn w:val="Normal"/>
    <w:rsid w:val="007B2E9F"/>
    <w:pPr>
      <w:spacing w:before="120"/>
      <w:ind w:left="720" w:hanging="360"/>
    </w:pPr>
    <w:rPr>
      <w:rFonts w:ascii="Times New Roman" w:eastAsia="Times New Roman" w:hAnsi="Times New Roman"/>
      <w:sz w:val="24"/>
      <w:szCs w:val="20"/>
      <w:lang w:val="en-US"/>
    </w:rPr>
  </w:style>
  <w:style w:type="paragraph" w:styleId="Liste3">
    <w:name w:val="List 3"/>
    <w:basedOn w:val="Normal"/>
    <w:rsid w:val="007B2E9F"/>
    <w:pPr>
      <w:spacing w:before="120"/>
      <w:ind w:left="1080" w:hanging="360"/>
    </w:pPr>
    <w:rPr>
      <w:rFonts w:ascii="Times New Roman" w:eastAsia="Times New Roman" w:hAnsi="Times New Roman"/>
      <w:sz w:val="24"/>
      <w:szCs w:val="20"/>
      <w:lang w:val="en-US"/>
    </w:rPr>
  </w:style>
  <w:style w:type="paragraph" w:styleId="Listepuces4">
    <w:name w:val="List Bullet 4"/>
    <w:basedOn w:val="Normal"/>
    <w:rsid w:val="007B2E9F"/>
    <w:pPr>
      <w:numPr>
        <w:numId w:val="28"/>
      </w:numPr>
      <w:spacing w:before="120"/>
    </w:pPr>
    <w:rPr>
      <w:rFonts w:ascii="Times New Roman" w:eastAsia="Times New Roman" w:hAnsi="Times New Roman"/>
      <w:sz w:val="24"/>
      <w:szCs w:val="20"/>
      <w:lang w:val="en-US"/>
    </w:rPr>
  </w:style>
  <w:style w:type="paragraph" w:styleId="Listecontinue">
    <w:name w:val="List Continue"/>
    <w:basedOn w:val="Normal"/>
    <w:rsid w:val="007B2E9F"/>
    <w:pPr>
      <w:spacing w:before="120" w:after="120"/>
      <w:ind w:left="360"/>
    </w:pPr>
    <w:rPr>
      <w:rFonts w:ascii="Times New Roman" w:eastAsia="Times New Roman" w:hAnsi="Times New Roman"/>
      <w:sz w:val="24"/>
      <w:szCs w:val="20"/>
      <w:lang w:val="en-US"/>
    </w:rPr>
  </w:style>
  <w:style w:type="paragraph" w:styleId="Listecontinue2">
    <w:name w:val="List Continue 2"/>
    <w:basedOn w:val="Normal"/>
    <w:rsid w:val="007B2E9F"/>
    <w:pPr>
      <w:spacing w:before="120" w:after="120"/>
      <w:ind w:left="720"/>
    </w:pPr>
    <w:rPr>
      <w:rFonts w:ascii="Times New Roman" w:eastAsia="Times New Roman" w:hAnsi="Times New Roman"/>
      <w:sz w:val="24"/>
      <w:szCs w:val="20"/>
      <w:lang w:val="en-US"/>
    </w:rPr>
  </w:style>
  <w:style w:type="paragraph" w:styleId="Listecontinue3">
    <w:name w:val="List Continue 3"/>
    <w:basedOn w:val="Normal"/>
    <w:rsid w:val="007B2E9F"/>
    <w:pPr>
      <w:spacing w:before="120" w:after="120"/>
      <w:ind w:left="1080"/>
    </w:pPr>
    <w:rPr>
      <w:rFonts w:ascii="Times New Roman" w:eastAsia="Times New Roman" w:hAnsi="Times New Roman"/>
      <w:sz w:val="24"/>
      <w:szCs w:val="20"/>
      <w:lang w:val="en-US"/>
    </w:rPr>
  </w:style>
  <w:style w:type="paragraph" w:styleId="Listecontinue4">
    <w:name w:val="List Continue 4"/>
    <w:basedOn w:val="Normal"/>
    <w:rsid w:val="007B2E9F"/>
    <w:pPr>
      <w:spacing w:before="120" w:after="120"/>
      <w:ind w:left="1440"/>
    </w:pPr>
    <w:rPr>
      <w:rFonts w:ascii="Times New Roman" w:eastAsia="Times New Roman" w:hAnsi="Times New Roman"/>
      <w:sz w:val="24"/>
      <w:szCs w:val="20"/>
      <w:lang w:val="en-US"/>
    </w:rPr>
  </w:style>
  <w:style w:type="paragraph" w:styleId="Listecontinue5">
    <w:name w:val="List Continue 5"/>
    <w:basedOn w:val="Normal"/>
    <w:rsid w:val="007B2E9F"/>
    <w:pPr>
      <w:spacing w:before="120" w:after="120"/>
      <w:ind w:left="1800"/>
    </w:pPr>
    <w:rPr>
      <w:rFonts w:ascii="Times New Roman" w:eastAsia="Times New Roman" w:hAnsi="Times New Roman"/>
      <w:sz w:val="24"/>
      <w:szCs w:val="20"/>
      <w:lang w:val="en-US"/>
    </w:rPr>
  </w:style>
  <w:style w:type="character" w:styleId="Marquedecommentaire">
    <w:name w:val="annotation reference"/>
    <w:basedOn w:val="Policepardfaut"/>
    <w:semiHidden/>
    <w:rsid w:val="007B2E9F"/>
    <w:rPr>
      <w:sz w:val="16"/>
    </w:rPr>
  </w:style>
  <w:style w:type="paragraph" w:styleId="Normalcentr">
    <w:name w:val="Block Text"/>
    <w:basedOn w:val="Normal"/>
    <w:rsid w:val="007B2E9F"/>
    <w:pPr>
      <w:spacing w:before="120" w:after="120"/>
      <w:ind w:left="1440" w:right="1440"/>
    </w:pPr>
    <w:rPr>
      <w:rFonts w:ascii="Times New Roman" w:eastAsia="Times New Roman" w:hAnsi="Times New Roman"/>
      <w:sz w:val="24"/>
      <w:szCs w:val="20"/>
      <w:lang w:val="en-US"/>
    </w:rPr>
  </w:style>
  <w:style w:type="character" w:styleId="Numrodeligne">
    <w:name w:val="line number"/>
    <w:basedOn w:val="Policepardfaut"/>
    <w:rsid w:val="007B2E9F"/>
  </w:style>
  <w:style w:type="character" w:styleId="Numrodepage">
    <w:name w:val="page number"/>
    <w:basedOn w:val="Policepardfaut"/>
    <w:rsid w:val="007B2E9F"/>
  </w:style>
  <w:style w:type="paragraph" w:styleId="Retrait1religne">
    <w:name w:val="Body Text First Indent"/>
    <w:basedOn w:val="Corpsdetexte"/>
    <w:link w:val="Retrait1religneCar"/>
    <w:rsid w:val="007B2E9F"/>
    <w:pPr>
      <w:spacing w:after="120"/>
      <w:ind w:firstLine="210"/>
      <w:jc w:val="left"/>
    </w:pPr>
    <w:rPr>
      <w:lang w:val="fr-FR"/>
    </w:rPr>
  </w:style>
  <w:style w:type="character" w:customStyle="1" w:styleId="Retrait1religneCar">
    <w:name w:val="Retrait 1re ligne Car"/>
    <w:basedOn w:val="CorpsdetexteCar1"/>
    <w:link w:val="Retrait1religne"/>
    <w:rsid w:val="007B2E9F"/>
    <w:rPr>
      <w:lang w:val="fr-FR"/>
    </w:rPr>
  </w:style>
  <w:style w:type="paragraph" w:styleId="Retraitcorpsdetexte2">
    <w:name w:val="Body Text Indent 2"/>
    <w:basedOn w:val="Normal"/>
    <w:link w:val="Retraitcorpsdetexte2Car"/>
    <w:rsid w:val="007B2E9F"/>
    <w:pPr>
      <w:spacing w:before="120" w:after="120" w:line="480" w:lineRule="auto"/>
      <w:ind w:left="360"/>
    </w:pPr>
    <w:rPr>
      <w:rFonts w:ascii="Times New Roman" w:eastAsia="Times New Roman" w:hAnsi="Times New Roman"/>
      <w:sz w:val="24"/>
      <w:szCs w:val="20"/>
      <w:lang w:val="en-US"/>
    </w:rPr>
  </w:style>
  <w:style w:type="character" w:customStyle="1" w:styleId="Retraitcorpsdetexte2Car">
    <w:name w:val="Retrait corps de texte 2 Car"/>
    <w:basedOn w:val="Policepardfaut"/>
    <w:link w:val="Retraitcorpsdetexte2"/>
    <w:rsid w:val="007B2E9F"/>
    <w:rPr>
      <w:rFonts w:ascii="Times New Roman" w:eastAsia="Times New Roman" w:hAnsi="Times New Roman" w:cs="Times New Roman"/>
      <w:sz w:val="24"/>
      <w:szCs w:val="20"/>
      <w:lang w:val="en-US"/>
    </w:rPr>
  </w:style>
  <w:style w:type="paragraph" w:styleId="Retraitcorpsdetexte3">
    <w:name w:val="Body Text Indent 3"/>
    <w:basedOn w:val="Normal"/>
    <w:link w:val="Retraitcorpsdetexte3Car"/>
    <w:rsid w:val="007B2E9F"/>
    <w:pPr>
      <w:spacing w:before="120" w:after="120"/>
      <w:ind w:left="360"/>
    </w:pPr>
    <w:rPr>
      <w:rFonts w:ascii="Times New Roman" w:eastAsia="Times New Roman" w:hAnsi="Times New Roman"/>
      <w:sz w:val="16"/>
      <w:szCs w:val="20"/>
      <w:lang w:val="en-US"/>
    </w:rPr>
  </w:style>
  <w:style w:type="character" w:customStyle="1" w:styleId="Retraitcorpsdetexte3Car">
    <w:name w:val="Retrait corps de texte 3 Car"/>
    <w:basedOn w:val="Policepardfaut"/>
    <w:link w:val="Retraitcorpsdetexte3"/>
    <w:rsid w:val="007B2E9F"/>
    <w:rPr>
      <w:rFonts w:ascii="Times New Roman" w:eastAsia="Times New Roman" w:hAnsi="Times New Roman" w:cs="Times New Roman"/>
      <w:sz w:val="16"/>
      <w:szCs w:val="20"/>
      <w:lang w:val="en-US"/>
    </w:rPr>
  </w:style>
  <w:style w:type="paragraph" w:styleId="Retraitnormal">
    <w:name w:val="Normal Indent"/>
    <w:basedOn w:val="Normal"/>
    <w:rsid w:val="007B2E9F"/>
    <w:pPr>
      <w:spacing w:before="120"/>
      <w:ind w:left="708"/>
    </w:pPr>
    <w:rPr>
      <w:rFonts w:ascii="Times New Roman" w:eastAsia="Times New Roman" w:hAnsi="Times New Roman"/>
      <w:sz w:val="24"/>
      <w:szCs w:val="20"/>
      <w:lang w:val="en-US"/>
    </w:rPr>
  </w:style>
  <w:style w:type="paragraph" w:styleId="Salutations">
    <w:name w:val="Salutation"/>
    <w:basedOn w:val="Normal"/>
    <w:next w:val="Normal"/>
    <w:link w:val="SalutationsCar"/>
    <w:rsid w:val="007B2E9F"/>
    <w:pPr>
      <w:spacing w:before="120"/>
    </w:pPr>
    <w:rPr>
      <w:rFonts w:ascii="Times New Roman" w:eastAsia="Times New Roman" w:hAnsi="Times New Roman"/>
      <w:sz w:val="24"/>
      <w:szCs w:val="20"/>
      <w:lang w:val="en-US"/>
    </w:rPr>
  </w:style>
  <w:style w:type="character" w:customStyle="1" w:styleId="SalutationsCar">
    <w:name w:val="Salutations Car"/>
    <w:basedOn w:val="Policepardfaut"/>
    <w:link w:val="Salutations"/>
    <w:rsid w:val="007B2E9F"/>
    <w:rPr>
      <w:rFonts w:ascii="Times New Roman" w:eastAsia="Times New Roman" w:hAnsi="Times New Roman" w:cs="Times New Roman"/>
      <w:sz w:val="24"/>
      <w:szCs w:val="20"/>
      <w:lang w:val="en-US"/>
    </w:rPr>
  </w:style>
  <w:style w:type="paragraph" w:styleId="Sous-titre">
    <w:name w:val="Subtitle"/>
    <w:basedOn w:val="Normal"/>
    <w:link w:val="Sous-titreCar"/>
    <w:qFormat/>
    <w:rsid w:val="007B2E9F"/>
    <w:pPr>
      <w:spacing w:before="120" w:after="60"/>
      <w:jc w:val="center"/>
      <w:outlineLvl w:val="1"/>
    </w:pPr>
    <w:rPr>
      <w:rFonts w:eastAsia="Times New Roman"/>
      <w:sz w:val="24"/>
      <w:szCs w:val="20"/>
      <w:lang w:val="en-US"/>
    </w:rPr>
  </w:style>
  <w:style w:type="character" w:customStyle="1" w:styleId="Sous-titreCar">
    <w:name w:val="Sous-titre Car"/>
    <w:basedOn w:val="Policepardfaut"/>
    <w:link w:val="Sous-titre"/>
    <w:rsid w:val="007B2E9F"/>
    <w:rPr>
      <w:rFonts w:ascii="Arial" w:eastAsia="Times New Roman" w:hAnsi="Arial" w:cs="Times New Roman"/>
      <w:sz w:val="24"/>
      <w:szCs w:val="20"/>
      <w:lang w:val="en-US"/>
    </w:rPr>
  </w:style>
  <w:style w:type="paragraph" w:styleId="Tabledesrfrencesjuridiques">
    <w:name w:val="table of authorities"/>
    <w:basedOn w:val="Normal"/>
    <w:next w:val="Normal"/>
    <w:semiHidden/>
    <w:rsid w:val="007B2E9F"/>
    <w:pPr>
      <w:spacing w:before="120"/>
      <w:ind w:left="240" w:hanging="240"/>
    </w:pPr>
    <w:rPr>
      <w:rFonts w:ascii="Times New Roman" w:eastAsia="Times New Roman" w:hAnsi="Times New Roman"/>
      <w:sz w:val="24"/>
      <w:szCs w:val="20"/>
      <w:lang w:val="en-US"/>
    </w:rPr>
  </w:style>
  <w:style w:type="paragraph" w:styleId="Textebrut">
    <w:name w:val="Plain Text"/>
    <w:basedOn w:val="Normal"/>
    <w:link w:val="TextebrutCar"/>
    <w:rsid w:val="007B2E9F"/>
    <w:pPr>
      <w:spacing w:before="120"/>
    </w:pPr>
    <w:rPr>
      <w:rFonts w:ascii="Courier New" w:eastAsia="Times New Roman" w:hAnsi="Courier New"/>
      <w:sz w:val="20"/>
      <w:szCs w:val="20"/>
      <w:lang w:val="en-US"/>
    </w:rPr>
  </w:style>
  <w:style w:type="character" w:customStyle="1" w:styleId="TextebrutCar">
    <w:name w:val="Texte brut Car"/>
    <w:basedOn w:val="Policepardfaut"/>
    <w:link w:val="Textebrut"/>
    <w:rsid w:val="007B2E9F"/>
    <w:rPr>
      <w:rFonts w:ascii="Courier New" w:eastAsia="Times New Roman" w:hAnsi="Courier New" w:cs="Times New Roman"/>
      <w:sz w:val="20"/>
      <w:szCs w:val="20"/>
      <w:lang w:val="en-US"/>
    </w:rPr>
  </w:style>
  <w:style w:type="paragraph" w:styleId="Textedemacro">
    <w:name w:val="macro"/>
    <w:link w:val="TextedemacroCar"/>
    <w:semiHidden/>
    <w:rsid w:val="007B2E9F"/>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lang w:val="fr-FR" w:eastAsia="en-US"/>
    </w:rPr>
  </w:style>
  <w:style w:type="character" w:customStyle="1" w:styleId="TextedemacroCar">
    <w:name w:val="Texte de macro Car"/>
    <w:basedOn w:val="Policepardfaut"/>
    <w:link w:val="Textedemacro"/>
    <w:semiHidden/>
    <w:rsid w:val="007B2E9F"/>
    <w:rPr>
      <w:rFonts w:ascii="Courier New" w:eastAsia="Times New Roman" w:hAnsi="Courier New"/>
      <w:lang w:val="fr-FR" w:eastAsia="en-US" w:bidi="ar-SA"/>
    </w:rPr>
  </w:style>
  <w:style w:type="paragraph" w:styleId="Titredenote">
    <w:name w:val="Note Heading"/>
    <w:basedOn w:val="Normal"/>
    <w:next w:val="Normal"/>
    <w:link w:val="TitredenoteCar"/>
    <w:rsid w:val="007B2E9F"/>
    <w:pPr>
      <w:spacing w:before="120"/>
    </w:pPr>
    <w:rPr>
      <w:rFonts w:ascii="Times New Roman" w:eastAsia="Times New Roman" w:hAnsi="Times New Roman"/>
      <w:sz w:val="24"/>
      <w:szCs w:val="20"/>
      <w:lang w:val="en-US"/>
    </w:rPr>
  </w:style>
  <w:style w:type="character" w:customStyle="1" w:styleId="TitredenoteCar">
    <w:name w:val="Titre de note Car"/>
    <w:basedOn w:val="Policepardfaut"/>
    <w:link w:val="Titredenote"/>
    <w:rsid w:val="007B2E9F"/>
    <w:rPr>
      <w:rFonts w:ascii="Times New Roman" w:eastAsia="Times New Roman" w:hAnsi="Times New Roman" w:cs="Times New Roman"/>
      <w:sz w:val="24"/>
      <w:szCs w:val="20"/>
      <w:lang w:val="en-US"/>
    </w:rPr>
  </w:style>
  <w:style w:type="paragraph" w:styleId="TitreTR">
    <w:name w:val="toa heading"/>
    <w:basedOn w:val="Normal"/>
    <w:next w:val="Normal"/>
    <w:semiHidden/>
    <w:rsid w:val="007B2E9F"/>
    <w:pPr>
      <w:spacing w:before="120"/>
    </w:pPr>
    <w:rPr>
      <w:rFonts w:eastAsia="Times New Roman"/>
      <w:b/>
      <w:sz w:val="24"/>
      <w:szCs w:val="20"/>
      <w:lang w:val="en-US"/>
    </w:rPr>
  </w:style>
  <w:style w:type="paragraph" w:styleId="Titreindex">
    <w:name w:val="index heading"/>
    <w:basedOn w:val="Normal"/>
    <w:next w:val="Index1"/>
    <w:semiHidden/>
    <w:rsid w:val="007B2E9F"/>
    <w:pPr>
      <w:spacing w:before="120"/>
    </w:pPr>
    <w:rPr>
      <w:rFonts w:eastAsia="Times New Roman"/>
      <w:b/>
      <w:sz w:val="24"/>
      <w:szCs w:val="20"/>
      <w:lang w:val="en-US"/>
    </w:rPr>
  </w:style>
  <w:style w:type="paragraph" w:customStyle="1" w:styleId="wcpLegend">
    <w:name w:val="wcp_Legend"/>
    <w:basedOn w:val="Normal"/>
    <w:rsid w:val="007B2E9F"/>
    <w:pPr>
      <w:spacing w:before="120"/>
    </w:pPr>
    <w:rPr>
      <w:rFonts w:ascii="Times New Roman" w:eastAsia="Times New Roman" w:hAnsi="Times New Roman"/>
      <w:sz w:val="24"/>
      <w:szCs w:val="20"/>
      <w:lang w:val="en-US"/>
    </w:rPr>
  </w:style>
  <w:style w:type="paragraph" w:customStyle="1" w:styleId="wcpAttachmentTitle">
    <w:name w:val="wcp_AttachmentTitle"/>
    <w:basedOn w:val="Normal"/>
    <w:next w:val="Normal"/>
    <w:rsid w:val="007B2E9F"/>
    <w:pPr>
      <w:keepNext/>
      <w:spacing w:before="360" w:after="240"/>
    </w:pPr>
    <w:rPr>
      <w:rFonts w:ascii="Times New Roman" w:eastAsia="Times New Roman" w:hAnsi="Times New Roman"/>
      <w:b/>
      <w:sz w:val="24"/>
      <w:szCs w:val="20"/>
      <w:lang w:val="en-US"/>
    </w:rPr>
  </w:style>
  <w:style w:type="paragraph" w:customStyle="1" w:styleId="wcpNote">
    <w:name w:val="wcp_Note"/>
    <w:basedOn w:val="Normal"/>
    <w:rsid w:val="007B2E9F"/>
    <w:pPr>
      <w:spacing w:before="120"/>
    </w:pPr>
    <w:rPr>
      <w:rFonts w:ascii="Times New Roman" w:eastAsia="Times New Roman" w:hAnsi="Times New Roman"/>
      <w:sz w:val="24"/>
      <w:szCs w:val="20"/>
      <w:lang w:val="en-US"/>
    </w:rPr>
  </w:style>
  <w:style w:type="character" w:customStyle="1" w:styleId="wcpcBibliographicReferenceMark">
    <w:name w:val="wcpc_BibliographicReferenceMark"/>
    <w:basedOn w:val="Policepardfaut"/>
    <w:rsid w:val="007B2E9F"/>
    <w:rPr>
      <w:rFonts w:ascii="Times New Roman" w:hAnsi="Times New Roman"/>
      <w:dstrike w:val="0"/>
      <w:color w:val="auto"/>
      <w:spacing w:val="0"/>
      <w:w w:val="100"/>
      <w:kern w:val="0"/>
      <w:position w:val="0"/>
      <w:sz w:val="24"/>
      <w:u w:val="none"/>
      <w:effect w:val="none"/>
      <w:vertAlign w:val="baseline"/>
    </w:rPr>
  </w:style>
  <w:style w:type="paragraph" w:customStyle="1" w:styleId="Heading2Text">
    <w:name w:val="Heading2 Text"/>
    <w:rsid w:val="007B2E9F"/>
    <w:pPr>
      <w:spacing w:after="240"/>
      <w:ind w:left="720"/>
      <w:jc w:val="both"/>
    </w:pPr>
    <w:rPr>
      <w:rFonts w:ascii="Times New Roman" w:eastAsia="Times New Roman" w:hAnsi="Times New Roman"/>
      <w:sz w:val="24"/>
      <w:lang w:val="en-US" w:eastAsia="en-US"/>
    </w:rPr>
  </w:style>
  <w:style w:type="paragraph" w:customStyle="1" w:styleId="wcpTableContentSmall">
    <w:name w:val="wcp_TableContentSmall"/>
    <w:basedOn w:val="wcpTableContent"/>
    <w:rsid w:val="007B2E9F"/>
    <w:rPr>
      <w:sz w:val="18"/>
    </w:rPr>
  </w:style>
  <w:style w:type="paragraph" w:customStyle="1" w:styleId="heading5text">
    <w:name w:val="heading 5 text"/>
    <w:rsid w:val="007B2E9F"/>
    <w:pPr>
      <w:spacing w:after="240"/>
      <w:ind w:left="1440"/>
      <w:jc w:val="both"/>
    </w:pPr>
    <w:rPr>
      <w:rFonts w:ascii="Times New Roman" w:eastAsia="Times New Roman" w:hAnsi="Times New Roman"/>
      <w:sz w:val="24"/>
      <w:lang w:val="en-US" w:eastAsia="en-US"/>
    </w:rPr>
  </w:style>
  <w:style w:type="paragraph" w:customStyle="1" w:styleId="Title1">
    <w:name w:val="Title 1"/>
    <w:basedOn w:val="Normal"/>
    <w:rsid w:val="007B2E9F"/>
    <w:pPr>
      <w:jc w:val="center"/>
    </w:pPr>
    <w:rPr>
      <w:rFonts w:ascii="Times New Roman" w:eastAsia="Times New Roman" w:hAnsi="Times New Roman"/>
      <w:b/>
      <w:sz w:val="28"/>
      <w:szCs w:val="20"/>
      <w:lang w:val="en-US"/>
    </w:rPr>
  </w:style>
  <w:style w:type="paragraph" w:customStyle="1" w:styleId="wcpTableColHeaderSmall">
    <w:name w:val="wcp_TableColHeaderSmall"/>
    <w:basedOn w:val="wcpTableColHeader"/>
    <w:rsid w:val="007B2E9F"/>
    <w:rPr>
      <w:sz w:val="18"/>
    </w:rPr>
  </w:style>
  <w:style w:type="paragraph" w:customStyle="1" w:styleId="wcpTableRowHeaderSmall">
    <w:name w:val="wcp_TableRowHeaderSmall"/>
    <w:basedOn w:val="wcpTableRowHeader"/>
    <w:rsid w:val="007B2E9F"/>
    <w:rPr>
      <w:sz w:val="18"/>
    </w:rPr>
  </w:style>
  <w:style w:type="paragraph" w:customStyle="1" w:styleId="wcpTOCTitle">
    <w:name w:val="wcp_TOCTitle"/>
    <w:basedOn w:val="wcpSubTitle"/>
    <w:rsid w:val="007B2E9F"/>
    <w:pPr>
      <w:outlineLvl w:val="8"/>
    </w:pPr>
  </w:style>
  <w:style w:type="paragraph" w:customStyle="1" w:styleId="avpqmtCoverPageLabel">
    <w:name w:val="avpqmt_CoverPageLabel"/>
    <w:basedOn w:val="Normal"/>
    <w:rsid w:val="007B2E9F"/>
    <w:pPr>
      <w:spacing w:before="120"/>
    </w:pPr>
    <w:rPr>
      <w:rFonts w:ascii="Times New Roman" w:eastAsia="Times New Roman" w:hAnsi="Times New Roman"/>
      <w:sz w:val="24"/>
      <w:szCs w:val="20"/>
      <w:lang w:val="en-US"/>
    </w:rPr>
  </w:style>
  <w:style w:type="paragraph" w:customStyle="1" w:styleId="Style1">
    <w:name w:val="Style1"/>
    <w:basedOn w:val="NormalWeb"/>
    <w:next w:val="NormalWeb"/>
    <w:rsid w:val="007B2E9F"/>
    <w:pPr>
      <w:jc w:val="both"/>
    </w:pPr>
    <w:rPr>
      <w:rFonts w:eastAsia="Times New Roman" w:cs="Arial"/>
      <w:sz w:val="22"/>
      <w:szCs w:val="22"/>
    </w:rPr>
  </w:style>
  <w:style w:type="table" w:styleId="Grilledutableau">
    <w:name w:val="Table Grid"/>
    <w:basedOn w:val="TableauNormal"/>
    <w:rsid w:val="007B2E9F"/>
    <w:pPr>
      <w:spacing w:before="120"/>
    </w:pPr>
    <w:rPr>
      <w:rFonts w:ascii="Times New Roman" w:eastAsia="Times New Roman" w:hAnsi="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mfont1">
    <w:name w:val="symfont1"/>
    <w:basedOn w:val="Policepardfaut"/>
    <w:rsid w:val="007B2E9F"/>
    <w:rPr>
      <w:rFonts w:ascii="Wingdings" w:hAnsi="Wingdings" w:hint="default"/>
      <w:color w:val="000000"/>
      <w:sz w:val="54"/>
      <w:szCs w:val="54"/>
    </w:rPr>
  </w:style>
  <w:style w:type="character" w:customStyle="1" w:styleId="normfont1">
    <w:name w:val="normfont1"/>
    <w:basedOn w:val="Policepardfaut"/>
    <w:rsid w:val="007B2E9F"/>
    <w:rPr>
      <w:rFonts w:ascii="Comic Sans MS" w:hAnsi="Comic Sans MS" w:hint="default"/>
      <w:color w:val="996600"/>
      <w:sz w:val="18"/>
      <w:szCs w:val="18"/>
    </w:rPr>
  </w:style>
  <w:style w:type="paragraph" w:customStyle="1" w:styleId="Abbreviations">
    <w:name w:val="Abbreviations"/>
    <w:basedOn w:val="Normal"/>
    <w:rsid w:val="007B2E9F"/>
    <w:pPr>
      <w:tabs>
        <w:tab w:val="left" w:pos="2520"/>
      </w:tabs>
      <w:spacing w:after="120"/>
      <w:ind w:left="2520" w:hanging="2520"/>
      <w:jc w:val="both"/>
    </w:pPr>
    <w:rPr>
      <w:rFonts w:ascii="Times New Roman" w:eastAsia="Times New Roman" w:hAnsi="Times New Roman"/>
      <w:sz w:val="24"/>
      <w:szCs w:val="20"/>
      <w:lang w:eastAsia="en-GB"/>
    </w:rPr>
  </w:style>
  <w:style w:type="character" w:customStyle="1" w:styleId="CharChar1">
    <w:name w:val="Char Char1"/>
    <w:basedOn w:val="Policepardfaut"/>
    <w:rsid w:val="007B2E9F"/>
    <w:rPr>
      <w:sz w:val="24"/>
      <w:lang w:val="en-US" w:eastAsia="en-US" w:bidi="ar-SA"/>
    </w:rPr>
  </w:style>
  <w:style w:type="paragraph" w:customStyle="1" w:styleId="Style2">
    <w:name w:val="Style2"/>
    <w:basedOn w:val="Titre2"/>
    <w:rsid w:val="007B2E9F"/>
    <w:pPr>
      <w:keepLines w:val="0"/>
      <w:numPr>
        <w:ilvl w:val="1"/>
      </w:numPr>
      <w:tabs>
        <w:tab w:val="num" w:pos="1069"/>
      </w:tabs>
      <w:spacing w:before="360" w:after="120"/>
      <w:ind w:left="1069" w:hanging="709"/>
    </w:pPr>
    <w:rPr>
      <w:rFonts w:ascii="Arial" w:hAnsi="Arial"/>
      <w:bCs w:val="0"/>
      <w:color w:val="auto"/>
      <w:sz w:val="22"/>
      <w:szCs w:val="20"/>
      <w:lang w:val="en-US"/>
    </w:rPr>
  </w:style>
  <w:style w:type="paragraph" w:customStyle="1" w:styleId="Style3">
    <w:name w:val="Style3"/>
    <w:basedOn w:val="Titre2"/>
    <w:autoRedefine/>
    <w:rsid w:val="007B2E9F"/>
    <w:pPr>
      <w:keepLines w:val="0"/>
      <w:spacing w:before="360" w:after="120"/>
      <w:ind w:left="360"/>
    </w:pPr>
    <w:rPr>
      <w:rFonts w:ascii="Arial" w:hAnsi="Arial"/>
      <w:bCs w:val="0"/>
      <w:color w:val="auto"/>
      <w:sz w:val="22"/>
      <w:szCs w:val="20"/>
      <w:lang w:val="en-US"/>
    </w:rPr>
  </w:style>
  <w:style w:type="paragraph" w:customStyle="1" w:styleId="Style4">
    <w:name w:val="Style4"/>
    <w:basedOn w:val="Titre2"/>
    <w:autoRedefine/>
    <w:rsid w:val="007B2E9F"/>
    <w:pPr>
      <w:keepLines w:val="0"/>
      <w:numPr>
        <w:ilvl w:val="1"/>
        <w:numId w:val="32"/>
      </w:numPr>
      <w:spacing w:before="360" w:after="120"/>
    </w:pPr>
    <w:rPr>
      <w:rFonts w:ascii="Arial" w:hAnsi="Arial" w:cs="Arial"/>
      <w:b w:val="0"/>
      <w:bCs w:val="0"/>
      <w:color w:val="auto"/>
      <w:sz w:val="22"/>
      <w:szCs w:val="22"/>
      <w:lang w:val="en-US"/>
    </w:rPr>
  </w:style>
  <w:style w:type="character" w:customStyle="1" w:styleId="CharChar2">
    <w:name w:val="Char Char2"/>
    <w:basedOn w:val="Policepardfaut"/>
    <w:rsid w:val="007B2E9F"/>
    <w:rPr>
      <w:sz w:val="24"/>
      <w:lang w:val="en-US" w:eastAsia="en-US" w:bidi="ar-SA"/>
    </w:rPr>
  </w:style>
  <w:style w:type="character" w:customStyle="1" w:styleId="BodyTextChar">
    <w:name w:val="Body Text Char"/>
    <w:basedOn w:val="Policepardfaut"/>
    <w:rsid w:val="00537A9A"/>
    <w:rPr>
      <w:sz w:val="24"/>
      <w:lang w:val="en-US" w:eastAsia="en-US" w:bidi="ar-SA"/>
    </w:rPr>
  </w:style>
  <w:style w:type="character" w:customStyle="1" w:styleId="Heading1ContChar">
    <w:name w:val="Heading 1 Cont. Char"/>
    <w:basedOn w:val="Titre1Car"/>
    <w:link w:val="Heading1Cont"/>
    <w:rsid w:val="00D24800"/>
    <w:rPr>
      <w:b/>
      <w:caps/>
      <w:noProof/>
      <w:sz w:val="28"/>
      <w:lang w:val="en-US" w:eastAsia="en-US" w:bidi="ar-SA"/>
    </w:rPr>
  </w:style>
  <w:style w:type="character" w:customStyle="1" w:styleId="CorpsdetexteCar">
    <w:name w:val="Corps de texte Car"/>
    <w:basedOn w:val="Policepardfaut"/>
    <w:rsid w:val="00FD19D1"/>
    <w:rPr>
      <w:rFonts w:ascii="Arial" w:hAnsi="Arial"/>
      <w:sz w:val="22"/>
      <w:lang w:val="fr-CA" w:eastAsia="fr-FR" w:bidi="ar-SA"/>
    </w:rPr>
  </w:style>
</w:styles>
</file>

<file path=word/webSettings.xml><?xml version="1.0" encoding="utf-8"?>
<w:webSettings xmlns:r="http://schemas.openxmlformats.org/officeDocument/2006/relationships" xmlns:w="http://schemas.openxmlformats.org/wordprocessingml/2006/main">
  <w:divs>
    <w:div w:id="112020898">
      <w:bodyDiv w:val="1"/>
      <w:marLeft w:val="0"/>
      <w:marRight w:val="0"/>
      <w:marTop w:val="0"/>
      <w:marBottom w:val="0"/>
      <w:divBdr>
        <w:top w:val="none" w:sz="0" w:space="0" w:color="auto"/>
        <w:left w:val="none" w:sz="0" w:space="0" w:color="auto"/>
        <w:bottom w:val="none" w:sz="0" w:space="0" w:color="auto"/>
        <w:right w:val="none" w:sz="0" w:space="0" w:color="auto"/>
      </w:divBdr>
    </w:div>
    <w:div w:id="963076557">
      <w:bodyDiv w:val="1"/>
      <w:marLeft w:val="0"/>
      <w:marRight w:val="0"/>
      <w:marTop w:val="0"/>
      <w:marBottom w:val="0"/>
      <w:divBdr>
        <w:top w:val="none" w:sz="0" w:space="0" w:color="auto"/>
        <w:left w:val="none" w:sz="0" w:space="0" w:color="auto"/>
        <w:bottom w:val="none" w:sz="0" w:space="0" w:color="auto"/>
        <w:right w:val="none" w:sz="0" w:space="0" w:color="auto"/>
      </w:divBdr>
    </w:div>
    <w:div w:id="1257207171">
      <w:bodyDiv w:val="1"/>
      <w:marLeft w:val="0"/>
      <w:marRight w:val="0"/>
      <w:marTop w:val="0"/>
      <w:marBottom w:val="0"/>
      <w:divBdr>
        <w:top w:val="none" w:sz="0" w:space="0" w:color="auto"/>
        <w:left w:val="none" w:sz="0" w:space="0" w:color="auto"/>
        <w:bottom w:val="none" w:sz="0" w:space="0" w:color="auto"/>
        <w:right w:val="none" w:sz="0" w:space="0" w:color="auto"/>
      </w:divBdr>
    </w:div>
    <w:div w:id="1277058009">
      <w:bodyDiv w:val="1"/>
      <w:marLeft w:val="0"/>
      <w:marRight w:val="0"/>
      <w:marTop w:val="0"/>
      <w:marBottom w:val="0"/>
      <w:divBdr>
        <w:top w:val="none" w:sz="0" w:space="0" w:color="auto"/>
        <w:left w:val="none" w:sz="0" w:space="0" w:color="auto"/>
        <w:bottom w:val="none" w:sz="0" w:space="0" w:color="auto"/>
        <w:right w:val="none" w:sz="0" w:space="0" w:color="auto"/>
      </w:divBdr>
    </w:div>
    <w:div w:id="1303384665">
      <w:bodyDiv w:val="1"/>
      <w:marLeft w:val="0"/>
      <w:marRight w:val="0"/>
      <w:marTop w:val="0"/>
      <w:marBottom w:val="0"/>
      <w:divBdr>
        <w:top w:val="none" w:sz="0" w:space="0" w:color="auto"/>
        <w:left w:val="none" w:sz="0" w:space="0" w:color="auto"/>
        <w:bottom w:val="none" w:sz="0" w:space="0" w:color="auto"/>
        <w:right w:val="none" w:sz="0" w:space="0" w:color="auto"/>
      </w:divBdr>
    </w:div>
    <w:div w:id="13935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il.clements@sympatico.ca" TargetMode="External"/><Relationship Id="rId13" Type="http://schemas.openxmlformats.org/officeDocument/2006/relationships/image" Target="media/image4.wmf"/><Relationship Id="rId18" Type="http://schemas.openxmlformats.org/officeDocument/2006/relationships/hyperlink" Target="http://www.phac-aspc.gc.ca/publicat/cig-gci/index-eng.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repaniers@medicago.com" TargetMode="External"/><Relationship Id="rId12" Type="http://schemas.openxmlformats.org/officeDocument/2006/relationships/image" Target="media/image3.emf"/><Relationship Id="rId17" Type="http://schemas.openxmlformats.org/officeDocument/2006/relationships/hyperlink" Target="http://www.nature.com/news/2009/090512/full/459144a.html" TargetMode="External"/><Relationship Id="rId2" Type="http://schemas.openxmlformats.org/officeDocument/2006/relationships/styles" Target="styles.xml"/><Relationship Id="rId16" Type="http://schemas.openxmlformats.org/officeDocument/2006/relationships/hyperlink" Target="http://www.who.int/mediacentre/fac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phac-aspc.gc.ca/publicat/cig-gci/index-eng.php" TargetMode="External"/><Relationship Id="rId10" Type="http://schemas.openxmlformats.org/officeDocument/2006/relationships/oleObject" Target="file:///\\drago\usagers\landryn\D&#233;veloppement%20de%20produits\Vaccins\Programme%20influenza\Vaccin%20H5N1\Phase%20I\Gail%20Clements\Tables.xlsx!TABLE%201!R3C3:R44C1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27575</Words>
  <Characters>151663</Characters>
  <Application>Microsoft Office Word</Application>
  <DocSecurity>0</DocSecurity>
  <Lines>1263</Lines>
  <Paragraphs>357</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PROTOCOL TITLE</vt:lpstr>
      <vt:lpstr>Protocol Title</vt:lpstr>
      <vt:lpstr/>
      <vt:lpstr>List of Tables</vt:lpstr>
      <vt:lpstr>Protocol Agreement</vt:lpstr>
      <vt:lpstr/>
      <vt:lpstr>Protocol Signature Page</vt:lpstr>
      <vt:lpstr>Contact List</vt:lpstr>
      <vt:lpstr>Synopsis</vt:lpstr>
    </vt:vector>
  </TitlesOfParts>
  <Company>Hewlett-Packard Company</Company>
  <LinksUpToDate>false</LinksUpToDate>
  <CharactersWithSpaces>178881</CharactersWithSpaces>
  <SharedDoc>false</SharedDoc>
  <HLinks>
    <vt:vector size="780" baseType="variant">
      <vt:variant>
        <vt:i4>1835080</vt:i4>
      </vt:variant>
      <vt:variant>
        <vt:i4>768</vt:i4>
      </vt:variant>
      <vt:variant>
        <vt:i4>0</vt:i4>
      </vt:variant>
      <vt:variant>
        <vt:i4>5</vt:i4>
      </vt:variant>
      <vt:variant>
        <vt:lpwstr>http://www.phac-aspc.gc.ca/publicat/cig-gci/index-eng.php</vt:lpwstr>
      </vt:variant>
      <vt:variant>
        <vt:lpwstr/>
      </vt:variant>
      <vt:variant>
        <vt:i4>720970</vt:i4>
      </vt:variant>
      <vt:variant>
        <vt:i4>765</vt:i4>
      </vt:variant>
      <vt:variant>
        <vt:i4>0</vt:i4>
      </vt:variant>
      <vt:variant>
        <vt:i4>5</vt:i4>
      </vt:variant>
      <vt:variant>
        <vt:lpwstr>http://www.nature.com/news/2009/090512/full/459144a.html</vt:lpwstr>
      </vt:variant>
      <vt:variant>
        <vt:lpwstr/>
      </vt:variant>
      <vt:variant>
        <vt:i4>4456478</vt:i4>
      </vt:variant>
      <vt:variant>
        <vt:i4>762</vt:i4>
      </vt:variant>
      <vt:variant>
        <vt:i4>0</vt:i4>
      </vt:variant>
      <vt:variant>
        <vt:i4>5</vt:i4>
      </vt:variant>
      <vt:variant>
        <vt:lpwstr>http://www.who.int/mediacentre/facts</vt:lpwstr>
      </vt:variant>
      <vt:variant>
        <vt:lpwstr/>
      </vt:variant>
      <vt:variant>
        <vt:i4>1835080</vt:i4>
      </vt:variant>
      <vt:variant>
        <vt:i4>759</vt:i4>
      </vt:variant>
      <vt:variant>
        <vt:i4>0</vt:i4>
      </vt:variant>
      <vt:variant>
        <vt:i4>5</vt:i4>
      </vt:variant>
      <vt:variant>
        <vt:lpwstr>http://www.phac-aspc.gc.ca/publicat/cig-gci/index-eng.php</vt:lpwstr>
      </vt:variant>
      <vt:variant>
        <vt:lpwstr/>
      </vt:variant>
      <vt:variant>
        <vt:i4>4456480</vt:i4>
      </vt:variant>
      <vt:variant>
        <vt:i4>750</vt:i4>
      </vt:variant>
      <vt:variant>
        <vt:i4>0</vt:i4>
      </vt:variant>
      <vt:variant>
        <vt:i4>5</vt:i4>
      </vt:variant>
      <vt:variant>
        <vt:lpwstr>mailto:gail.clements@sympatico.ca</vt:lpwstr>
      </vt:variant>
      <vt:variant>
        <vt:lpwstr/>
      </vt:variant>
      <vt:variant>
        <vt:i4>4522108</vt:i4>
      </vt:variant>
      <vt:variant>
        <vt:i4>747</vt:i4>
      </vt:variant>
      <vt:variant>
        <vt:i4>0</vt:i4>
      </vt:variant>
      <vt:variant>
        <vt:i4>5</vt:i4>
      </vt:variant>
      <vt:variant>
        <vt:lpwstr>mailto:trepaniers@medicago.com</vt:lpwstr>
      </vt:variant>
      <vt:variant>
        <vt:lpwstr/>
      </vt:variant>
      <vt:variant>
        <vt:i4>1376308</vt:i4>
      </vt:variant>
      <vt:variant>
        <vt:i4>740</vt:i4>
      </vt:variant>
      <vt:variant>
        <vt:i4>0</vt:i4>
      </vt:variant>
      <vt:variant>
        <vt:i4>5</vt:i4>
      </vt:variant>
      <vt:variant>
        <vt:lpwstr/>
      </vt:variant>
      <vt:variant>
        <vt:lpwstr>_Toc236045447</vt:lpwstr>
      </vt:variant>
      <vt:variant>
        <vt:i4>1376308</vt:i4>
      </vt:variant>
      <vt:variant>
        <vt:i4>734</vt:i4>
      </vt:variant>
      <vt:variant>
        <vt:i4>0</vt:i4>
      </vt:variant>
      <vt:variant>
        <vt:i4>5</vt:i4>
      </vt:variant>
      <vt:variant>
        <vt:lpwstr/>
      </vt:variant>
      <vt:variant>
        <vt:lpwstr>_Toc236045446</vt:lpwstr>
      </vt:variant>
      <vt:variant>
        <vt:i4>1376308</vt:i4>
      </vt:variant>
      <vt:variant>
        <vt:i4>728</vt:i4>
      </vt:variant>
      <vt:variant>
        <vt:i4>0</vt:i4>
      </vt:variant>
      <vt:variant>
        <vt:i4>5</vt:i4>
      </vt:variant>
      <vt:variant>
        <vt:lpwstr/>
      </vt:variant>
      <vt:variant>
        <vt:lpwstr>_Toc236045445</vt:lpwstr>
      </vt:variant>
      <vt:variant>
        <vt:i4>1376308</vt:i4>
      </vt:variant>
      <vt:variant>
        <vt:i4>722</vt:i4>
      </vt:variant>
      <vt:variant>
        <vt:i4>0</vt:i4>
      </vt:variant>
      <vt:variant>
        <vt:i4>5</vt:i4>
      </vt:variant>
      <vt:variant>
        <vt:lpwstr/>
      </vt:variant>
      <vt:variant>
        <vt:lpwstr>_Toc236045444</vt:lpwstr>
      </vt:variant>
      <vt:variant>
        <vt:i4>1376308</vt:i4>
      </vt:variant>
      <vt:variant>
        <vt:i4>716</vt:i4>
      </vt:variant>
      <vt:variant>
        <vt:i4>0</vt:i4>
      </vt:variant>
      <vt:variant>
        <vt:i4>5</vt:i4>
      </vt:variant>
      <vt:variant>
        <vt:lpwstr/>
      </vt:variant>
      <vt:variant>
        <vt:lpwstr>_Toc236045443</vt:lpwstr>
      </vt:variant>
      <vt:variant>
        <vt:i4>1376308</vt:i4>
      </vt:variant>
      <vt:variant>
        <vt:i4>710</vt:i4>
      </vt:variant>
      <vt:variant>
        <vt:i4>0</vt:i4>
      </vt:variant>
      <vt:variant>
        <vt:i4>5</vt:i4>
      </vt:variant>
      <vt:variant>
        <vt:lpwstr/>
      </vt:variant>
      <vt:variant>
        <vt:lpwstr>_Toc236045442</vt:lpwstr>
      </vt:variant>
      <vt:variant>
        <vt:i4>1376308</vt:i4>
      </vt:variant>
      <vt:variant>
        <vt:i4>704</vt:i4>
      </vt:variant>
      <vt:variant>
        <vt:i4>0</vt:i4>
      </vt:variant>
      <vt:variant>
        <vt:i4>5</vt:i4>
      </vt:variant>
      <vt:variant>
        <vt:lpwstr/>
      </vt:variant>
      <vt:variant>
        <vt:lpwstr>_Toc236045441</vt:lpwstr>
      </vt:variant>
      <vt:variant>
        <vt:i4>1376308</vt:i4>
      </vt:variant>
      <vt:variant>
        <vt:i4>698</vt:i4>
      </vt:variant>
      <vt:variant>
        <vt:i4>0</vt:i4>
      </vt:variant>
      <vt:variant>
        <vt:i4>5</vt:i4>
      </vt:variant>
      <vt:variant>
        <vt:lpwstr/>
      </vt:variant>
      <vt:variant>
        <vt:lpwstr>_Toc236045440</vt:lpwstr>
      </vt:variant>
      <vt:variant>
        <vt:i4>1179700</vt:i4>
      </vt:variant>
      <vt:variant>
        <vt:i4>692</vt:i4>
      </vt:variant>
      <vt:variant>
        <vt:i4>0</vt:i4>
      </vt:variant>
      <vt:variant>
        <vt:i4>5</vt:i4>
      </vt:variant>
      <vt:variant>
        <vt:lpwstr/>
      </vt:variant>
      <vt:variant>
        <vt:lpwstr>_Toc236045439</vt:lpwstr>
      </vt:variant>
      <vt:variant>
        <vt:i4>1179700</vt:i4>
      </vt:variant>
      <vt:variant>
        <vt:i4>686</vt:i4>
      </vt:variant>
      <vt:variant>
        <vt:i4>0</vt:i4>
      </vt:variant>
      <vt:variant>
        <vt:i4>5</vt:i4>
      </vt:variant>
      <vt:variant>
        <vt:lpwstr/>
      </vt:variant>
      <vt:variant>
        <vt:lpwstr>_Toc236045438</vt:lpwstr>
      </vt:variant>
      <vt:variant>
        <vt:i4>1179700</vt:i4>
      </vt:variant>
      <vt:variant>
        <vt:i4>680</vt:i4>
      </vt:variant>
      <vt:variant>
        <vt:i4>0</vt:i4>
      </vt:variant>
      <vt:variant>
        <vt:i4>5</vt:i4>
      </vt:variant>
      <vt:variant>
        <vt:lpwstr/>
      </vt:variant>
      <vt:variant>
        <vt:lpwstr>_Toc236045437</vt:lpwstr>
      </vt:variant>
      <vt:variant>
        <vt:i4>1179700</vt:i4>
      </vt:variant>
      <vt:variant>
        <vt:i4>674</vt:i4>
      </vt:variant>
      <vt:variant>
        <vt:i4>0</vt:i4>
      </vt:variant>
      <vt:variant>
        <vt:i4>5</vt:i4>
      </vt:variant>
      <vt:variant>
        <vt:lpwstr/>
      </vt:variant>
      <vt:variant>
        <vt:lpwstr>_Toc236045436</vt:lpwstr>
      </vt:variant>
      <vt:variant>
        <vt:i4>1179700</vt:i4>
      </vt:variant>
      <vt:variant>
        <vt:i4>668</vt:i4>
      </vt:variant>
      <vt:variant>
        <vt:i4>0</vt:i4>
      </vt:variant>
      <vt:variant>
        <vt:i4>5</vt:i4>
      </vt:variant>
      <vt:variant>
        <vt:lpwstr/>
      </vt:variant>
      <vt:variant>
        <vt:lpwstr>_Toc236045435</vt:lpwstr>
      </vt:variant>
      <vt:variant>
        <vt:i4>1179700</vt:i4>
      </vt:variant>
      <vt:variant>
        <vt:i4>662</vt:i4>
      </vt:variant>
      <vt:variant>
        <vt:i4>0</vt:i4>
      </vt:variant>
      <vt:variant>
        <vt:i4>5</vt:i4>
      </vt:variant>
      <vt:variant>
        <vt:lpwstr/>
      </vt:variant>
      <vt:variant>
        <vt:lpwstr>_Toc236045434</vt:lpwstr>
      </vt:variant>
      <vt:variant>
        <vt:i4>1179700</vt:i4>
      </vt:variant>
      <vt:variant>
        <vt:i4>656</vt:i4>
      </vt:variant>
      <vt:variant>
        <vt:i4>0</vt:i4>
      </vt:variant>
      <vt:variant>
        <vt:i4>5</vt:i4>
      </vt:variant>
      <vt:variant>
        <vt:lpwstr/>
      </vt:variant>
      <vt:variant>
        <vt:lpwstr>_Toc236045433</vt:lpwstr>
      </vt:variant>
      <vt:variant>
        <vt:i4>1179700</vt:i4>
      </vt:variant>
      <vt:variant>
        <vt:i4>650</vt:i4>
      </vt:variant>
      <vt:variant>
        <vt:i4>0</vt:i4>
      </vt:variant>
      <vt:variant>
        <vt:i4>5</vt:i4>
      </vt:variant>
      <vt:variant>
        <vt:lpwstr/>
      </vt:variant>
      <vt:variant>
        <vt:lpwstr>_Toc236045432</vt:lpwstr>
      </vt:variant>
      <vt:variant>
        <vt:i4>1179700</vt:i4>
      </vt:variant>
      <vt:variant>
        <vt:i4>644</vt:i4>
      </vt:variant>
      <vt:variant>
        <vt:i4>0</vt:i4>
      </vt:variant>
      <vt:variant>
        <vt:i4>5</vt:i4>
      </vt:variant>
      <vt:variant>
        <vt:lpwstr/>
      </vt:variant>
      <vt:variant>
        <vt:lpwstr>_Toc236045431</vt:lpwstr>
      </vt:variant>
      <vt:variant>
        <vt:i4>1179700</vt:i4>
      </vt:variant>
      <vt:variant>
        <vt:i4>638</vt:i4>
      </vt:variant>
      <vt:variant>
        <vt:i4>0</vt:i4>
      </vt:variant>
      <vt:variant>
        <vt:i4>5</vt:i4>
      </vt:variant>
      <vt:variant>
        <vt:lpwstr/>
      </vt:variant>
      <vt:variant>
        <vt:lpwstr>_Toc236045430</vt:lpwstr>
      </vt:variant>
      <vt:variant>
        <vt:i4>1245236</vt:i4>
      </vt:variant>
      <vt:variant>
        <vt:i4>632</vt:i4>
      </vt:variant>
      <vt:variant>
        <vt:i4>0</vt:i4>
      </vt:variant>
      <vt:variant>
        <vt:i4>5</vt:i4>
      </vt:variant>
      <vt:variant>
        <vt:lpwstr/>
      </vt:variant>
      <vt:variant>
        <vt:lpwstr>_Toc236045429</vt:lpwstr>
      </vt:variant>
      <vt:variant>
        <vt:i4>1245236</vt:i4>
      </vt:variant>
      <vt:variant>
        <vt:i4>626</vt:i4>
      </vt:variant>
      <vt:variant>
        <vt:i4>0</vt:i4>
      </vt:variant>
      <vt:variant>
        <vt:i4>5</vt:i4>
      </vt:variant>
      <vt:variant>
        <vt:lpwstr/>
      </vt:variant>
      <vt:variant>
        <vt:lpwstr>_Toc236045428</vt:lpwstr>
      </vt:variant>
      <vt:variant>
        <vt:i4>1245236</vt:i4>
      </vt:variant>
      <vt:variant>
        <vt:i4>620</vt:i4>
      </vt:variant>
      <vt:variant>
        <vt:i4>0</vt:i4>
      </vt:variant>
      <vt:variant>
        <vt:i4>5</vt:i4>
      </vt:variant>
      <vt:variant>
        <vt:lpwstr/>
      </vt:variant>
      <vt:variant>
        <vt:lpwstr>_Toc236045427</vt:lpwstr>
      </vt:variant>
      <vt:variant>
        <vt:i4>1245236</vt:i4>
      </vt:variant>
      <vt:variant>
        <vt:i4>614</vt:i4>
      </vt:variant>
      <vt:variant>
        <vt:i4>0</vt:i4>
      </vt:variant>
      <vt:variant>
        <vt:i4>5</vt:i4>
      </vt:variant>
      <vt:variant>
        <vt:lpwstr/>
      </vt:variant>
      <vt:variant>
        <vt:lpwstr>_Toc236045426</vt:lpwstr>
      </vt:variant>
      <vt:variant>
        <vt:i4>1245236</vt:i4>
      </vt:variant>
      <vt:variant>
        <vt:i4>608</vt:i4>
      </vt:variant>
      <vt:variant>
        <vt:i4>0</vt:i4>
      </vt:variant>
      <vt:variant>
        <vt:i4>5</vt:i4>
      </vt:variant>
      <vt:variant>
        <vt:lpwstr/>
      </vt:variant>
      <vt:variant>
        <vt:lpwstr>_Toc236045425</vt:lpwstr>
      </vt:variant>
      <vt:variant>
        <vt:i4>1245236</vt:i4>
      </vt:variant>
      <vt:variant>
        <vt:i4>602</vt:i4>
      </vt:variant>
      <vt:variant>
        <vt:i4>0</vt:i4>
      </vt:variant>
      <vt:variant>
        <vt:i4>5</vt:i4>
      </vt:variant>
      <vt:variant>
        <vt:lpwstr/>
      </vt:variant>
      <vt:variant>
        <vt:lpwstr>_Toc236045424</vt:lpwstr>
      </vt:variant>
      <vt:variant>
        <vt:i4>1245236</vt:i4>
      </vt:variant>
      <vt:variant>
        <vt:i4>596</vt:i4>
      </vt:variant>
      <vt:variant>
        <vt:i4>0</vt:i4>
      </vt:variant>
      <vt:variant>
        <vt:i4>5</vt:i4>
      </vt:variant>
      <vt:variant>
        <vt:lpwstr/>
      </vt:variant>
      <vt:variant>
        <vt:lpwstr>_Toc236045423</vt:lpwstr>
      </vt:variant>
      <vt:variant>
        <vt:i4>1245236</vt:i4>
      </vt:variant>
      <vt:variant>
        <vt:i4>590</vt:i4>
      </vt:variant>
      <vt:variant>
        <vt:i4>0</vt:i4>
      </vt:variant>
      <vt:variant>
        <vt:i4>5</vt:i4>
      </vt:variant>
      <vt:variant>
        <vt:lpwstr/>
      </vt:variant>
      <vt:variant>
        <vt:lpwstr>_Toc236045422</vt:lpwstr>
      </vt:variant>
      <vt:variant>
        <vt:i4>1245236</vt:i4>
      </vt:variant>
      <vt:variant>
        <vt:i4>584</vt:i4>
      </vt:variant>
      <vt:variant>
        <vt:i4>0</vt:i4>
      </vt:variant>
      <vt:variant>
        <vt:i4>5</vt:i4>
      </vt:variant>
      <vt:variant>
        <vt:lpwstr/>
      </vt:variant>
      <vt:variant>
        <vt:lpwstr>_Toc236045421</vt:lpwstr>
      </vt:variant>
      <vt:variant>
        <vt:i4>1245236</vt:i4>
      </vt:variant>
      <vt:variant>
        <vt:i4>578</vt:i4>
      </vt:variant>
      <vt:variant>
        <vt:i4>0</vt:i4>
      </vt:variant>
      <vt:variant>
        <vt:i4>5</vt:i4>
      </vt:variant>
      <vt:variant>
        <vt:lpwstr/>
      </vt:variant>
      <vt:variant>
        <vt:lpwstr>_Toc236045420</vt:lpwstr>
      </vt:variant>
      <vt:variant>
        <vt:i4>1048628</vt:i4>
      </vt:variant>
      <vt:variant>
        <vt:i4>572</vt:i4>
      </vt:variant>
      <vt:variant>
        <vt:i4>0</vt:i4>
      </vt:variant>
      <vt:variant>
        <vt:i4>5</vt:i4>
      </vt:variant>
      <vt:variant>
        <vt:lpwstr/>
      </vt:variant>
      <vt:variant>
        <vt:lpwstr>_Toc236045419</vt:lpwstr>
      </vt:variant>
      <vt:variant>
        <vt:i4>1048628</vt:i4>
      </vt:variant>
      <vt:variant>
        <vt:i4>566</vt:i4>
      </vt:variant>
      <vt:variant>
        <vt:i4>0</vt:i4>
      </vt:variant>
      <vt:variant>
        <vt:i4>5</vt:i4>
      </vt:variant>
      <vt:variant>
        <vt:lpwstr/>
      </vt:variant>
      <vt:variant>
        <vt:lpwstr>_Toc236045418</vt:lpwstr>
      </vt:variant>
      <vt:variant>
        <vt:i4>1048628</vt:i4>
      </vt:variant>
      <vt:variant>
        <vt:i4>560</vt:i4>
      </vt:variant>
      <vt:variant>
        <vt:i4>0</vt:i4>
      </vt:variant>
      <vt:variant>
        <vt:i4>5</vt:i4>
      </vt:variant>
      <vt:variant>
        <vt:lpwstr/>
      </vt:variant>
      <vt:variant>
        <vt:lpwstr>_Toc236045417</vt:lpwstr>
      </vt:variant>
      <vt:variant>
        <vt:i4>1048628</vt:i4>
      </vt:variant>
      <vt:variant>
        <vt:i4>554</vt:i4>
      </vt:variant>
      <vt:variant>
        <vt:i4>0</vt:i4>
      </vt:variant>
      <vt:variant>
        <vt:i4>5</vt:i4>
      </vt:variant>
      <vt:variant>
        <vt:lpwstr/>
      </vt:variant>
      <vt:variant>
        <vt:lpwstr>_Toc236045416</vt:lpwstr>
      </vt:variant>
      <vt:variant>
        <vt:i4>1048628</vt:i4>
      </vt:variant>
      <vt:variant>
        <vt:i4>548</vt:i4>
      </vt:variant>
      <vt:variant>
        <vt:i4>0</vt:i4>
      </vt:variant>
      <vt:variant>
        <vt:i4>5</vt:i4>
      </vt:variant>
      <vt:variant>
        <vt:lpwstr/>
      </vt:variant>
      <vt:variant>
        <vt:lpwstr>_Toc236045415</vt:lpwstr>
      </vt:variant>
      <vt:variant>
        <vt:i4>1048628</vt:i4>
      </vt:variant>
      <vt:variant>
        <vt:i4>542</vt:i4>
      </vt:variant>
      <vt:variant>
        <vt:i4>0</vt:i4>
      </vt:variant>
      <vt:variant>
        <vt:i4>5</vt:i4>
      </vt:variant>
      <vt:variant>
        <vt:lpwstr/>
      </vt:variant>
      <vt:variant>
        <vt:lpwstr>_Toc236045414</vt:lpwstr>
      </vt:variant>
      <vt:variant>
        <vt:i4>1048628</vt:i4>
      </vt:variant>
      <vt:variant>
        <vt:i4>536</vt:i4>
      </vt:variant>
      <vt:variant>
        <vt:i4>0</vt:i4>
      </vt:variant>
      <vt:variant>
        <vt:i4>5</vt:i4>
      </vt:variant>
      <vt:variant>
        <vt:lpwstr/>
      </vt:variant>
      <vt:variant>
        <vt:lpwstr>_Toc236045413</vt:lpwstr>
      </vt:variant>
      <vt:variant>
        <vt:i4>1048628</vt:i4>
      </vt:variant>
      <vt:variant>
        <vt:i4>530</vt:i4>
      </vt:variant>
      <vt:variant>
        <vt:i4>0</vt:i4>
      </vt:variant>
      <vt:variant>
        <vt:i4>5</vt:i4>
      </vt:variant>
      <vt:variant>
        <vt:lpwstr/>
      </vt:variant>
      <vt:variant>
        <vt:lpwstr>_Toc236045412</vt:lpwstr>
      </vt:variant>
      <vt:variant>
        <vt:i4>1048628</vt:i4>
      </vt:variant>
      <vt:variant>
        <vt:i4>524</vt:i4>
      </vt:variant>
      <vt:variant>
        <vt:i4>0</vt:i4>
      </vt:variant>
      <vt:variant>
        <vt:i4>5</vt:i4>
      </vt:variant>
      <vt:variant>
        <vt:lpwstr/>
      </vt:variant>
      <vt:variant>
        <vt:lpwstr>_Toc236045411</vt:lpwstr>
      </vt:variant>
      <vt:variant>
        <vt:i4>1048628</vt:i4>
      </vt:variant>
      <vt:variant>
        <vt:i4>518</vt:i4>
      </vt:variant>
      <vt:variant>
        <vt:i4>0</vt:i4>
      </vt:variant>
      <vt:variant>
        <vt:i4>5</vt:i4>
      </vt:variant>
      <vt:variant>
        <vt:lpwstr/>
      </vt:variant>
      <vt:variant>
        <vt:lpwstr>_Toc236045410</vt:lpwstr>
      </vt:variant>
      <vt:variant>
        <vt:i4>1114164</vt:i4>
      </vt:variant>
      <vt:variant>
        <vt:i4>512</vt:i4>
      </vt:variant>
      <vt:variant>
        <vt:i4>0</vt:i4>
      </vt:variant>
      <vt:variant>
        <vt:i4>5</vt:i4>
      </vt:variant>
      <vt:variant>
        <vt:lpwstr/>
      </vt:variant>
      <vt:variant>
        <vt:lpwstr>_Toc236045409</vt:lpwstr>
      </vt:variant>
      <vt:variant>
        <vt:i4>1114164</vt:i4>
      </vt:variant>
      <vt:variant>
        <vt:i4>506</vt:i4>
      </vt:variant>
      <vt:variant>
        <vt:i4>0</vt:i4>
      </vt:variant>
      <vt:variant>
        <vt:i4>5</vt:i4>
      </vt:variant>
      <vt:variant>
        <vt:lpwstr/>
      </vt:variant>
      <vt:variant>
        <vt:lpwstr>_Toc236045408</vt:lpwstr>
      </vt:variant>
      <vt:variant>
        <vt:i4>1114164</vt:i4>
      </vt:variant>
      <vt:variant>
        <vt:i4>500</vt:i4>
      </vt:variant>
      <vt:variant>
        <vt:i4>0</vt:i4>
      </vt:variant>
      <vt:variant>
        <vt:i4>5</vt:i4>
      </vt:variant>
      <vt:variant>
        <vt:lpwstr/>
      </vt:variant>
      <vt:variant>
        <vt:lpwstr>_Toc236045407</vt:lpwstr>
      </vt:variant>
      <vt:variant>
        <vt:i4>1114164</vt:i4>
      </vt:variant>
      <vt:variant>
        <vt:i4>494</vt:i4>
      </vt:variant>
      <vt:variant>
        <vt:i4>0</vt:i4>
      </vt:variant>
      <vt:variant>
        <vt:i4>5</vt:i4>
      </vt:variant>
      <vt:variant>
        <vt:lpwstr/>
      </vt:variant>
      <vt:variant>
        <vt:lpwstr>_Toc236045406</vt:lpwstr>
      </vt:variant>
      <vt:variant>
        <vt:i4>1114164</vt:i4>
      </vt:variant>
      <vt:variant>
        <vt:i4>488</vt:i4>
      </vt:variant>
      <vt:variant>
        <vt:i4>0</vt:i4>
      </vt:variant>
      <vt:variant>
        <vt:i4>5</vt:i4>
      </vt:variant>
      <vt:variant>
        <vt:lpwstr/>
      </vt:variant>
      <vt:variant>
        <vt:lpwstr>_Toc236045405</vt:lpwstr>
      </vt:variant>
      <vt:variant>
        <vt:i4>1114164</vt:i4>
      </vt:variant>
      <vt:variant>
        <vt:i4>482</vt:i4>
      </vt:variant>
      <vt:variant>
        <vt:i4>0</vt:i4>
      </vt:variant>
      <vt:variant>
        <vt:i4>5</vt:i4>
      </vt:variant>
      <vt:variant>
        <vt:lpwstr/>
      </vt:variant>
      <vt:variant>
        <vt:lpwstr>_Toc236045404</vt:lpwstr>
      </vt:variant>
      <vt:variant>
        <vt:i4>1114164</vt:i4>
      </vt:variant>
      <vt:variant>
        <vt:i4>476</vt:i4>
      </vt:variant>
      <vt:variant>
        <vt:i4>0</vt:i4>
      </vt:variant>
      <vt:variant>
        <vt:i4>5</vt:i4>
      </vt:variant>
      <vt:variant>
        <vt:lpwstr/>
      </vt:variant>
      <vt:variant>
        <vt:lpwstr>_Toc236045403</vt:lpwstr>
      </vt:variant>
      <vt:variant>
        <vt:i4>1114164</vt:i4>
      </vt:variant>
      <vt:variant>
        <vt:i4>470</vt:i4>
      </vt:variant>
      <vt:variant>
        <vt:i4>0</vt:i4>
      </vt:variant>
      <vt:variant>
        <vt:i4>5</vt:i4>
      </vt:variant>
      <vt:variant>
        <vt:lpwstr/>
      </vt:variant>
      <vt:variant>
        <vt:lpwstr>_Toc236045402</vt:lpwstr>
      </vt:variant>
      <vt:variant>
        <vt:i4>1114164</vt:i4>
      </vt:variant>
      <vt:variant>
        <vt:i4>464</vt:i4>
      </vt:variant>
      <vt:variant>
        <vt:i4>0</vt:i4>
      </vt:variant>
      <vt:variant>
        <vt:i4>5</vt:i4>
      </vt:variant>
      <vt:variant>
        <vt:lpwstr/>
      </vt:variant>
      <vt:variant>
        <vt:lpwstr>_Toc236045401</vt:lpwstr>
      </vt:variant>
      <vt:variant>
        <vt:i4>1114164</vt:i4>
      </vt:variant>
      <vt:variant>
        <vt:i4>458</vt:i4>
      </vt:variant>
      <vt:variant>
        <vt:i4>0</vt:i4>
      </vt:variant>
      <vt:variant>
        <vt:i4>5</vt:i4>
      </vt:variant>
      <vt:variant>
        <vt:lpwstr/>
      </vt:variant>
      <vt:variant>
        <vt:lpwstr>_Toc236045400</vt:lpwstr>
      </vt:variant>
      <vt:variant>
        <vt:i4>1572915</vt:i4>
      </vt:variant>
      <vt:variant>
        <vt:i4>452</vt:i4>
      </vt:variant>
      <vt:variant>
        <vt:i4>0</vt:i4>
      </vt:variant>
      <vt:variant>
        <vt:i4>5</vt:i4>
      </vt:variant>
      <vt:variant>
        <vt:lpwstr/>
      </vt:variant>
      <vt:variant>
        <vt:lpwstr>_Toc236045399</vt:lpwstr>
      </vt:variant>
      <vt:variant>
        <vt:i4>1572915</vt:i4>
      </vt:variant>
      <vt:variant>
        <vt:i4>446</vt:i4>
      </vt:variant>
      <vt:variant>
        <vt:i4>0</vt:i4>
      </vt:variant>
      <vt:variant>
        <vt:i4>5</vt:i4>
      </vt:variant>
      <vt:variant>
        <vt:lpwstr/>
      </vt:variant>
      <vt:variant>
        <vt:lpwstr>_Toc236045398</vt:lpwstr>
      </vt:variant>
      <vt:variant>
        <vt:i4>1572915</vt:i4>
      </vt:variant>
      <vt:variant>
        <vt:i4>440</vt:i4>
      </vt:variant>
      <vt:variant>
        <vt:i4>0</vt:i4>
      </vt:variant>
      <vt:variant>
        <vt:i4>5</vt:i4>
      </vt:variant>
      <vt:variant>
        <vt:lpwstr/>
      </vt:variant>
      <vt:variant>
        <vt:lpwstr>_Toc236045397</vt:lpwstr>
      </vt:variant>
      <vt:variant>
        <vt:i4>1572915</vt:i4>
      </vt:variant>
      <vt:variant>
        <vt:i4>434</vt:i4>
      </vt:variant>
      <vt:variant>
        <vt:i4>0</vt:i4>
      </vt:variant>
      <vt:variant>
        <vt:i4>5</vt:i4>
      </vt:variant>
      <vt:variant>
        <vt:lpwstr/>
      </vt:variant>
      <vt:variant>
        <vt:lpwstr>_Toc236045396</vt:lpwstr>
      </vt:variant>
      <vt:variant>
        <vt:i4>1572915</vt:i4>
      </vt:variant>
      <vt:variant>
        <vt:i4>428</vt:i4>
      </vt:variant>
      <vt:variant>
        <vt:i4>0</vt:i4>
      </vt:variant>
      <vt:variant>
        <vt:i4>5</vt:i4>
      </vt:variant>
      <vt:variant>
        <vt:lpwstr/>
      </vt:variant>
      <vt:variant>
        <vt:lpwstr>_Toc236045395</vt:lpwstr>
      </vt:variant>
      <vt:variant>
        <vt:i4>1572915</vt:i4>
      </vt:variant>
      <vt:variant>
        <vt:i4>422</vt:i4>
      </vt:variant>
      <vt:variant>
        <vt:i4>0</vt:i4>
      </vt:variant>
      <vt:variant>
        <vt:i4>5</vt:i4>
      </vt:variant>
      <vt:variant>
        <vt:lpwstr/>
      </vt:variant>
      <vt:variant>
        <vt:lpwstr>_Toc236045394</vt:lpwstr>
      </vt:variant>
      <vt:variant>
        <vt:i4>1572915</vt:i4>
      </vt:variant>
      <vt:variant>
        <vt:i4>416</vt:i4>
      </vt:variant>
      <vt:variant>
        <vt:i4>0</vt:i4>
      </vt:variant>
      <vt:variant>
        <vt:i4>5</vt:i4>
      </vt:variant>
      <vt:variant>
        <vt:lpwstr/>
      </vt:variant>
      <vt:variant>
        <vt:lpwstr>_Toc236045393</vt:lpwstr>
      </vt:variant>
      <vt:variant>
        <vt:i4>1572915</vt:i4>
      </vt:variant>
      <vt:variant>
        <vt:i4>410</vt:i4>
      </vt:variant>
      <vt:variant>
        <vt:i4>0</vt:i4>
      </vt:variant>
      <vt:variant>
        <vt:i4>5</vt:i4>
      </vt:variant>
      <vt:variant>
        <vt:lpwstr/>
      </vt:variant>
      <vt:variant>
        <vt:lpwstr>_Toc236045392</vt:lpwstr>
      </vt:variant>
      <vt:variant>
        <vt:i4>1572915</vt:i4>
      </vt:variant>
      <vt:variant>
        <vt:i4>404</vt:i4>
      </vt:variant>
      <vt:variant>
        <vt:i4>0</vt:i4>
      </vt:variant>
      <vt:variant>
        <vt:i4>5</vt:i4>
      </vt:variant>
      <vt:variant>
        <vt:lpwstr/>
      </vt:variant>
      <vt:variant>
        <vt:lpwstr>_Toc236045391</vt:lpwstr>
      </vt:variant>
      <vt:variant>
        <vt:i4>1572915</vt:i4>
      </vt:variant>
      <vt:variant>
        <vt:i4>398</vt:i4>
      </vt:variant>
      <vt:variant>
        <vt:i4>0</vt:i4>
      </vt:variant>
      <vt:variant>
        <vt:i4>5</vt:i4>
      </vt:variant>
      <vt:variant>
        <vt:lpwstr/>
      </vt:variant>
      <vt:variant>
        <vt:lpwstr>_Toc236045390</vt:lpwstr>
      </vt:variant>
      <vt:variant>
        <vt:i4>1638451</vt:i4>
      </vt:variant>
      <vt:variant>
        <vt:i4>392</vt:i4>
      </vt:variant>
      <vt:variant>
        <vt:i4>0</vt:i4>
      </vt:variant>
      <vt:variant>
        <vt:i4>5</vt:i4>
      </vt:variant>
      <vt:variant>
        <vt:lpwstr/>
      </vt:variant>
      <vt:variant>
        <vt:lpwstr>_Toc236045389</vt:lpwstr>
      </vt:variant>
      <vt:variant>
        <vt:i4>1638451</vt:i4>
      </vt:variant>
      <vt:variant>
        <vt:i4>386</vt:i4>
      </vt:variant>
      <vt:variant>
        <vt:i4>0</vt:i4>
      </vt:variant>
      <vt:variant>
        <vt:i4>5</vt:i4>
      </vt:variant>
      <vt:variant>
        <vt:lpwstr/>
      </vt:variant>
      <vt:variant>
        <vt:lpwstr>_Toc236045388</vt:lpwstr>
      </vt:variant>
      <vt:variant>
        <vt:i4>1638451</vt:i4>
      </vt:variant>
      <vt:variant>
        <vt:i4>380</vt:i4>
      </vt:variant>
      <vt:variant>
        <vt:i4>0</vt:i4>
      </vt:variant>
      <vt:variant>
        <vt:i4>5</vt:i4>
      </vt:variant>
      <vt:variant>
        <vt:lpwstr/>
      </vt:variant>
      <vt:variant>
        <vt:lpwstr>_Toc236045387</vt:lpwstr>
      </vt:variant>
      <vt:variant>
        <vt:i4>1638451</vt:i4>
      </vt:variant>
      <vt:variant>
        <vt:i4>374</vt:i4>
      </vt:variant>
      <vt:variant>
        <vt:i4>0</vt:i4>
      </vt:variant>
      <vt:variant>
        <vt:i4>5</vt:i4>
      </vt:variant>
      <vt:variant>
        <vt:lpwstr/>
      </vt:variant>
      <vt:variant>
        <vt:lpwstr>_Toc236045386</vt:lpwstr>
      </vt:variant>
      <vt:variant>
        <vt:i4>1638451</vt:i4>
      </vt:variant>
      <vt:variant>
        <vt:i4>368</vt:i4>
      </vt:variant>
      <vt:variant>
        <vt:i4>0</vt:i4>
      </vt:variant>
      <vt:variant>
        <vt:i4>5</vt:i4>
      </vt:variant>
      <vt:variant>
        <vt:lpwstr/>
      </vt:variant>
      <vt:variant>
        <vt:lpwstr>_Toc236045385</vt:lpwstr>
      </vt:variant>
      <vt:variant>
        <vt:i4>1638451</vt:i4>
      </vt:variant>
      <vt:variant>
        <vt:i4>362</vt:i4>
      </vt:variant>
      <vt:variant>
        <vt:i4>0</vt:i4>
      </vt:variant>
      <vt:variant>
        <vt:i4>5</vt:i4>
      </vt:variant>
      <vt:variant>
        <vt:lpwstr/>
      </vt:variant>
      <vt:variant>
        <vt:lpwstr>_Toc236045384</vt:lpwstr>
      </vt:variant>
      <vt:variant>
        <vt:i4>1638451</vt:i4>
      </vt:variant>
      <vt:variant>
        <vt:i4>356</vt:i4>
      </vt:variant>
      <vt:variant>
        <vt:i4>0</vt:i4>
      </vt:variant>
      <vt:variant>
        <vt:i4>5</vt:i4>
      </vt:variant>
      <vt:variant>
        <vt:lpwstr/>
      </vt:variant>
      <vt:variant>
        <vt:lpwstr>_Toc236045383</vt:lpwstr>
      </vt:variant>
      <vt:variant>
        <vt:i4>1638451</vt:i4>
      </vt:variant>
      <vt:variant>
        <vt:i4>350</vt:i4>
      </vt:variant>
      <vt:variant>
        <vt:i4>0</vt:i4>
      </vt:variant>
      <vt:variant>
        <vt:i4>5</vt:i4>
      </vt:variant>
      <vt:variant>
        <vt:lpwstr/>
      </vt:variant>
      <vt:variant>
        <vt:lpwstr>_Toc236045382</vt:lpwstr>
      </vt:variant>
      <vt:variant>
        <vt:i4>1638451</vt:i4>
      </vt:variant>
      <vt:variant>
        <vt:i4>344</vt:i4>
      </vt:variant>
      <vt:variant>
        <vt:i4>0</vt:i4>
      </vt:variant>
      <vt:variant>
        <vt:i4>5</vt:i4>
      </vt:variant>
      <vt:variant>
        <vt:lpwstr/>
      </vt:variant>
      <vt:variant>
        <vt:lpwstr>_Toc236045381</vt:lpwstr>
      </vt:variant>
      <vt:variant>
        <vt:i4>1638451</vt:i4>
      </vt:variant>
      <vt:variant>
        <vt:i4>338</vt:i4>
      </vt:variant>
      <vt:variant>
        <vt:i4>0</vt:i4>
      </vt:variant>
      <vt:variant>
        <vt:i4>5</vt:i4>
      </vt:variant>
      <vt:variant>
        <vt:lpwstr/>
      </vt:variant>
      <vt:variant>
        <vt:lpwstr>_Toc236045380</vt:lpwstr>
      </vt:variant>
      <vt:variant>
        <vt:i4>1441843</vt:i4>
      </vt:variant>
      <vt:variant>
        <vt:i4>332</vt:i4>
      </vt:variant>
      <vt:variant>
        <vt:i4>0</vt:i4>
      </vt:variant>
      <vt:variant>
        <vt:i4>5</vt:i4>
      </vt:variant>
      <vt:variant>
        <vt:lpwstr/>
      </vt:variant>
      <vt:variant>
        <vt:lpwstr>_Toc236045379</vt:lpwstr>
      </vt:variant>
      <vt:variant>
        <vt:i4>1441843</vt:i4>
      </vt:variant>
      <vt:variant>
        <vt:i4>326</vt:i4>
      </vt:variant>
      <vt:variant>
        <vt:i4>0</vt:i4>
      </vt:variant>
      <vt:variant>
        <vt:i4>5</vt:i4>
      </vt:variant>
      <vt:variant>
        <vt:lpwstr/>
      </vt:variant>
      <vt:variant>
        <vt:lpwstr>_Toc236045378</vt:lpwstr>
      </vt:variant>
      <vt:variant>
        <vt:i4>1441843</vt:i4>
      </vt:variant>
      <vt:variant>
        <vt:i4>320</vt:i4>
      </vt:variant>
      <vt:variant>
        <vt:i4>0</vt:i4>
      </vt:variant>
      <vt:variant>
        <vt:i4>5</vt:i4>
      </vt:variant>
      <vt:variant>
        <vt:lpwstr/>
      </vt:variant>
      <vt:variant>
        <vt:lpwstr>_Toc236045377</vt:lpwstr>
      </vt:variant>
      <vt:variant>
        <vt:i4>1441843</vt:i4>
      </vt:variant>
      <vt:variant>
        <vt:i4>314</vt:i4>
      </vt:variant>
      <vt:variant>
        <vt:i4>0</vt:i4>
      </vt:variant>
      <vt:variant>
        <vt:i4>5</vt:i4>
      </vt:variant>
      <vt:variant>
        <vt:lpwstr/>
      </vt:variant>
      <vt:variant>
        <vt:lpwstr>_Toc236045376</vt:lpwstr>
      </vt:variant>
      <vt:variant>
        <vt:i4>1441843</vt:i4>
      </vt:variant>
      <vt:variant>
        <vt:i4>308</vt:i4>
      </vt:variant>
      <vt:variant>
        <vt:i4>0</vt:i4>
      </vt:variant>
      <vt:variant>
        <vt:i4>5</vt:i4>
      </vt:variant>
      <vt:variant>
        <vt:lpwstr/>
      </vt:variant>
      <vt:variant>
        <vt:lpwstr>_Toc236045375</vt:lpwstr>
      </vt:variant>
      <vt:variant>
        <vt:i4>1441843</vt:i4>
      </vt:variant>
      <vt:variant>
        <vt:i4>302</vt:i4>
      </vt:variant>
      <vt:variant>
        <vt:i4>0</vt:i4>
      </vt:variant>
      <vt:variant>
        <vt:i4>5</vt:i4>
      </vt:variant>
      <vt:variant>
        <vt:lpwstr/>
      </vt:variant>
      <vt:variant>
        <vt:lpwstr>_Toc236045374</vt:lpwstr>
      </vt:variant>
      <vt:variant>
        <vt:i4>1441843</vt:i4>
      </vt:variant>
      <vt:variant>
        <vt:i4>296</vt:i4>
      </vt:variant>
      <vt:variant>
        <vt:i4>0</vt:i4>
      </vt:variant>
      <vt:variant>
        <vt:i4>5</vt:i4>
      </vt:variant>
      <vt:variant>
        <vt:lpwstr/>
      </vt:variant>
      <vt:variant>
        <vt:lpwstr>_Toc236045373</vt:lpwstr>
      </vt:variant>
      <vt:variant>
        <vt:i4>1441843</vt:i4>
      </vt:variant>
      <vt:variant>
        <vt:i4>290</vt:i4>
      </vt:variant>
      <vt:variant>
        <vt:i4>0</vt:i4>
      </vt:variant>
      <vt:variant>
        <vt:i4>5</vt:i4>
      </vt:variant>
      <vt:variant>
        <vt:lpwstr/>
      </vt:variant>
      <vt:variant>
        <vt:lpwstr>_Toc236045372</vt:lpwstr>
      </vt:variant>
      <vt:variant>
        <vt:i4>1441843</vt:i4>
      </vt:variant>
      <vt:variant>
        <vt:i4>284</vt:i4>
      </vt:variant>
      <vt:variant>
        <vt:i4>0</vt:i4>
      </vt:variant>
      <vt:variant>
        <vt:i4>5</vt:i4>
      </vt:variant>
      <vt:variant>
        <vt:lpwstr/>
      </vt:variant>
      <vt:variant>
        <vt:lpwstr>_Toc236045371</vt:lpwstr>
      </vt:variant>
      <vt:variant>
        <vt:i4>1441843</vt:i4>
      </vt:variant>
      <vt:variant>
        <vt:i4>278</vt:i4>
      </vt:variant>
      <vt:variant>
        <vt:i4>0</vt:i4>
      </vt:variant>
      <vt:variant>
        <vt:i4>5</vt:i4>
      </vt:variant>
      <vt:variant>
        <vt:lpwstr/>
      </vt:variant>
      <vt:variant>
        <vt:lpwstr>_Toc236045370</vt:lpwstr>
      </vt:variant>
      <vt:variant>
        <vt:i4>1507379</vt:i4>
      </vt:variant>
      <vt:variant>
        <vt:i4>272</vt:i4>
      </vt:variant>
      <vt:variant>
        <vt:i4>0</vt:i4>
      </vt:variant>
      <vt:variant>
        <vt:i4>5</vt:i4>
      </vt:variant>
      <vt:variant>
        <vt:lpwstr/>
      </vt:variant>
      <vt:variant>
        <vt:lpwstr>_Toc236045369</vt:lpwstr>
      </vt:variant>
      <vt:variant>
        <vt:i4>1507379</vt:i4>
      </vt:variant>
      <vt:variant>
        <vt:i4>266</vt:i4>
      </vt:variant>
      <vt:variant>
        <vt:i4>0</vt:i4>
      </vt:variant>
      <vt:variant>
        <vt:i4>5</vt:i4>
      </vt:variant>
      <vt:variant>
        <vt:lpwstr/>
      </vt:variant>
      <vt:variant>
        <vt:lpwstr>_Toc236045368</vt:lpwstr>
      </vt:variant>
      <vt:variant>
        <vt:i4>1507379</vt:i4>
      </vt:variant>
      <vt:variant>
        <vt:i4>260</vt:i4>
      </vt:variant>
      <vt:variant>
        <vt:i4>0</vt:i4>
      </vt:variant>
      <vt:variant>
        <vt:i4>5</vt:i4>
      </vt:variant>
      <vt:variant>
        <vt:lpwstr/>
      </vt:variant>
      <vt:variant>
        <vt:lpwstr>_Toc236045367</vt:lpwstr>
      </vt:variant>
      <vt:variant>
        <vt:i4>1507379</vt:i4>
      </vt:variant>
      <vt:variant>
        <vt:i4>254</vt:i4>
      </vt:variant>
      <vt:variant>
        <vt:i4>0</vt:i4>
      </vt:variant>
      <vt:variant>
        <vt:i4>5</vt:i4>
      </vt:variant>
      <vt:variant>
        <vt:lpwstr/>
      </vt:variant>
      <vt:variant>
        <vt:lpwstr>_Toc236045366</vt:lpwstr>
      </vt:variant>
      <vt:variant>
        <vt:i4>1507379</vt:i4>
      </vt:variant>
      <vt:variant>
        <vt:i4>248</vt:i4>
      </vt:variant>
      <vt:variant>
        <vt:i4>0</vt:i4>
      </vt:variant>
      <vt:variant>
        <vt:i4>5</vt:i4>
      </vt:variant>
      <vt:variant>
        <vt:lpwstr/>
      </vt:variant>
      <vt:variant>
        <vt:lpwstr>_Toc236045365</vt:lpwstr>
      </vt:variant>
      <vt:variant>
        <vt:i4>1507379</vt:i4>
      </vt:variant>
      <vt:variant>
        <vt:i4>242</vt:i4>
      </vt:variant>
      <vt:variant>
        <vt:i4>0</vt:i4>
      </vt:variant>
      <vt:variant>
        <vt:i4>5</vt:i4>
      </vt:variant>
      <vt:variant>
        <vt:lpwstr/>
      </vt:variant>
      <vt:variant>
        <vt:lpwstr>_Toc236045364</vt:lpwstr>
      </vt:variant>
      <vt:variant>
        <vt:i4>1507379</vt:i4>
      </vt:variant>
      <vt:variant>
        <vt:i4>236</vt:i4>
      </vt:variant>
      <vt:variant>
        <vt:i4>0</vt:i4>
      </vt:variant>
      <vt:variant>
        <vt:i4>5</vt:i4>
      </vt:variant>
      <vt:variant>
        <vt:lpwstr/>
      </vt:variant>
      <vt:variant>
        <vt:lpwstr>_Toc236045363</vt:lpwstr>
      </vt:variant>
      <vt:variant>
        <vt:i4>1507379</vt:i4>
      </vt:variant>
      <vt:variant>
        <vt:i4>230</vt:i4>
      </vt:variant>
      <vt:variant>
        <vt:i4>0</vt:i4>
      </vt:variant>
      <vt:variant>
        <vt:i4>5</vt:i4>
      </vt:variant>
      <vt:variant>
        <vt:lpwstr/>
      </vt:variant>
      <vt:variant>
        <vt:lpwstr>_Toc236045362</vt:lpwstr>
      </vt:variant>
      <vt:variant>
        <vt:i4>1507379</vt:i4>
      </vt:variant>
      <vt:variant>
        <vt:i4>224</vt:i4>
      </vt:variant>
      <vt:variant>
        <vt:i4>0</vt:i4>
      </vt:variant>
      <vt:variant>
        <vt:i4>5</vt:i4>
      </vt:variant>
      <vt:variant>
        <vt:lpwstr/>
      </vt:variant>
      <vt:variant>
        <vt:lpwstr>_Toc236045361</vt:lpwstr>
      </vt:variant>
      <vt:variant>
        <vt:i4>1507379</vt:i4>
      </vt:variant>
      <vt:variant>
        <vt:i4>218</vt:i4>
      </vt:variant>
      <vt:variant>
        <vt:i4>0</vt:i4>
      </vt:variant>
      <vt:variant>
        <vt:i4>5</vt:i4>
      </vt:variant>
      <vt:variant>
        <vt:lpwstr/>
      </vt:variant>
      <vt:variant>
        <vt:lpwstr>_Toc236045360</vt:lpwstr>
      </vt:variant>
      <vt:variant>
        <vt:i4>1310771</vt:i4>
      </vt:variant>
      <vt:variant>
        <vt:i4>212</vt:i4>
      </vt:variant>
      <vt:variant>
        <vt:i4>0</vt:i4>
      </vt:variant>
      <vt:variant>
        <vt:i4>5</vt:i4>
      </vt:variant>
      <vt:variant>
        <vt:lpwstr/>
      </vt:variant>
      <vt:variant>
        <vt:lpwstr>_Toc236045359</vt:lpwstr>
      </vt:variant>
      <vt:variant>
        <vt:i4>1310771</vt:i4>
      </vt:variant>
      <vt:variant>
        <vt:i4>206</vt:i4>
      </vt:variant>
      <vt:variant>
        <vt:i4>0</vt:i4>
      </vt:variant>
      <vt:variant>
        <vt:i4>5</vt:i4>
      </vt:variant>
      <vt:variant>
        <vt:lpwstr/>
      </vt:variant>
      <vt:variant>
        <vt:lpwstr>_Toc236045358</vt:lpwstr>
      </vt:variant>
      <vt:variant>
        <vt:i4>1310771</vt:i4>
      </vt:variant>
      <vt:variant>
        <vt:i4>200</vt:i4>
      </vt:variant>
      <vt:variant>
        <vt:i4>0</vt:i4>
      </vt:variant>
      <vt:variant>
        <vt:i4>5</vt:i4>
      </vt:variant>
      <vt:variant>
        <vt:lpwstr/>
      </vt:variant>
      <vt:variant>
        <vt:lpwstr>_Toc236045357</vt:lpwstr>
      </vt:variant>
      <vt:variant>
        <vt:i4>1310771</vt:i4>
      </vt:variant>
      <vt:variant>
        <vt:i4>194</vt:i4>
      </vt:variant>
      <vt:variant>
        <vt:i4>0</vt:i4>
      </vt:variant>
      <vt:variant>
        <vt:i4>5</vt:i4>
      </vt:variant>
      <vt:variant>
        <vt:lpwstr/>
      </vt:variant>
      <vt:variant>
        <vt:lpwstr>_Toc236045356</vt:lpwstr>
      </vt:variant>
      <vt:variant>
        <vt:i4>1310771</vt:i4>
      </vt:variant>
      <vt:variant>
        <vt:i4>188</vt:i4>
      </vt:variant>
      <vt:variant>
        <vt:i4>0</vt:i4>
      </vt:variant>
      <vt:variant>
        <vt:i4>5</vt:i4>
      </vt:variant>
      <vt:variant>
        <vt:lpwstr/>
      </vt:variant>
      <vt:variant>
        <vt:lpwstr>_Toc236045355</vt:lpwstr>
      </vt:variant>
      <vt:variant>
        <vt:i4>1310771</vt:i4>
      </vt:variant>
      <vt:variant>
        <vt:i4>182</vt:i4>
      </vt:variant>
      <vt:variant>
        <vt:i4>0</vt:i4>
      </vt:variant>
      <vt:variant>
        <vt:i4>5</vt:i4>
      </vt:variant>
      <vt:variant>
        <vt:lpwstr/>
      </vt:variant>
      <vt:variant>
        <vt:lpwstr>_Toc236045354</vt:lpwstr>
      </vt:variant>
      <vt:variant>
        <vt:i4>1310771</vt:i4>
      </vt:variant>
      <vt:variant>
        <vt:i4>176</vt:i4>
      </vt:variant>
      <vt:variant>
        <vt:i4>0</vt:i4>
      </vt:variant>
      <vt:variant>
        <vt:i4>5</vt:i4>
      </vt:variant>
      <vt:variant>
        <vt:lpwstr/>
      </vt:variant>
      <vt:variant>
        <vt:lpwstr>_Toc236045353</vt:lpwstr>
      </vt:variant>
      <vt:variant>
        <vt:i4>1310771</vt:i4>
      </vt:variant>
      <vt:variant>
        <vt:i4>170</vt:i4>
      </vt:variant>
      <vt:variant>
        <vt:i4>0</vt:i4>
      </vt:variant>
      <vt:variant>
        <vt:i4>5</vt:i4>
      </vt:variant>
      <vt:variant>
        <vt:lpwstr/>
      </vt:variant>
      <vt:variant>
        <vt:lpwstr>_Toc236045352</vt:lpwstr>
      </vt:variant>
      <vt:variant>
        <vt:i4>1310771</vt:i4>
      </vt:variant>
      <vt:variant>
        <vt:i4>164</vt:i4>
      </vt:variant>
      <vt:variant>
        <vt:i4>0</vt:i4>
      </vt:variant>
      <vt:variant>
        <vt:i4>5</vt:i4>
      </vt:variant>
      <vt:variant>
        <vt:lpwstr/>
      </vt:variant>
      <vt:variant>
        <vt:lpwstr>_Toc236045351</vt:lpwstr>
      </vt:variant>
      <vt:variant>
        <vt:i4>1310771</vt:i4>
      </vt:variant>
      <vt:variant>
        <vt:i4>158</vt:i4>
      </vt:variant>
      <vt:variant>
        <vt:i4>0</vt:i4>
      </vt:variant>
      <vt:variant>
        <vt:i4>5</vt:i4>
      </vt:variant>
      <vt:variant>
        <vt:lpwstr/>
      </vt:variant>
      <vt:variant>
        <vt:lpwstr>_Toc236045350</vt:lpwstr>
      </vt:variant>
      <vt:variant>
        <vt:i4>1376307</vt:i4>
      </vt:variant>
      <vt:variant>
        <vt:i4>152</vt:i4>
      </vt:variant>
      <vt:variant>
        <vt:i4>0</vt:i4>
      </vt:variant>
      <vt:variant>
        <vt:i4>5</vt:i4>
      </vt:variant>
      <vt:variant>
        <vt:lpwstr/>
      </vt:variant>
      <vt:variant>
        <vt:lpwstr>_Toc236045349</vt:lpwstr>
      </vt:variant>
      <vt:variant>
        <vt:i4>1376307</vt:i4>
      </vt:variant>
      <vt:variant>
        <vt:i4>146</vt:i4>
      </vt:variant>
      <vt:variant>
        <vt:i4>0</vt:i4>
      </vt:variant>
      <vt:variant>
        <vt:i4>5</vt:i4>
      </vt:variant>
      <vt:variant>
        <vt:lpwstr/>
      </vt:variant>
      <vt:variant>
        <vt:lpwstr>_Toc236045348</vt:lpwstr>
      </vt:variant>
      <vt:variant>
        <vt:i4>1376307</vt:i4>
      </vt:variant>
      <vt:variant>
        <vt:i4>140</vt:i4>
      </vt:variant>
      <vt:variant>
        <vt:i4>0</vt:i4>
      </vt:variant>
      <vt:variant>
        <vt:i4>5</vt:i4>
      </vt:variant>
      <vt:variant>
        <vt:lpwstr/>
      </vt:variant>
      <vt:variant>
        <vt:lpwstr>_Toc236045347</vt:lpwstr>
      </vt:variant>
      <vt:variant>
        <vt:i4>1376307</vt:i4>
      </vt:variant>
      <vt:variant>
        <vt:i4>134</vt:i4>
      </vt:variant>
      <vt:variant>
        <vt:i4>0</vt:i4>
      </vt:variant>
      <vt:variant>
        <vt:i4>5</vt:i4>
      </vt:variant>
      <vt:variant>
        <vt:lpwstr/>
      </vt:variant>
      <vt:variant>
        <vt:lpwstr>_Toc236045346</vt:lpwstr>
      </vt:variant>
      <vt:variant>
        <vt:i4>1376307</vt:i4>
      </vt:variant>
      <vt:variant>
        <vt:i4>128</vt:i4>
      </vt:variant>
      <vt:variant>
        <vt:i4>0</vt:i4>
      </vt:variant>
      <vt:variant>
        <vt:i4>5</vt:i4>
      </vt:variant>
      <vt:variant>
        <vt:lpwstr/>
      </vt:variant>
      <vt:variant>
        <vt:lpwstr>_Toc236045345</vt:lpwstr>
      </vt:variant>
      <vt:variant>
        <vt:i4>1376307</vt:i4>
      </vt:variant>
      <vt:variant>
        <vt:i4>122</vt:i4>
      </vt:variant>
      <vt:variant>
        <vt:i4>0</vt:i4>
      </vt:variant>
      <vt:variant>
        <vt:i4>5</vt:i4>
      </vt:variant>
      <vt:variant>
        <vt:lpwstr/>
      </vt:variant>
      <vt:variant>
        <vt:lpwstr>_Toc236045344</vt:lpwstr>
      </vt:variant>
      <vt:variant>
        <vt:i4>1376307</vt:i4>
      </vt:variant>
      <vt:variant>
        <vt:i4>116</vt:i4>
      </vt:variant>
      <vt:variant>
        <vt:i4>0</vt:i4>
      </vt:variant>
      <vt:variant>
        <vt:i4>5</vt:i4>
      </vt:variant>
      <vt:variant>
        <vt:lpwstr/>
      </vt:variant>
      <vt:variant>
        <vt:lpwstr>_Toc236045343</vt:lpwstr>
      </vt:variant>
      <vt:variant>
        <vt:i4>1376307</vt:i4>
      </vt:variant>
      <vt:variant>
        <vt:i4>110</vt:i4>
      </vt:variant>
      <vt:variant>
        <vt:i4>0</vt:i4>
      </vt:variant>
      <vt:variant>
        <vt:i4>5</vt:i4>
      </vt:variant>
      <vt:variant>
        <vt:lpwstr/>
      </vt:variant>
      <vt:variant>
        <vt:lpwstr>_Toc236045342</vt:lpwstr>
      </vt:variant>
      <vt:variant>
        <vt:i4>1376307</vt:i4>
      </vt:variant>
      <vt:variant>
        <vt:i4>104</vt:i4>
      </vt:variant>
      <vt:variant>
        <vt:i4>0</vt:i4>
      </vt:variant>
      <vt:variant>
        <vt:i4>5</vt:i4>
      </vt:variant>
      <vt:variant>
        <vt:lpwstr/>
      </vt:variant>
      <vt:variant>
        <vt:lpwstr>_Toc236045341</vt:lpwstr>
      </vt:variant>
      <vt:variant>
        <vt:i4>1376307</vt:i4>
      </vt:variant>
      <vt:variant>
        <vt:i4>98</vt:i4>
      </vt:variant>
      <vt:variant>
        <vt:i4>0</vt:i4>
      </vt:variant>
      <vt:variant>
        <vt:i4>5</vt:i4>
      </vt:variant>
      <vt:variant>
        <vt:lpwstr/>
      </vt:variant>
      <vt:variant>
        <vt:lpwstr>_Toc236045340</vt:lpwstr>
      </vt:variant>
      <vt:variant>
        <vt:i4>1179699</vt:i4>
      </vt:variant>
      <vt:variant>
        <vt:i4>92</vt:i4>
      </vt:variant>
      <vt:variant>
        <vt:i4>0</vt:i4>
      </vt:variant>
      <vt:variant>
        <vt:i4>5</vt:i4>
      </vt:variant>
      <vt:variant>
        <vt:lpwstr/>
      </vt:variant>
      <vt:variant>
        <vt:lpwstr>_Toc236045339</vt:lpwstr>
      </vt:variant>
      <vt:variant>
        <vt:i4>1179699</vt:i4>
      </vt:variant>
      <vt:variant>
        <vt:i4>86</vt:i4>
      </vt:variant>
      <vt:variant>
        <vt:i4>0</vt:i4>
      </vt:variant>
      <vt:variant>
        <vt:i4>5</vt:i4>
      </vt:variant>
      <vt:variant>
        <vt:lpwstr/>
      </vt:variant>
      <vt:variant>
        <vt:lpwstr>_Toc236045338</vt:lpwstr>
      </vt:variant>
      <vt:variant>
        <vt:i4>1179699</vt:i4>
      </vt:variant>
      <vt:variant>
        <vt:i4>80</vt:i4>
      </vt:variant>
      <vt:variant>
        <vt:i4>0</vt:i4>
      </vt:variant>
      <vt:variant>
        <vt:i4>5</vt:i4>
      </vt:variant>
      <vt:variant>
        <vt:lpwstr/>
      </vt:variant>
      <vt:variant>
        <vt:lpwstr>_Toc236045337</vt:lpwstr>
      </vt:variant>
      <vt:variant>
        <vt:i4>1179699</vt:i4>
      </vt:variant>
      <vt:variant>
        <vt:i4>74</vt:i4>
      </vt:variant>
      <vt:variant>
        <vt:i4>0</vt:i4>
      </vt:variant>
      <vt:variant>
        <vt:i4>5</vt:i4>
      </vt:variant>
      <vt:variant>
        <vt:lpwstr/>
      </vt:variant>
      <vt:variant>
        <vt:lpwstr>_Toc236045336</vt:lpwstr>
      </vt:variant>
      <vt:variant>
        <vt:i4>1179699</vt:i4>
      </vt:variant>
      <vt:variant>
        <vt:i4>68</vt:i4>
      </vt:variant>
      <vt:variant>
        <vt:i4>0</vt:i4>
      </vt:variant>
      <vt:variant>
        <vt:i4>5</vt:i4>
      </vt:variant>
      <vt:variant>
        <vt:lpwstr/>
      </vt:variant>
      <vt:variant>
        <vt:lpwstr>_Toc236045335</vt:lpwstr>
      </vt:variant>
      <vt:variant>
        <vt:i4>1179699</vt:i4>
      </vt:variant>
      <vt:variant>
        <vt:i4>62</vt:i4>
      </vt:variant>
      <vt:variant>
        <vt:i4>0</vt:i4>
      </vt:variant>
      <vt:variant>
        <vt:i4>5</vt:i4>
      </vt:variant>
      <vt:variant>
        <vt:lpwstr/>
      </vt:variant>
      <vt:variant>
        <vt:lpwstr>_Toc236045334</vt:lpwstr>
      </vt:variant>
      <vt:variant>
        <vt:i4>1179699</vt:i4>
      </vt:variant>
      <vt:variant>
        <vt:i4>56</vt:i4>
      </vt:variant>
      <vt:variant>
        <vt:i4>0</vt:i4>
      </vt:variant>
      <vt:variant>
        <vt:i4>5</vt:i4>
      </vt:variant>
      <vt:variant>
        <vt:lpwstr/>
      </vt:variant>
      <vt:variant>
        <vt:lpwstr>_Toc236045333</vt:lpwstr>
      </vt:variant>
      <vt:variant>
        <vt:i4>1179699</vt:i4>
      </vt:variant>
      <vt:variant>
        <vt:i4>50</vt:i4>
      </vt:variant>
      <vt:variant>
        <vt:i4>0</vt:i4>
      </vt:variant>
      <vt:variant>
        <vt:i4>5</vt:i4>
      </vt:variant>
      <vt:variant>
        <vt:lpwstr/>
      </vt:variant>
      <vt:variant>
        <vt:lpwstr>_Toc236045332</vt:lpwstr>
      </vt:variant>
      <vt:variant>
        <vt:i4>1179699</vt:i4>
      </vt:variant>
      <vt:variant>
        <vt:i4>44</vt:i4>
      </vt:variant>
      <vt:variant>
        <vt:i4>0</vt:i4>
      </vt:variant>
      <vt:variant>
        <vt:i4>5</vt:i4>
      </vt:variant>
      <vt:variant>
        <vt:lpwstr/>
      </vt:variant>
      <vt:variant>
        <vt:lpwstr>_Toc236045331</vt:lpwstr>
      </vt:variant>
      <vt:variant>
        <vt:i4>1179699</vt:i4>
      </vt:variant>
      <vt:variant>
        <vt:i4>38</vt:i4>
      </vt:variant>
      <vt:variant>
        <vt:i4>0</vt:i4>
      </vt:variant>
      <vt:variant>
        <vt:i4>5</vt:i4>
      </vt:variant>
      <vt:variant>
        <vt:lpwstr/>
      </vt:variant>
      <vt:variant>
        <vt:lpwstr>_Toc236045330</vt:lpwstr>
      </vt:variant>
      <vt:variant>
        <vt:i4>1245235</vt:i4>
      </vt:variant>
      <vt:variant>
        <vt:i4>32</vt:i4>
      </vt:variant>
      <vt:variant>
        <vt:i4>0</vt:i4>
      </vt:variant>
      <vt:variant>
        <vt:i4>5</vt:i4>
      </vt:variant>
      <vt:variant>
        <vt:lpwstr/>
      </vt:variant>
      <vt:variant>
        <vt:lpwstr>_Toc236045329</vt:lpwstr>
      </vt:variant>
      <vt:variant>
        <vt:i4>1245235</vt:i4>
      </vt:variant>
      <vt:variant>
        <vt:i4>26</vt:i4>
      </vt:variant>
      <vt:variant>
        <vt:i4>0</vt:i4>
      </vt:variant>
      <vt:variant>
        <vt:i4>5</vt:i4>
      </vt:variant>
      <vt:variant>
        <vt:lpwstr/>
      </vt:variant>
      <vt:variant>
        <vt:lpwstr>_Toc236045328</vt:lpwstr>
      </vt:variant>
      <vt:variant>
        <vt:i4>1245235</vt:i4>
      </vt:variant>
      <vt:variant>
        <vt:i4>20</vt:i4>
      </vt:variant>
      <vt:variant>
        <vt:i4>0</vt:i4>
      </vt:variant>
      <vt:variant>
        <vt:i4>5</vt:i4>
      </vt:variant>
      <vt:variant>
        <vt:lpwstr/>
      </vt:variant>
      <vt:variant>
        <vt:lpwstr>_Toc236045327</vt:lpwstr>
      </vt:variant>
      <vt:variant>
        <vt:i4>1245235</vt:i4>
      </vt:variant>
      <vt:variant>
        <vt:i4>14</vt:i4>
      </vt:variant>
      <vt:variant>
        <vt:i4>0</vt:i4>
      </vt:variant>
      <vt:variant>
        <vt:i4>5</vt:i4>
      </vt:variant>
      <vt:variant>
        <vt:lpwstr/>
      </vt:variant>
      <vt:variant>
        <vt:lpwstr>_Toc236045326</vt:lpwstr>
      </vt:variant>
      <vt:variant>
        <vt:i4>1245235</vt:i4>
      </vt:variant>
      <vt:variant>
        <vt:i4>8</vt:i4>
      </vt:variant>
      <vt:variant>
        <vt:i4>0</vt:i4>
      </vt:variant>
      <vt:variant>
        <vt:i4>5</vt:i4>
      </vt:variant>
      <vt:variant>
        <vt:lpwstr/>
      </vt:variant>
      <vt:variant>
        <vt:lpwstr>_Toc236045325</vt:lpwstr>
      </vt:variant>
      <vt:variant>
        <vt:i4>1245235</vt:i4>
      </vt:variant>
      <vt:variant>
        <vt:i4>2</vt:i4>
      </vt:variant>
      <vt:variant>
        <vt:i4>0</vt:i4>
      </vt:variant>
      <vt:variant>
        <vt:i4>5</vt:i4>
      </vt:variant>
      <vt:variant>
        <vt:lpwstr/>
      </vt:variant>
      <vt:variant>
        <vt:lpwstr>_Toc236045324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subject/>
  <dc:creator>HP</dc:creator>
  <cp:keywords/>
  <cp:lastModifiedBy>landryn</cp:lastModifiedBy>
  <cp:revision>2</cp:revision>
  <cp:lastPrinted>2009-07-23T13:37:00Z</cp:lastPrinted>
  <dcterms:created xsi:type="dcterms:W3CDTF">2010-09-08T12:33:00Z</dcterms:created>
  <dcterms:modified xsi:type="dcterms:W3CDTF">2010-09-08T12:33:00Z</dcterms:modified>
</cp:coreProperties>
</file>