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1" w:rsidRDefault="00EC1571" w:rsidP="00EC1571">
      <w:pPr>
        <w:spacing w:line="360" w:lineRule="auto"/>
        <w:rPr>
          <w:rFonts w:ascii="Arial" w:hAnsi="Arial" w:cs="Arial"/>
          <w:sz w:val="22"/>
          <w:szCs w:val="22"/>
        </w:rPr>
      </w:pPr>
      <w:r w:rsidRPr="00762AAA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S3</w:t>
      </w:r>
      <w:r w:rsidRPr="00762AAA">
        <w:rPr>
          <w:rFonts w:ascii="Arial" w:hAnsi="Arial" w:cs="Arial"/>
          <w:b/>
          <w:sz w:val="22"/>
          <w:szCs w:val="22"/>
        </w:rPr>
        <w:t xml:space="preserve">:  Effect of </w:t>
      </w:r>
      <w:r w:rsidRPr="00210791">
        <w:rPr>
          <w:rFonts w:ascii="Arial" w:hAnsi="Arial" w:cs="Arial"/>
          <w:b/>
          <w:i/>
          <w:sz w:val="22"/>
          <w:szCs w:val="22"/>
        </w:rPr>
        <w:t>LPA</w:t>
      </w:r>
      <w:r w:rsidRPr="00762AAA">
        <w:rPr>
          <w:rFonts w:ascii="Arial" w:hAnsi="Arial" w:cs="Arial"/>
          <w:b/>
          <w:sz w:val="22"/>
          <w:szCs w:val="22"/>
        </w:rPr>
        <w:t xml:space="preserve"> variants on </w:t>
      </w:r>
      <w:r>
        <w:rPr>
          <w:rFonts w:ascii="Arial" w:hAnsi="Arial" w:cs="Arial"/>
          <w:b/>
          <w:sz w:val="22"/>
          <w:szCs w:val="22"/>
        </w:rPr>
        <w:t>Lp(a) levels and CHD outcomes in ARIC</w:t>
      </w:r>
      <w:r>
        <w:rPr>
          <w:rFonts w:ascii="Arial" w:hAnsi="Arial" w:cs="Arial"/>
          <w:sz w:val="22"/>
          <w:szCs w:val="22"/>
        </w:rPr>
        <w:t>.  P-values for association of SNPs with Lp(a) levels in a linear regression model with age and gender are shown, along with coefficients, confidence interval (CI) and p-value for association with CHD outcomes in a Cox regression model.  A p-value for the significance of including 10 SNP genotypes in a model to predict CHD outcomes was computed using the log-likelihood ratio test.</w:t>
      </w:r>
    </w:p>
    <w:p w:rsidR="00EC1571" w:rsidRDefault="00EC1571" w:rsidP="00EC1571">
      <w:pPr>
        <w:spacing w:line="360" w:lineRule="auto"/>
        <w:rPr>
          <w:rFonts w:ascii="Arial" w:hAnsi="Arial" w:cs="Arial"/>
          <w:sz w:val="22"/>
          <w:szCs w:val="22"/>
        </w:rPr>
      </w:pPr>
    </w:p>
    <w:p w:rsidR="00EC1571" w:rsidRDefault="00EC1571" w:rsidP="00EC1571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656"/>
        <w:gridCol w:w="1678"/>
        <w:gridCol w:w="1422"/>
        <w:gridCol w:w="1545"/>
        <w:gridCol w:w="1645"/>
      </w:tblGrid>
      <w:tr w:rsidR="00EC1571" w:rsidRPr="00D93442">
        <w:tc>
          <w:tcPr>
            <w:tcW w:w="1656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SNP</w:t>
            </w:r>
          </w:p>
        </w:tc>
        <w:tc>
          <w:tcPr>
            <w:tcW w:w="1678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p-value (Lp(a))</w:t>
            </w:r>
          </w:p>
        </w:tc>
        <w:tc>
          <w:tcPr>
            <w:tcW w:w="1422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coeff (CHD)</w:t>
            </w:r>
          </w:p>
        </w:tc>
        <w:tc>
          <w:tcPr>
            <w:tcW w:w="1545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CI (CHD)</w:t>
            </w:r>
          </w:p>
        </w:tc>
        <w:tc>
          <w:tcPr>
            <w:tcW w:w="1645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p-value (CHD)</w:t>
            </w:r>
          </w:p>
        </w:tc>
      </w:tr>
      <w:tr w:rsidR="00EC1571" w:rsidRPr="00D93442">
        <w:tc>
          <w:tcPr>
            <w:tcW w:w="1656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rs7754188</w:t>
            </w:r>
          </w:p>
        </w:tc>
        <w:tc>
          <w:tcPr>
            <w:tcW w:w="1678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3.99E-07</w:t>
            </w:r>
          </w:p>
        </w:tc>
        <w:tc>
          <w:tcPr>
            <w:tcW w:w="1422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-0.023</w:t>
            </w:r>
          </w:p>
        </w:tc>
        <w:tc>
          <w:tcPr>
            <w:tcW w:w="1545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-0.18 – 0.14</w:t>
            </w:r>
          </w:p>
        </w:tc>
        <w:tc>
          <w:tcPr>
            <w:tcW w:w="1645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0.77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rs6919346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2.31E-10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-0.14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-0.12 – 0.35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0.54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rs2255830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5.28E-16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-0.15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-0.34 – 0.035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0.11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rs9355803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0.695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-0.19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-0.48 – 0.10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0.22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rs6926458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2.66E-09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-0.052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-0.30 – 0.20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0.68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rs2941382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0.481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-0.023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-0.34 – 0.29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0.89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rs9457951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5.28E-16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0.062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-0.12 – 0.25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0.52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rs10455872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3.57E-11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0.092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-0.51 – 0.70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0.77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rs1652507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4.16E-12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-0.047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-0.33 – 0.23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0.74</w:t>
            </w:r>
          </w:p>
        </w:tc>
      </w:tr>
      <w:tr w:rsidR="00EC1571" w:rsidRPr="00D93442">
        <w:trPr>
          <w:trHeight w:val="74"/>
        </w:trPr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rs7449940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 w:cs="Arial"/>
                <w:sz w:val="20"/>
                <w:szCs w:val="18"/>
              </w:rPr>
              <w:t>0.264</w:t>
            </w: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-0.35</w:t>
            </w: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-0.81 – 0.10</w:t>
            </w: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0.13</w:t>
            </w:r>
          </w:p>
        </w:tc>
      </w:tr>
      <w:tr w:rsidR="00EC1571" w:rsidRPr="00D93442">
        <w:tc>
          <w:tcPr>
            <w:tcW w:w="1656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10 SNP model</w:t>
            </w:r>
          </w:p>
        </w:tc>
        <w:tc>
          <w:tcPr>
            <w:tcW w:w="1678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20"/>
              </w:rPr>
            </w:pPr>
            <w:r w:rsidRPr="00D93442">
              <w:rPr>
                <w:rFonts w:ascii="Arial" w:hAnsi="Arial"/>
                <w:sz w:val="20"/>
              </w:rPr>
              <w:t>0.28</w:t>
            </w:r>
          </w:p>
        </w:tc>
      </w:tr>
    </w:tbl>
    <w:p w:rsidR="00687E6E" w:rsidRDefault="00EC1571">
      <w:r>
        <w:rPr>
          <w:rFonts w:ascii="Arial" w:hAnsi="Arial" w:cs="Arial"/>
          <w:sz w:val="22"/>
          <w:szCs w:val="22"/>
        </w:rPr>
        <w:br w:type="page"/>
      </w:r>
    </w:p>
    <w:sectPr w:rsidR="00687E6E" w:rsidSect="00687E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641"/>
    <w:multiLevelType w:val="hybridMultilevel"/>
    <w:tmpl w:val="6FC8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7542"/>
    <w:multiLevelType w:val="hybridMultilevel"/>
    <w:tmpl w:val="DC0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1571"/>
    <w:rsid w:val="003A43AB"/>
    <w:rsid w:val="006F4FAF"/>
    <w:rsid w:val="00C5792B"/>
    <w:rsid w:val="00CA280F"/>
    <w:rsid w:val="00EC15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1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EC1571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157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C157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C1571"/>
    <w:rPr>
      <w:color w:val="993366"/>
      <w:u w:val="single"/>
    </w:rPr>
  </w:style>
  <w:style w:type="paragraph" w:customStyle="1" w:styleId="font5">
    <w:name w:val="font5"/>
    <w:basedOn w:val="Normal"/>
    <w:rsid w:val="00EC157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EC157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EC1571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EC157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EC1571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157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571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15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571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571"/>
    <w:rPr>
      <w:b/>
      <w:bCs/>
    </w:rPr>
  </w:style>
  <w:style w:type="paragraph" w:styleId="Header">
    <w:name w:val="header"/>
    <w:basedOn w:val="Normal"/>
    <w:link w:val="HeaderChar"/>
    <w:rsid w:val="00EC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57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EC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71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Company>Home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Deo</dc:creator>
  <cp:keywords/>
  <cp:lastModifiedBy>Rahul Deo</cp:lastModifiedBy>
  <cp:revision>3</cp:revision>
  <dcterms:created xsi:type="dcterms:W3CDTF">2011-01-04T12:06:00Z</dcterms:created>
  <dcterms:modified xsi:type="dcterms:W3CDTF">2011-01-04T12:07:00Z</dcterms:modified>
</cp:coreProperties>
</file>