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A7" w:rsidRPr="004260F3" w:rsidRDefault="00F819A7" w:rsidP="00F819A7">
      <w:pPr>
        <w:rPr>
          <w:u w:val="single"/>
        </w:rPr>
      </w:pPr>
      <w:r w:rsidRPr="00C34D35">
        <w:rPr>
          <w:b/>
        </w:rPr>
        <w:t>Table S1</w:t>
      </w:r>
      <w:r w:rsidR="004260F3">
        <w:rPr>
          <w:b/>
        </w:rPr>
        <w:t>.  List of yeast strains used in this study.</w:t>
      </w:r>
    </w:p>
    <w:p w:rsidR="00F819A7" w:rsidRPr="003963C6" w:rsidRDefault="00F819A7" w:rsidP="00F819A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83"/>
        <w:gridCol w:w="6142"/>
        <w:gridCol w:w="1431"/>
      </w:tblGrid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2D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2D8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2D8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BY4741 (wild type)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his3∆1 leu2∆0 met15∆0 ura3∆0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Biosystems</w:t>
            </w:r>
            <w:proofErr w:type="spellEnd"/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RCO1∆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his3∆1 leu2∆0 met15∆0 ura3∆0 rco1Δ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>KANMX6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Biosystems</w:t>
            </w:r>
            <w:proofErr w:type="spellEnd"/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SET2Δ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his3∆1 leu2∆0 met15∆0 ura3∆0 set2Δ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>KANMX6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Biosystems</w:t>
            </w:r>
            <w:proofErr w:type="spellEnd"/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YBL575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leu2∆1, his3∆200, ura3-52, trp1∆63, lys2-128δ, (hht1-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hhf1)∆LEU2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(hht2-hhf2)∆::HIS3 Ty912∆35-lacZ::his4</w:t>
            </w:r>
            <w:r w:rsidRPr="00EF22D8">
              <w:rPr>
                <w:rFonts w:ascii="Arial" w:hAnsi="Arial" w:cs="Arial"/>
                <w:sz w:val="20"/>
                <w:szCs w:val="20"/>
              </w:rPr>
              <w:t xml:space="preserve"> [pDM18-hht2-K36A-TRP1]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YBL582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leu2∆1, his3∆200, ura3-52, trp1∆63, lys2-128δ, (hht1-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hhf1)∆LEU2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(hht2-hhf2)∆::HIS3 Ty912∆35-lacZ::his4</w:t>
            </w:r>
            <w:r w:rsidRPr="00EF22D8">
              <w:rPr>
                <w:rFonts w:ascii="Arial" w:hAnsi="Arial" w:cs="Arial"/>
                <w:sz w:val="20"/>
                <w:szCs w:val="20"/>
              </w:rPr>
              <w:t xml:space="preserve"> [pDM18-HHT2-HHF2-TRP1]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EAF3Δ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his3∆1 leu2∆0 met15∆0 ura3∆0 eaf3Δ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>KANMX6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Biosystems</w:t>
            </w:r>
            <w:proofErr w:type="spellEnd"/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YBL636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tabs>
                <w:tab w:val="left" w:pos="10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95E">
              <w:rPr>
                <w:rFonts w:ascii="Arial" w:hAnsi="Arial" w:cs="Arial"/>
                <w:sz w:val="20"/>
                <w:szCs w:val="20"/>
              </w:rPr>
              <w:t>MAT</w:t>
            </w:r>
            <w:r w:rsidRPr="0079695E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796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95E">
              <w:rPr>
                <w:rFonts w:ascii="Arial" w:hAnsi="Arial" w:cs="Arial"/>
                <w:i/>
                <w:sz w:val="20"/>
                <w:szCs w:val="20"/>
              </w:rPr>
              <w:t>ura3-52 trp1Δ63 his3Δ200 leu2</w:t>
            </w:r>
            <w:proofErr w:type="gramStart"/>
            <w:r w:rsidRPr="0079695E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79695E">
              <w:rPr>
                <w:rFonts w:ascii="Arial" w:hAnsi="Arial" w:cs="Arial"/>
                <w:i/>
                <w:sz w:val="20"/>
                <w:szCs w:val="20"/>
              </w:rPr>
              <w:t>PET56 Rsc1-9myc::TRP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YBL637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tabs>
                <w:tab w:val="left" w:pos="10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95E">
              <w:rPr>
                <w:rFonts w:ascii="Arial" w:hAnsi="Arial" w:cs="Arial"/>
                <w:sz w:val="20"/>
                <w:szCs w:val="20"/>
              </w:rPr>
              <w:t>MAT</w:t>
            </w:r>
            <w:r w:rsidRPr="0079695E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796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95E">
              <w:rPr>
                <w:rFonts w:ascii="Arial" w:hAnsi="Arial" w:cs="Arial"/>
                <w:i/>
                <w:sz w:val="20"/>
                <w:szCs w:val="20"/>
              </w:rPr>
              <w:t>ura3-52 trp1Δ63 his3Δ200 leu2</w:t>
            </w:r>
            <w:proofErr w:type="gramStart"/>
            <w:r w:rsidRPr="0079695E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79695E">
              <w:rPr>
                <w:rFonts w:ascii="Arial" w:hAnsi="Arial" w:cs="Arial"/>
                <w:i/>
                <w:sz w:val="20"/>
                <w:szCs w:val="20"/>
              </w:rPr>
              <w:t>PET56 Rsc2-9myc::TRP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YSP32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tabs>
                <w:tab w:val="left" w:pos="10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95E">
              <w:rPr>
                <w:rFonts w:ascii="Arial" w:hAnsi="Arial" w:cs="Arial"/>
                <w:sz w:val="20"/>
                <w:szCs w:val="20"/>
              </w:rPr>
              <w:t>MAT</w:t>
            </w:r>
            <w:r w:rsidRPr="0079695E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796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95E">
              <w:rPr>
                <w:rFonts w:ascii="Arial" w:hAnsi="Arial" w:cs="Arial"/>
                <w:i/>
                <w:sz w:val="20"/>
                <w:szCs w:val="20"/>
              </w:rPr>
              <w:t>ura3-52 trp1Δ63 his3Δ200 leu2</w:t>
            </w:r>
            <w:proofErr w:type="gramStart"/>
            <w:r w:rsidRPr="0079695E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79695E">
              <w:rPr>
                <w:rFonts w:ascii="Arial" w:hAnsi="Arial" w:cs="Arial"/>
                <w:i/>
                <w:sz w:val="20"/>
                <w:szCs w:val="20"/>
              </w:rPr>
              <w:t>PET56 Rsc1-9myc::TRP rco1Δ:KANMX6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this study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YSP33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tabs>
                <w:tab w:val="left" w:pos="10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95E">
              <w:rPr>
                <w:rFonts w:ascii="Arial" w:hAnsi="Arial" w:cs="Arial"/>
                <w:i/>
                <w:sz w:val="20"/>
                <w:szCs w:val="20"/>
              </w:rPr>
              <w:t>ura3-52 trp1Δ63 his3Δ200 leu2</w:t>
            </w:r>
            <w:proofErr w:type="gramStart"/>
            <w:r w:rsidRPr="0079695E">
              <w:rPr>
                <w:rFonts w:ascii="Arial" w:hAnsi="Arial" w:cs="Arial"/>
                <w:i/>
                <w:sz w:val="20"/>
                <w:szCs w:val="20"/>
              </w:rPr>
              <w:t>::</w:t>
            </w:r>
            <w:proofErr w:type="gramEnd"/>
            <w:r w:rsidRPr="0079695E">
              <w:rPr>
                <w:rFonts w:ascii="Arial" w:hAnsi="Arial" w:cs="Arial"/>
                <w:i/>
                <w:sz w:val="20"/>
                <w:szCs w:val="20"/>
              </w:rPr>
              <w:t>PET56 Rsc2-9myc::TRP</w:t>
            </w:r>
            <w:r w:rsidRPr="007969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rco1Δ:KANMX6</w:t>
            </w:r>
          </w:p>
        </w:tc>
        <w:tc>
          <w:tcPr>
            <w:tcW w:w="0" w:type="auto"/>
            <w:vAlign w:val="center"/>
          </w:tcPr>
          <w:p w:rsidR="00F819A7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this study</w:t>
            </w:r>
          </w:p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YSP252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tabs>
                <w:tab w:val="left" w:pos="10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ade2-1 ura3-1 his3-11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,15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trp1-1 leu2-3,112 can1-100 UBR1::GAL-HA-UBR1 (HIS3) RCO1-2XFLAG::leu2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22D8">
              <w:rPr>
                <w:rFonts w:ascii="Arial" w:hAnsi="Arial" w:cs="Arial"/>
                <w:sz w:val="20"/>
                <w:szCs w:val="20"/>
              </w:rPr>
              <w:t>, this study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YSP253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tabs>
                <w:tab w:val="left" w:pos="105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ade2-1 ura3-1 his3-11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,15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trp1-1 leu2-3,112 can1-100 UBR1::GAL-HA-UBR1 (HIS3) rco1::CUP1-myc-rco1 (KANMX6) RCO1-2XFLAG::leu2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EF22D8">
              <w:rPr>
                <w:rFonts w:ascii="Arial" w:hAnsi="Arial" w:cs="Arial"/>
                <w:sz w:val="20"/>
                <w:szCs w:val="20"/>
              </w:rPr>
              <w:t xml:space="preserve"> this study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YSP254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ade2-1 ura3-1 his3-11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,15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trp1-1 leu2-3,112 can1-100 UBR1::GAL-HA-UBR1 (HIS3) rco1::CUP1-myc-rco1 (KANMX6) rsc1∆::TRP1 RCO1-2XFLAG::leu2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EF22D8">
              <w:rPr>
                <w:rFonts w:ascii="Arial" w:hAnsi="Arial" w:cs="Arial"/>
                <w:sz w:val="20"/>
                <w:szCs w:val="20"/>
              </w:rPr>
              <w:t xml:space="preserve"> this study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YSP255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ade2-1 ura3-1 his3-11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,15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trp1-1 leu2-3,112 can1-100 UBR1::GAL-HA-UBR1 (HIS3) rco1::CUP1-myc-rco1 (KANMX6) rsc2∆::TRP1 RCO1-2XFLAG::leu2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EF22D8">
              <w:rPr>
                <w:rFonts w:ascii="Arial" w:hAnsi="Arial" w:cs="Arial"/>
                <w:sz w:val="20"/>
                <w:szCs w:val="20"/>
              </w:rPr>
              <w:t xml:space="preserve"> this study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YSP261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ade2-1 ura3-1 his3-11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,15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trp1-1 leu2-3,112 can1-100 UBR1::GAL-HA-UBR1 (HIS3) rco1::CUP1-myc-rco1 (KANMX6) RCO1-2XFLAG::leu2 bdf1∆::TRP1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22D8">
              <w:rPr>
                <w:rFonts w:ascii="Arial" w:hAnsi="Arial" w:cs="Arial"/>
                <w:sz w:val="20"/>
                <w:szCs w:val="20"/>
              </w:rPr>
              <w:t>, this study</w:t>
            </w:r>
          </w:p>
        </w:tc>
      </w:tr>
      <w:tr w:rsidR="00F819A7" w:rsidRPr="00EF22D8"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r w:rsidRPr="00EF22D8">
              <w:rPr>
                <w:rFonts w:ascii="Arial" w:hAnsi="Arial" w:cs="Arial"/>
                <w:sz w:val="20"/>
                <w:szCs w:val="20"/>
              </w:rPr>
              <w:t>YSP26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2D8">
              <w:rPr>
                <w:rFonts w:ascii="Arial" w:hAnsi="Arial" w:cs="Arial"/>
                <w:sz w:val="20"/>
                <w:szCs w:val="20"/>
              </w:rPr>
              <w:t>MAT</w:t>
            </w:r>
            <w:r w:rsidRPr="00EF22D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EF2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ade2-1 ura3-1 his3-11</w:t>
            </w:r>
            <w:proofErr w:type="gramStart"/>
            <w:r w:rsidRPr="00EF22D8">
              <w:rPr>
                <w:rFonts w:ascii="Arial" w:hAnsi="Arial" w:cs="Arial"/>
                <w:i/>
                <w:sz w:val="20"/>
                <w:szCs w:val="20"/>
              </w:rPr>
              <w:t>,15</w:t>
            </w:r>
            <w:proofErr w:type="gramEnd"/>
            <w:r w:rsidRPr="00EF22D8">
              <w:rPr>
                <w:rFonts w:ascii="Arial" w:hAnsi="Arial" w:cs="Arial"/>
                <w:i/>
                <w:sz w:val="20"/>
                <w:szCs w:val="20"/>
              </w:rPr>
              <w:t xml:space="preserve"> trp1-1 leu2-3,112 can1-100 UBR1::GAL-HA-UBR1 (HIS3) rco1::CUP1-myc-rco1 (KANMX6) RCO1-2XFLAG::leu2 </w:t>
            </w:r>
            <w:r>
              <w:rPr>
                <w:rFonts w:ascii="Arial" w:hAnsi="Arial" w:cs="Arial"/>
                <w:i/>
                <w:sz w:val="20"/>
                <w:szCs w:val="20"/>
              </w:rPr>
              <w:t>swr</w:t>
            </w:r>
            <w:r w:rsidRPr="00EF22D8">
              <w:rPr>
                <w:rFonts w:ascii="Arial" w:hAnsi="Arial" w:cs="Arial"/>
                <w:i/>
                <w:sz w:val="20"/>
                <w:szCs w:val="20"/>
              </w:rPr>
              <w:t>1∆::TRP1</w:t>
            </w:r>
          </w:p>
        </w:tc>
        <w:tc>
          <w:tcPr>
            <w:tcW w:w="0" w:type="auto"/>
            <w:vAlign w:val="center"/>
          </w:tcPr>
          <w:p w:rsidR="00F819A7" w:rsidRPr="00EF22D8" w:rsidRDefault="00F819A7" w:rsidP="00246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EF22D8">
              <w:rPr>
                <w:rFonts w:ascii="Arial" w:hAnsi="Arial" w:cs="Arial"/>
                <w:sz w:val="20"/>
                <w:szCs w:val="20"/>
              </w:rPr>
              <w:t xml:space="preserve"> this study</w:t>
            </w:r>
          </w:p>
        </w:tc>
      </w:tr>
    </w:tbl>
    <w:p w:rsidR="004260F3" w:rsidRDefault="004260F3" w:rsidP="00F819A7"/>
    <w:p w:rsidR="004260F3" w:rsidRPr="004260F3" w:rsidRDefault="004260F3" w:rsidP="004260F3">
      <w:pPr>
        <w:rPr>
          <w:sz w:val="20"/>
        </w:rPr>
      </w:pPr>
      <w:r w:rsidRPr="004260F3">
        <w:rPr>
          <w:sz w:val="20"/>
        </w:rPr>
        <w:t xml:space="preserve">1. </w:t>
      </w:r>
      <w:proofErr w:type="spellStart"/>
      <w:r w:rsidRPr="004260F3">
        <w:rPr>
          <w:sz w:val="20"/>
        </w:rPr>
        <w:t>Carrozza</w:t>
      </w:r>
      <w:proofErr w:type="spellEnd"/>
      <w:r w:rsidRPr="004260F3">
        <w:rPr>
          <w:sz w:val="20"/>
        </w:rPr>
        <w:t xml:space="preserve"> MJ, Li B, </w:t>
      </w:r>
      <w:proofErr w:type="spellStart"/>
      <w:r w:rsidRPr="004260F3">
        <w:rPr>
          <w:sz w:val="20"/>
        </w:rPr>
        <w:t>Florens</w:t>
      </w:r>
      <w:proofErr w:type="spellEnd"/>
      <w:r w:rsidRPr="004260F3">
        <w:rPr>
          <w:sz w:val="20"/>
        </w:rPr>
        <w:t xml:space="preserve"> L, </w:t>
      </w:r>
      <w:proofErr w:type="spellStart"/>
      <w:r w:rsidRPr="004260F3">
        <w:rPr>
          <w:sz w:val="20"/>
        </w:rPr>
        <w:t>Suganuma</w:t>
      </w:r>
      <w:proofErr w:type="spellEnd"/>
      <w:r w:rsidRPr="004260F3">
        <w:rPr>
          <w:sz w:val="20"/>
        </w:rPr>
        <w:t xml:space="preserve"> T, Swanson SK, et al. (2005) </w:t>
      </w:r>
      <w:proofErr w:type="spellStart"/>
      <w:r w:rsidRPr="004260F3">
        <w:rPr>
          <w:sz w:val="20"/>
        </w:rPr>
        <w:t>Histone</w:t>
      </w:r>
      <w:proofErr w:type="spellEnd"/>
      <w:r w:rsidRPr="004260F3">
        <w:rPr>
          <w:sz w:val="20"/>
        </w:rPr>
        <w:t xml:space="preserve"> H3</w:t>
      </w:r>
    </w:p>
    <w:p w:rsidR="004260F3" w:rsidRPr="004260F3" w:rsidRDefault="004260F3" w:rsidP="004260F3">
      <w:pPr>
        <w:ind w:firstLine="720"/>
        <w:rPr>
          <w:sz w:val="20"/>
        </w:rPr>
      </w:pPr>
      <w:proofErr w:type="spellStart"/>
      <w:proofErr w:type="gramStart"/>
      <w:r w:rsidRPr="004260F3">
        <w:rPr>
          <w:sz w:val="20"/>
        </w:rPr>
        <w:t>methylation</w:t>
      </w:r>
      <w:proofErr w:type="spellEnd"/>
      <w:proofErr w:type="gramEnd"/>
      <w:r w:rsidRPr="004260F3">
        <w:rPr>
          <w:sz w:val="20"/>
        </w:rPr>
        <w:t xml:space="preserve"> by Set2 directs </w:t>
      </w:r>
      <w:proofErr w:type="spellStart"/>
      <w:r w:rsidRPr="004260F3">
        <w:rPr>
          <w:sz w:val="20"/>
        </w:rPr>
        <w:t>deacetylation</w:t>
      </w:r>
      <w:proofErr w:type="spellEnd"/>
      <w:r w:rsidRPr="004260F3">
        <w:rPr>
          <w:sz w:val="20"/>
        </w:rPr>
        <w:t xml:space="preserve"> of coding regions by Rpd3S to suppress</w:t>
      </w:r>
    </w:p>
    <w:p w:rsidR="004260F3" w:rsidRPr="004260F3" w:rsidRDefault="004260F3" w:rsidP="004260F3">
      <w:pPr>
        <w:ind w:firstLine="720"/>
        <w:rPr>
          <w:sz w:val="20"/>
        </w:rPr>
      </w:pPr>
      <w:proofErr w:type="gramStart"/>
      <w:r w:rsidRPr="004260F3">
        <w:rPr>
          <w:sz w:val="20"/>
        </w:rPr>
        <w:t>spurious</w:t>
      </w:r>
      <w:proofErr w:type="gramEnd"/>
      <w:r w:rsidRPr="004260F3">
        <w:rPr>
          <w:sz w:val="20"/>
        </w:rPr>
        <w:t xml:space="preserve"> </w:t>
      </w:r>
      <w:proofErr w:type="spellStart"/>
      <w:r w:rsidRPr="004260F3">
        <w:rPr>
          <w:sz w:val="20"/>
        </w:rPr>
        <w:t>intragenic</w:t>
      </w:r>
      <w:proofErr w:type="spellEnd"/>
      <w:r w:rsidRPr="004260F3">
        <w:rPr>
          <w:sz w:val="20"/>
        </w:rPr>
        <w:t xml:space="preserve"> transcription. Cell 123: 581-592.</w:t>
      </w:r>
    </w:p>
    <w:p w:rsidR="004260F3" w:rsidRPr="004260F3" w:rsidRDefault="004260F3" w:rsidP="004260F3">
      <w:pPr>
        <w:rPr>
          <w:sz w:val="20"/>
        </w:rPr>
      </w:pPr>
      <w:r w:rsidRPr="004260F3">
        <w:rPr>
          <w:sz w:val="20"/>
        </w:rPr>
        <w:t xml:space="preserve">2. </w:t>
      </w:r>
      <w:proofErr w:type="spellStart"/>
      <w:r w:rsidRPr="004260F3">
        <w:rPr>
          <w:sz w:val="20"/>
        </w:rPr>
        <w:t>Kanemaki</w:t>
      </w:r>
      <w:proofErr w:type="spellEnd"/>
      <w:r w:rsidRPr="004260F3">
        <w:rPr>
          <w:sz w:val="20"/>
        </w:rPr>
        <w:t xml:space="preserve"> M, Sanchez-Diaz A, </w:t>
      </w:r>
      <w:proofErr w:type="spellStart"/>
      <w:r w:rsidRPr="004260F3">
        <w:rPr>
          <w:sz w:val="20"/>
        </w:rPr>
        <w:t>Gambus</w:t>
      </w:r>
      <w:proofErr w:type="spellEnd"/>
      <w:r w:rsidRPr="004260F3">
        <w:rPr>
          <w:sz w:val="20"/>
        </w:rPr>
        <w:t xml:space="preserve"> A, </w:t>
      </w:r>
      <w:proofErr w:type="spellStart"/>
      <w:r w:rsidRPr="004260F3">
        <w:rPr>
          <w:sz w:val="20"/>
        </w:rPr>
        <w:t>Labib</w:t>
      </w:r>
      <w:proofErr w:type="spellEnd"/>
      <w:r w:rsidRPr="004260F3">
        <w:rPr>
          <w:sz w:val="20"/>
        </w:rPr>
        <w:t xml:space="preserve"> K (2003) Functional proteomic</w:t>
      </w:r>
    </w:p>
    <w:p w:rsidR="004260F3" w:rsidRPr="004260F3" w:rsidRDefault="004260F3" w:rsidP="004260F3">
      <w:pPr>
        <w:ind w:firstLine="720"/>
        <w:rPr>
          <w:sz w:val="20"/>
        </w:rPr>
      </w:pPr>
      <w:proofErr w:type="gramStart"/>
      <w:r w:rsidRPr="004260F3">
        <w:rPr>
          <w:sz w:val="20"/>
        </w:rPr>
        <w:t>identification</w:t>
      </w:r>
      <w:proofErr w:type="gramEnd"/>
      <w:r w:rsidRPr="004260F3">
        <w:rPr>
          <w:sz w:val="20"/>
        </w:rPr>
        <w:t xml:space="preserve"> of DNA replication proteins by induced proteolysis in vivo. Nature</w:t>
      </w:r>
    </w:p>
    <w:p w:rsidR="004260F3" w:rsidRPr="004260F3" w:rsidRDefault="004260F3" w:rsidP="004260F3">
      <w:pPr>
        <w:ind w:firstLine="720"/>
        <w:rPr>
          <w:sz w:val="20"/>
        </w:rPr>
      </w:pPr>
      <w:proofErr w:type="gramStart"/>
      <w:r w:rsidRPr="004260F3">
        <w:rPr>
          <w:sz w:val="20"/>
        </w:rPr>
        <w:t>423: 720-724.</w:t>
      </w:r>
      <w:proofErr w:type="gramEnd"/>
    </w:p>
    <w:p w:rsidR="004260F3" w:rsidRPr="004260F3" w:rsidRDefault="004260F3" w:rsidP="004260F3">
      <w:pPr>
        <w:rPr>
          <w:sz w:val="20"/>
        </w:rPr>
      </w:pPr>
      <w:r w:rsidRPr="004260F3">
        <w:rPr>
          <w:sz w:val="20"/>
        </w:rPr>
        <w:t xml:space="preserve">3. Ng HH, Robert F, Young RA, </w:t>
      </w:r>
      <w:proofErr w:type="spellStart"/>
      <w:r w:rsidRPr="004260F3">
        <w:rPr>
          <w:sz w:val="20"/>
        </w:rPr>
        <w:t>Struhl</w:t>
      </w:r>
      <w:proofErr w:type="spellEnd"/>
      <w:r w:rsidRPr="004260F3">
        <w:rPr>
          <w:sz w:val="20"/>
        </w:rPr>
        <w:t xml:space="preserve"> K (2002) Genome-wide location and regulated </w:t>
      </w:r>
    </w:p>
    <w:p w:rsidR="004260F3" w:rsidRPr="004260F3" w:rsidRDefault="004260F3" w:rsidP="004260F3">
      <w:pPr>
        <w:ind w:left="720"/>
        <w:rPr>
          <w:sz w:val="20"/>
        </w:rPr>
      </w:pPr>
      <w:proofErr w:type="gramStart"/>
      <w:r w:rsidRPr="004260F3">
        <w:rPr>
          <w:sz w:val="20"/>
        </w:rPr>
        <w:t>recruitment</w:t>
      </w:r>
      <w:proofErr w:type="gramEnd"/>
      <w:r w:rsidRPr="004260F3">
        <w:rPr>
          <w:sz w:val="20"/>
        </w:rPr>
        <w:t xml:space="preserve"> of the RSC </w:t>
      </w:r>
      <w:proofErr w:type="spellStart"/>
      <w:r w:rsidRPr="004260F3">
        <w:rPr>
          <w:sz w:val="20"/>
        </w:rPr>
        <w:t>nucleosome</w:t>
      </w:r>
      <w:proofErr w:type="spellEnd"/>
      <w:r w:rsidRPr="004260F3">
        <w:rPr>
          <w:sz w:val="20"/>
        </w:rPr>
        <w:t xml:space="preserve">-remodeling complex. Genes Dev 16: 806-819. </w:t>
      </w:r>
    </w:p>
    <w:p w:rsidR="00F819A7" w:rsidRDefault="00F819A7" w:rsidP="004260F3"/>
    <w:p w:rsidR="00C14232" w:rsidRDefault="004260F3"/>
    <w:sectPr w:rsidR="00C14232" w:rsidSect="00C142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141"/>
    <w:multiLevelType w:val="hybridMultilevel"/>
    <w:tmpl w:val="044AEA74"/>
    <w:lvl w:ilvl="0" w:tplc="3C645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B53CA8"/>
    <w:multiLevelType w:val="hybridMultilevel"/>
    <w:tmpl w:val="025488F0"/>
    <w:lvl w:ilvl="0" w:tplc="37D67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19A7"/>
    <w:rsid w:val="0013569B"/>
    <w:rsid w:val="004260F3"/>
    <w:rsid w:val="004D5414"/>
    <w:rsid w:val="009D6E83"/>
    <w:rsid w:val="009F2995"/>
    <w:rsid w:val="00F819A7"/>
    <w:rsid w:val="00F835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A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rsid w:val="00C14232"/>
    <w:pPr>
      <w:spacing w:before="120" w:after="120"/>
    </w:pPr>
    <w:rPr>
      <w:b/>
      <w:sz w:val="20"/>
    </w:rPr>
  </w:style>
  <w:style w:type="character" w:styleId="Hyperlink">
    <w:name w:val="Hyperlink"/>
    <w:basedOn w:val="DefaultParagraphFont"/>
    <w:rsid w:val="00F819A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8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A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819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1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19A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8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19A7"/>
    <w:rPr>
      <w:b/>
      <w:bCs/>
    </w:rPr>
  </w:style>
  <w:style w:type="paragraph" w:styleId="Header">
    <w:name w:val="header"/>
    <w:basedOn w:val="Normal"/>
    <w:link w:val="HeaderChar"/>
    <w:rsid w:val="00F81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1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1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19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4151</Characters>
  <Application>Microsoft Macintosh Word</Application>
  <DocSecurity>0</DocSecurity>
  <Lines>34</Lines>
  <Paragraphs>8</Paragraphs>
  <ScaleCrop>false</ScaleCrop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Pattenden</dc:creator>
  <cp:keywords/>
  <cp:lastModifiedBy>Samantha Pattenden</cp:lastModifiedBy>
  <cp:revision>2</cp:revision>
  <dcterms:created xsi:type="dcterms:W3CDTF">2010-09-02T13:52:00Z</dcterms:created>
  <dcterms:modified xsi:type="dcterms:W3CDTF">2010-09-02T13:52:00Z</dcterms:modified>
</cp:coreProperties>
</file>