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02" w:rsidRPr="00C86768" w:rsidRDefault="00F63C02" w:rsidP="00F63C02">
      <w:pPr>
        <w:spacing w:line="240" w:lineRule="auto"/>
        <w:jc w:val="both"/>
        <w:rPr>
          <w:rStyle w:val="HTMLTypewriter"/>
          <w:rFonts w:ascii="Arial" w:eastAsia="SimSun" w:hAnsi="Arial" w:cs="Arial"/>
        </w:rPr>
      </w:pPr>
      <w:r w:rsidRPr="00C86768">
        <w:rPr>
          <w:rStyle w:val="HTMLTypewriter"/>
          <w:rFonts w:ascii="Arial" w:eastAsia="SimSun" w:hAnsi="Arial" w:cs="Arial"/>
          <w:b/>
          <w:sz w:val="28"/>
          <w:szCs w:val="28"/>
        </w:rPr>
        <w:t xml:space="preserve">The </w:t>
      </w:r>
      <w:proofErr w:type="spellStart"/>
      <w:r w:rsidRPr="00C86768">
        <w:rPr>
          <w:rStyle w:val="HTMLTypewriter"/>
          <w:rFonts w:ascii="Arial" w:eastAsia="SimSun" w:hAnsi="Arial" w:cs="Arial"/>
          <w:b/>
          <w:sz w:val="28"/>
          <w:szCs w:val="28"/>
        </w:rPr>
        <w:t>Actin</w:t>
      </w:r>
      <w:proofErr w:type="spellEnd"/>
      <w:r w:rsidRPr="00C86768">
        <w:rPr>
          <w:rStyle w:val="HTMLTypewriter"/>
          <w:rFonts w:ascii="Arial" w:eastAsia="SimSun" w:hAnsi="Arial" w:cs="Arial"/>
          <w:b/>
          <w:sz w:val="28"/>
          <w:szCs w:val="28"/>
        </w:rPr>
        <w:t xml:space="preserve"> Associated Protein </w:t>
      </w:r>
      <w:proofErr w:type="spellStart"/>
      <w:r w:rsidRPr="00C86768">
        <w:rPr>
          <w:rStyle w:val="HTMLTypewriter"/>
          <w:rFonts w:ascii="Arial" w:eastAsia="SimSun" w:hAnsi="Arial" w:cs="Arial"/>
          <w:b/>
          <w:sz w:val="28"/>
          <w:szCs w:val="28"/>
        </w:rPr>
        <w:t>Palladin</w:t>
      </w:r>
      <w:proofErr w:type="spellEnd"/>
      <w:r w:rsidRPr="00C86768">
        <w:rPr>
          <w:rStyle w:val="HTMLTypewriter"/>
          <w:rFonts w:ascii="Arial" w:eastAsia="SimSun" w:hAnsi="Arial" w:cs="Arial"/>
          <w:b/>
          <w:sz w:val="28"/>
          <w:szCs w:val="28"/>
        </w:rPr>
        <w:t xml:space="preserve"> is Important for the Early Smooth Muscle Cell Differentiation</w:t>
      </w:r>
    </w:p>
    <w:p w:rsidR="00F63C02" w:rsidRPr="00C86768" w:rsidRDefault="00F63C02" w:rsidP="00F63C02">
      <w:pPr>
        <w:spacing w:line="240" w:lineRule="auto"/>
        <w:jc w:val="both"/>
        <w:rPr>
          <w:rStyle w:val="HTMLTypewriter"/>
          <w:rFonts w:ascii="Arial" w:eastAsia="SimSun" w:hAnsi="Arial" w:cs="Arial"/>
        </w:rPr>
      </w:pPr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Li Jin,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Qiong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Gan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,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Bartosz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 J.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Zieba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, Silvia M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Goicoechea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*, Gary K. Owens, Carol A.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Otey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*,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Avril</w:t>
      </w:r>
      <w:proofErr w:type="spellEnd"/>
      <w:r w:rsidRPr="00C86768">
        <w:rPr>
          <w:rStyle w:val="HTMLTypewriter"/>
          <w:rFonts w:ascii="Arial" w:eastAsia="SimSun" w:hAnsi="Arial" w:cs="Arial"/>
          <w:sz w:val="24"/>
          <w:szCs w:val="24"/>
        </w:rPr>
        <w:t xml:space="preserve"> V. </w:t>
      </w:r>
      <w:proofErr w:type="spellStart"/>
      <w:r w:rsidRPr="00C86768">
        <w:rPr>
          <w:rStyle w:val="HTMLTypewriter"/>
          <w:rFonts w:ascii="Arial" w:eastAsia="SimSun" w:hAnsi="Arial" w:cs="Arial"/>
          <w:sz w:val="24"/>
          <w:szCs w:val="24"/>
        </w:rPr>
        <w:t>Somlyo</w:t>
      </w:r>
      <w:proofErr w:type="spellEnd"/>
    </w:p>
    <w:p w:rsidR="00F63C02" w:rsidRPr="00C86768" w:rsidRDefault="00F63C02" w:rsidP="00F63C02">
      <w:pPr>
        <w:spacing w:line="240" w:lineRule="auto"/>
        <w:jc w:val="both"/>
        <w:rPr>
          <w:rStyle w:val="HTMLTypewriter"/>
          <w:rFonts w:ascii="Arial" w:eastAsia="SimSun" w:hAnsi="Arial" w:cs="Arial"/>
        </w:rPr>
      </w:pPr>
      <w:r w:rsidRPr="00C86768">
        <w:rPr>
          <w:rStyle w:val="HTMLTypewriter"/>
          <w:rFonts w:ascii="Arial" w:eastAsia="SimSun" w:hAnsi="Arial" w:cs="Arial"/>
          <w:sz w:val="24"/>
          <w:szCs w:val="24"/>
        </w:rPr>
        <w:t>Department of Molecular Physiology and Biological Physics, University of Virginia, Charlottesville, VA 22908; * Department of Cell and Molecular Physiology, University of North Carolina at Chapel Hill, Chapel Hill, NC 27599</w:t>
      </w:r>
    </w:p>
    <w:p w:rsidR="0019313C" w:rsidRPr="0019313C" w:rsidRDefault="0019313C" w:rsidP="0019313C">
      <w:pPr>
        <w:jc w:val="both"/>
        <w:rPr>
          <w:rFonts w:ascii="Arial" w:hAnsi="Arial" w:cs="Arial"/>
          <w:b/>
          <w:sz w:val="24"/>
          <w:szCs w:val="24"/>
        </w:rPr>
      </w:pPr>
      <w:r w:rsidRPr="0019313C">
        <w:rPr>
          <w:rFonts w:ascii="Arial" w:hAnsi="Arial" w:cs="Arial"/>
          <w:b/>
          <w:sz w:val="24"/>
          <w:szCs w:val="24"/>
        </w:rPr>
        <w:t xml:space="preserve">Generation of </w:t>
      </w:r>
      <w:proofErr w:type="spellStart"/>
      <w:r w:rsidRPr="0019313C">
        <w:rPr>
          <w:rFonts w:ascii="Arial" w:hAnsi="Arial" w:cs="Arial"/>
          <w:b/>
          <w:sz w:val="24"/>
          <w:szCs w:val="24"/>
        </w:rPr>
        <w:t>palladin</w:t>
      </w:r>
      <w:proofErr w:type="spellEnd"/>
      <w:r w:rsidRPr="0019313C">
        <w:rPr>
          <w:rFonts w:ascii="Arial" w:hAnsi="Arial" w:cs="Arial"/>
          <w:b/>
          <w:sz w:val="24"/>
          <w:szCs w:val="24"/>
        </w:rPr>
        <w:t xml:space="preserve"> </w:t>
      </w:r>
      <w:r w:rsidRPr="0019313C">
        <w:rPr>
          <w:rFonts w:ascii="Arial" w:hAnsi="Arial" w:cs="Arial"/>
          <w:b/>
          <w:sz w:val="24"/>
          <w:szCs w:val="24"/>
          <w:vertAlign w:val="superscript"/>
        </w:rPr>
        <w:t>-</w:t>
      </w:r>
      <w:r w:rsidRPr="0019313C">
        <w:rPr>
          <w:rFonts w:ascii="Arial" w:hAnsi="Arial" w:cs="Arial"/>
          <w:b/>
          <w:sz w:val="24"/>
          <w:szCs w:val="24"/>
        </w:rPr>
        <w:t>/</w:t>
      </w:r>
      <w:r w:rsidRPr="0019313C">
        <w:rPr>
          <w:rFonts w:ascii="Arial" w:hAnsi="Arial" w:cs="Arial"/>
          <w:b/>
          <w:sz w:val="24"/>
          <w:szCs w:val="24"/>
          <w:vertAlign w:val="superscript"/>
        </w:rPr>
        <w:t>-</w:t>
      </w:r>
      <w:r w:rsidRPr="0019313C">
        <w:rPr>
          <w:rFonts w:ascii="Arial" w:hAnsi="Arial" w:cs="Arial"/>
          <w:b/>
          <w:sz w:val="24"/>
          <w:szCs w:val="24"/>
        </w:rPr>
        <w:t xml:space="preserve"> mice</w:t>
      </w:r>
    </w:p>
    <w:p w:rsidR="0019313C" w:rsidRPr="0019313C" w:rsidRDefault="0019313C" w:rsidP="0019313C">
      <w:pPr>
        <w:jc w:val="both"/>
        <w:rPr>
          <w:rFonts w:ascii="Arial" w:hAnsi="Arial" w:cs="Arial"/>
          <w:sz w:val="24"/>
          <w:szCs w:val="24"/>
        </w:rPr>
      </w:pPr>
      <w:r w:rsidRPr="0019313C">
        <w:rPr>
          <w:rFonts w:ascii="Arial" w:hAnsi="Arial" w:cs="Arial"/>
          <w:sz w:val="24"/>
          <w:szCs w:val="24"/>
        </w:rPr>
        <w:t xml:space="preserve">The second coding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9313C">
        <w:rPr>
          <w:rFonts w:ascii="Arial" w:hAnsi="Arial" w:cs="Arial"/>
          <w:sz w:val="24"/>
          <w:szCs w:val="24"/>
        </w:rPr>
        <w:t>palladin's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90 </w:t>
      </w:r>
      <w:proofErr w:type="spellStart"/>
      <w:r w:rsidRPr="0019313C">
        <w:rPr>
          <w:rFonts w:ascii="Arial" w:hAnsi="Arial" w:cs="Arial"/>
          <w:sz w:val="24"/>
          <w:szCs w:val="24"/>
        </w:rPr>
        <w:t>kDa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13C">
        <w:rPr>
          <w:rFonts w:ascii="Arial" w:hAnsi="Arial" w:cs="Arial"/>
          <w:sz w:val="24"/>
          <w:szCs w:val="24"/>
        </w:rPr>
        <w:t>isoform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was targeted for </w:t>
      </w:r>
      <w:proofErr w:type="spellStart"/>
      <w:r w:rsidRPr="0019313C">
        <w:rPr>
          <w:rFonts w:ascii="Arial" w:hAnsi="Arial" w:cs="Arial"/>
          <w:sz w:val="24"/>
          <w:szCs w:val="24"/>
        </w:rPr>
        <w:t>Cre-recombinase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mediated deletion by flanking the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with two </w:t>
      </w:r>
      <w:proofErr w:type="spellStart"/>
      <w:r w:rsidRPr="0019313C">
        <w:rPr>
          <w:rFonts w:ascii="Arial" w:hAnsi="Arial" w:cs="Arial"/>
          <w:sz w:val="24"/>
          <w:szCs w:val="24"/>
        </w:rPr>
        <w:t>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recombination sequences.  </w:t>
      </w:r>
      <w:proofErr w:type="spellStart"/>
      <w:r w:rsidRPr="0019313C">
        <w:rPr>
          <w:rFonts w:ascii="Arial" w:hAnsi="Arial" w:cs="Arial"/>
          <w:sz w:val="24"/>
          <w:szCs w:val="24"/>
        </w:rPr>
        <w:t>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sequences were introduced by recombination in </w:t>
      </w:r>
      <w:proofErr w:type="spellStart"/>
      <w:r w:rsidRPr="0019313C">
        <w:rPr>
          <w:rFonts w:ascii="Arial" w:hAnsi="Arial" w:cs="Arial"/>
          <w:sz w:val="24"/>
          <w:szCs w:val="24"/>
        </w:rPr>
        <w:t>murine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embryonic stem cells of the SvEV129 strain.  A plasmid was constructed using the </w:t>
      </w:r>
      <w:proofErr w:type="spellStart"/>
      <w:r w:rsidRPr="0019313C">
        <w:rPr>
          <w:rFonts w:ascii="Arial" w:hAnsi="Arial" w:cs="Arial"/>
          <w:sz w:val="24"/>
          <w:szCs w:val="24"/>
        </w:rPr>
        <w:t>pOSfrt-loxP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vector backbone, which contains both the MC1neo cassette for positive selection and the PGK-TK cassette for negative selection.  A 'short arm' of </w:t>
      </w:r>
      <w:proofErr w:type="spellStart"/>
      <w:r w:rsidRPr="0019313C">
        <w:rPr>
          <w:rFonts w:ascii="Arial" w:hAnsi="Arial" w:cs="Arial"/>
          <w:sz w:val="24"/>
          <w:szCs w:val="24"/>
        </w:rPr>
        <w:t>intronic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DNA was amplified by PCR from SvEV129 genomic DNA using the forward primer </w:t>
      </w:r>
      <w:proofErr w:type="spellStart"/>
      <w:r w:rsidRPr="0019313C">
        <w:rPr>
          <w:rFonts w:ascii="Arial" w:hAnsi="Arial" w:cs="Arial"/>
          <w:sz w:val="24"/>
          <w:szCs w:val="24"/>
        </w:rPr>
        <w:t>gtcgacacaaggtttgtaaaggctaaagttggcacat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the reverse primer </w:t>
      </w:r>
      <w:proofErr w:type="spellStart"/>
      <w:r w:rsidRPr="0019313C">
        <w:rPr>
          <w:rFonts w:ascii="Arial" w:hAnsi="Arial" w:cs="Arial"/>
          <w:sz w:val="24"/>
          <w:szCs w:val="24"/>
        </w:rPr>
        <w:t>gtttaaacaacagagggcactggaaagtttgtaaagag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.  A 'long arm' of </w:t>
      </w:r>
      <w:proofErr w:type="spellStart"/>
      <w:r w:rsidRPr="0019313C">
        <w:rPr>
          <w:rFonts w:ascii="Arial" w:hAnsi="Arial" w:cs="Arial"/>
          <w:sz w:val="24"/>
          <w:szCs w:val="24"/>
        </w:rPr>
        <w:t>intronic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DNA was amplified by PCR from SvEv129 genomic DNA with the forward primer </w:t>
      </w:r>
      <w:proofErr w:type="spellStart"/>
      <w:r w:rsidRPr="0019313C">
        <w:rPr>
          <w:rFonts w:ascii="Arial" w:hAnsi="Arial" w:cs="Arial"/>
          <w:sz w:val="24"/>
          <w:szCs w:val="24"/>
        </w:rPr>
        <w:t>gctagcaattgggaacagttcatgctcctttaatgt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the reverse primer </w:t>
      </w:r>
      <w:proofErr w:type="spellStart"/>
      <w:r w:rsidRPr="0019313C">
        <w:rPr>
          <w:rFonts w:ascii="Arial" w:hAnsi="Arial" w:cs="Arial"/>
          <w:sz w:val="24"/>
          <w:szCs w:val="24"/>
        </w:rPr>
        <w:t>cacgtgcccagaacagaaattgaactccatgtaaga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.  The targeted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was amplified by PCR from SvEv129 genomic DNA with the forward primer (comprising a </w:t>
      </w:r>
      <w:proofErr w:type="spellStart"/>
      <w:r w:rsidRPr="0019313C">
        <w:rPr>
          <w:rFonts w:ascii="Arial" w:hAnsi="Arial" w:cs="Arial"/>
          <w:sz w:val="24"/>
          <w:szCs w:val="24"/>
        </w:rPr>
        <w:t>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sequence) ctcgagataacttcgtatagcatacattatacgaagttatagttgaaatgagctgtggtcgttccattc and the reverse primer </w:t>
      </w:r>
      <w:proofErr w:type="spellStart"/>
      <w:r w:rsidRPr="0019313C">
        <w:rPr>
          <w:rFonts w:ascii="Arial" w:hAnsi="Arial" w:cs="Arial"/>
          <w:sz w:val="24"/>
          <w:szCs w:val="24"/>
        </w:rPr>
        <w:t>atcgatccctgtatgccggagatgctaagtgtca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.  The targeted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with 5' </w:t>
      </w:r>
      <w:proofErr w:type="spellStart"/>
      <w:r w:rsidRPr="0019313C">
        <w:rPr>
          <w:rFonts w:ascii="Arial" w:hAnsi="Arial" w:cs="Arial"/>
          <w:sz w:val="24"/>
          <w:szCs w:val="24"/>
        </w:rPr>
        <w:t>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sequence was then </w:t>
      </w:r>
      <w:proofErr w:type="spellStart"/>
      <w:r w:rsidRPr="0019313C">
        <w:rPr>
          <w:rFonts w:ascii="Arial" w:hAnsi="Arial" w:cs="Arial"/>
          <w:sz w:val="24"/>
          <w:szCs w:val="24"/>
        </w:rPr>
        <w:t>ligated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into </w:t>
      </w:r>
      <w:proofErr w:type="spellStart"/>
      <w:r w:rsidRPr="0019313C">
        <w:rPr>
          <w:rFonts w:ascii="Arial" w:hAnsi="Arial" w:cs="Arial"/>
          <w:sz w:val="24"/>
          <w:szCs w:val="24"/>
        </w:rPr>
        <w:t>XhoI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9313C">
        <w:rPr>
          <w:rFonts w:ascii="Arial" w:hAnsi="Arial" w:cs="Arial"/>
          <w:sz w:val="24"/>
          <w:szCs w:val="24"/>
        </w:rPr>
        <w:t>ClaI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sites the </w:t>
      </w:r>
      <w:proofErr w:type="spellStart"/>
      <w:r w:rsidRPr="0019313C">
        <w:rPr>
          <w:rFonts w:ascii="Arial" w:hAnsi="Arial" w:cs="Arial"/>
          <w:sz w:val="24"/>
          <w:szCs w:val="24"/>
        </w:rPr>
        <w:t>pOSfrt-loxP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13C">
        <w:rPr>
          <w:rFonts w:ascii="Arial" w:hAnsi="Arial" w:cs="Arial"/>
          <w:sz w:val="24"/>
          <w:szCs w:val="24"/>
        </w:rPr>
        <w:t>vector ,</w:t>
      </w:r>
      <w:proofErr w:type="gramEnd"/>
      <w:r w:rsidRPr="0019313C">
        <w:rPr>
          <w:rFonts w:ascii="Arial" w:hAnsi="Arial" w:cs="Arial"/>
          <w:sz w:val="24"/>
          <w:szCs w:val="24"/>
        </w:rPr>
        <w:t xml:space="preserve"> in between the NeoMC1 and PGK-TK cassettes.  The 'long arm' was </w:t>
      </w:r>
      <w:proofErr w:type="spellStart"/>
      <w:r w:rsidRPr="0019313C">
        <w:rPr>
          <w:rFonts w:ascii="Arial" w:hAnsi="Arial" w:cs="Arial"/>
          <w:sz w:val="24"/>
          <w:szCs w:val="24"/>
        </w:rPr>
        <w:t>ligated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into the </w:t>
      </w:r>
      <w:proofErr w:type="spellStart"/>
      <w:r w:rsidRPr="0019313C">
        <w:rPr>
          <w:rFonts w:ascii="Arial" w:hAnsi="Arial" w:cs="Arial"/>
          <w:sz w:val="24"/>
          <w:szCs w:val="24"/>
        </w:rPr>
        <w:t>NheI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9313C">
        <w:rPr>
          <w:rFonts w:ascii="Arial" w:hAnsi="Arial" w:cs="Arial"/>
          <w:sz w:val="24"/>
          <w:szCs w:val="24"/>
        </w:rPr>
        <w:t>PmlI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sites, in between the targeted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the PGK-TK cassette.  The short arm was </w:t>
      </w:r>
      <w:proofErr w:type="spellStart"/>
      <w:r w:rsidRPr="0019313C">
        <w:rPr>
          <w:rFonts w:ascii="Arial" w:hAnsi="Arial" w:cs="Arial"/>
          <w:sz w:val="24"/>
          <w:szCs w:val="24"/>
        </w:rPr>
        <w:t>ligated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into the </w:t>
      </w:r>
      <w:proofErr w:type="spellStart"/>
      <w:r w:rsidRPr="0019313C">
        <w:rPr>
          <w:rFonts w:ascii="Arial" w:hAnsi="Arial" w:cs="Arial"/>
          <w:sz w:val="24"/>
          <w:szCs w:val="24"/>
        </w:rPr>
        <w:t>SalI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9313C">
        <w:rPr>
          <w:rFonts w:ascii="Arial" w:hAnsi="Arial" w:cs="Arial"/>
          <w:sz w:val="24"/>
          <w:szCs w:val="24"/>
        </w:rPr>
        <w:t>PmeI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sites, downstream of the MC1Neo cassette.  The completed vector was </w:t>
      </w:r>
      <w:proofErr w:type="spellStart"/>
      <w:r w:rsidRPr="0019313C">
        <w:rPr>
          <w:rFonts w:ascii="Arial" w:hAnsi="Arial" w:cs="Arial"/>
          <w:sz w:val="24"/>
          <w:szCs w:val="24"/>
        </w:rPr>
        <w:t>transfected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19313C">
        <w:rPr>
          <w:rFonts w:ascii="Arial" w:hAnsi="Arial" w:cs="Arial"/>
          <w:sz w:val="24"/>
          <w:szCs w:val="24"/>
        </w:rPr>
        <w:t>electroporation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of stem cells.  Cells incorporating the NeoMC1 cassette were selected for by supplementing the media with neomycin.  To ensure site-specific recombination, cells containing the PGK-TK cassette, which falls outside the long and short arms of the plasmid, were selected against by supplementing with </w:t>
      </w:r>
      <w:proofErr w:type="spellStart"/>
      <w:r w:rsidRPr="0019313C">
        <w:rPr>
          <w:rFonts w:ascii="Arial" w:hAnsi="Arial" w:cs="Arial"/>
          <w:sz w:val="24"/>
          <w:szCs w:val="24"/>
        </w:rPr>
        <w:t>ganciclovir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.  Surviving colonies of ES cells were genotyped by PCR and southern blot to ensure that the targeted </w:t>
      </w:r>
      <w:proofErr w:type="spellStart"/>
      <w:r w:rsidRPr="0019313C">
        <w:rPr>
          <w:rFonts w:ascii="Arial" w:hAnsi="Arial" w:cs="Arial"/>
          <w:sz w:val="24"/>
          <w:szCs w:val="24"/>
        </w:rPr>
        <w:t>exon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had properly recombined with the plasmid sequence.  Positive colonies were then </w:t>
      </w:r>
      <w:proofErr w:type="spellStart"/>
      <w:r w:rsidRPr="0019313C">
        <w:rPr>
          <w:rFonts w:ascii="Arial" w:hAnsi="Arial" w:cs="Arial"/>
          <w:sz w:val="24"/>
          <w:szCs w:val="24"/>
        </w:rPr>
        <w:t>electroporated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19313C">
        <w:rPr>
          <w:rFonts w:ascii="Arial" w:hAnsi="Arial" w:cs="Arial"/>
          <w:sz w:val="24"/>
          <w:szCs w:val="24"/>
        </w:rPr>
        <w:t>FLPase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vector to remove the MC1Neo cassette from the recombined allele by virtue of two '</w:t>
      </w:r>
      <w:proofErr w:type="spellStart"/>
      <w:r w:rsidRPr="0019313C">
        <w:rPr>
          <w:rFonts w:ascii="Arial" w:hAnsi="Arial" w:cs="Arial"/>
          <w:sz w:val="24"/>
          <w:szCs w:val="24"/>
        </w:rPr>
        <w:t>frt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' recombination sequences flanking this cassette.  A mixed colony of cells, some with and some without the NeoMC1 cassette were injected into C57BL/6J </w:t>
      </w:r>
      <w:proofErr w:type="spellStart"/>
      <w:r w:rsidRPr="0019313C">
        <w:rPr>
          <w:rFonts w:ascii="Arial" w:hAnsi="Arial" w:cs="Arial"/>
          <w:sz w:val="24"/>
          <w:szCs w:val="24"/>
        </w:rPr>
        <w:t>blastocyts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.  These </w:t>
      </w:r>
      <w:proofErr w:type="spellStart"/>
      <w:r w:rsidRPr="0019313C">
        <w:rPr>
          <w:rFonts w:ascii="Arial" w:hAnsi="Arial" w:cs="Arial"/>
          <w:sz w:val="24"/>
          <w:szCs w:val="24"/>
        </w:rPr>
        <w:t>blastocycts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were implanted into a surrogate C57BL/6J female.  Resultant chimera mice transmitting the </w:t>
      </w:r>
      <w:proofErr w:type="spellStart"/>
      <w:r w:rsidRPr="0019313C">
        <w:rPr>
          <w:rFonts w:ascii="Arial" w:hAnsi="Arial" w:cs="Arial"/>
          <w:sz w:val="24"/>
          <w:szCs w:val="24"/>
        </w:rPr>
        <w:t>loxP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conditional allele without the MC1Neo cassette were backcrossed to </w:t>
      </w:r>
      <w:proofErr w:type="spellStart"/>
      <w:r w:rsidRPr="0019313C">
        <w:rPr>
          <w:rFonts w:ascii="Arial" w:hAnsi="Arial" w:cs="Arial"/>
          <w:sz w:val="24"/>
          <w:szCs w:val="24"/>
        </w:rPr>
        <w:t>wildtype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</w:t>
      </w:r>
      <w:r w:rsidRPr="0019313C">
        <w:rPr>
          <w:rFonts w:ascii="Arial" w:hAnsi="Arial" w:cs="Arial"/>
          <w:sz w:val="24"/>
          <w:szCs w:val="24"/>
        </w:rPr>
        <w:lastRenderedPageBreak/>
        <w:t xml:space="preserve">C57BL/6J for the creation of conditional </w:t>
      </w:r>
      <w:proofErr w:type="spellStart"/>
      <w:r w:rsidRPr="0019313C">
        <w:rPr>
          <w:rFonts w:ascii="Arial" w:hAnsi="Arial" w:cs="Arial"/>
          <w:sz w:val="24"/>
          <w:szCs w:val="24"/>
        </w:rPr>
        <w:t>palladin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knockout lines in this strain.  Chimeras transmitting the allele of </w:t>
      </w:r>
      <w:proofErr w:type="spellStart"/>
      <w:r w:rsidRPr="0019313C">
        <w:rPr>
          <w:rFonts w:ascii="Arial" w:hAnsi="Arial" w:cs="Arial"/>
          <w:sz w:val="24"/>
          <w:szCs w:val="24"/>
        </w:rPr>
        <w:t>palladin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that is disrupted by the presence of the MC1Neo cassette were crossed with wild type SvEV129 mice to produce </w:t>
      </w:r>
      <w:proofErr w:type="spellStart"/>
      <w:r w:rsidRPr="0019313C">
        <w:rPr>
          <w:rFonts w:ascii="Arial" w:hAnsi="Arial" w:cs="Arial"/>
          <w:sz w:val="24"/>
          <w:szCs w:val="24"/>
        </w:rPr>
        <w:t>isogenic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heterozygous +/- </w:t>
      </w:r>
      <w:proofErr w:type="spellStart"/>
      <w:r w:rsidRPr="0019313C">
        <w:rPr>
          <w:rFonts w:ascii="Arial" w:hAnsi="Arial" w:cs="Arial"/>
          <w:sz w:val="24"/>
          <w:szCs w:val="24"/>
        </w:rPr>
        <w:t>palladin</w:t>
      </w:r>
      <w:proofErr w:type="spellEnd"/>
      <w:r w:rsidRPr="0019313C">
        <w:rPr>
          <w:rFonts w:ascii="Arial" w:hAnsi="Arial" w:cs="Arial"/>
          <w:sz w:val="24"/>
          <w:szCs w:val="24"/>
        </w:rPr>
        <w:t xml:space="preserve"> mice.  Homozygous null mice were created by crossing two MC1Neo-palladin </w:t>
      </w:r>
      <w:proofErr w:type="spellStart"/>
      <w:r w:rsidRPr="0019313C">
        <w:rPr>
          <w:rFonts w:ascii="Arial" w:hAnsi="Arial" w:cs="Arial"/>
          <w:sz w:val="24"/>
          <w:szCs w:val="24"/>
        </w:rPr>
        <w:t>heterozygotes</w:t>
      </w:r>
      <w:proofErr w:type="spellEnd"/>
      <w:r w:rsidRPr="0019313C">
        <w:rPr>
          <w:rFonts w:ascii="Arial" w:hAnsi="Arial" w:cs="Arial"/>
          <w:sz w:val="24"/>
          <w:szCs w:val="24"/>
        </w:rPr>
        <w:t>.</w:t>
      </w:r>
    </w:p>
    <w:p w:rsidR="0019313C" w:rsidRDefault="0019313C" w:rsidP="00D85C9C">
      <w:pPr>
        <w:jc w:val="both"/>
        <w:rPr>
          <w:rStyle w:val="authors"/>
        </w:rPr>
      </w:pPr>
    </w:p>
    <w:p w:rsidR="00D85C9C" w:rsidRDefault="00D85C9C" w:rsidP="00D85C9C">
      <w:pPr>
        <w:jc w:val="both"/>
      </w:pPr>
      <w:r>
        <w:rPr>
          <w:rStyle w:val="authors"/>
        </w:rPr>
        <w:t xml:space="preserve">1- </w:t>
      </w:r>
      <w:proofErr w:type="spellStart"/>
      <w:r>
        <w:rPr>
          <w:rStyle w:val="authors"/>
        </w:rPr>
        <w:t>Parast</w:t>
      </w:r>
      <w:proofErr w:type="spellEnd"/>
      <w:r>
        <w:rPr>
          <w:rStyle w:val="authors"/>
        </w:rPr>
        <w:t xml:space="preserve"> MM, </w:t>
      </w:r>
      <w:proofErr w:type="spellStart"/>
      <w:r>
        <w:rPr>
          <w:rStyle w:val="authors"/>
        </w:rPr>
        <w:t>Otey</w:t>
      </w:r>
      <w:proofErr w:type="spellEnd"/>
      <w:r>
        <w:rPr>
          <w:rStyle w:val="authors"/>
        </w:rPr>
        <w:t xml:space="preserve"> CA</w:t>
      </w:r>
      <w:r>
        <w:t xml:space="preserve"> (2000) Characterization of palladin, a novel protein localized to stress fibers and cell adhesions. J Cell </w:t>
      </w:r>
      <w:proofErr w:type="spellStart"/>
      <w:r>
        <w:t>Biol</w:t>
      </w:r>
      <w:proofErr w:type="spellEnd"/>
      <w:r>
        <w:t xml:space="preserve"> 150: 643–656</w:t>
      </w:r>
    </w:p>
    <w:p w:rsidR="009D00B5" w:rsidRPr="009D00B5" w:rsidRDefault="00D85C9C" w:rsidP="009D00B5">
      <w:pPr>
        <w:jc w:val="both"/>
        <w:rPr>
          <w:rFonts w:ascii="Arial" w:hAnsi="Arial" w:cs="Arial"/>
          <w:sz w:val="24"/>
          <w:szCs w:val="24"/>
        </w:rPr>
      </w:pPr>
      <w:r>
        <w:rPr>
          <w:rStyle w:val="authors"/>
        </w:rPr>
        <w:t xml:space="preserve">2- </w:t>
      </w:r>
      <w:proofErr w:type="spellStart"/>
      <w:r>
        <w:rPr>
          <w:rStyle w:val="authors"/>
        </w:rPr>
        <w:t>Goicoechea</w:t>
      </w:r>
      <w:proofErr w:type="spellEnd"/>
      <w:r>
        <w:rPr>
          <w:rStyle w:val="authors"/>
        </w:rPr>
        <w:t xml:space="preserve"> SM, </w:t>
      </w:r>
      <w:proofErr w:type="spellStart"/>
      <w:r>
        <w:rPr>
          <w:rStyle w:val="authors"/>
        </w:rPr>
        <w:t>Bednarski</w:t>
      </w:r>
      <w:proofErr w:type="spellEnd"/>
      <w:r>
        <w:rPr>
          <w:rStyle w:val="authors"/>
        </w:rPr>
        <w:t xml:space="preserve"> B, Garcia-Mata R, Prentice-Dunn H, Kim HJ, et al. </w:t>
      </w:r>
      <w:r>
        <w:t xml:space="preserve">(2008) Palladin contributes to invasive motility in human breast cancer cells. </w:t>
      </w:r>
      <w:proofErr w:type="spellStart"/>
      <w:r>
        <w:t>Oncogene</w:t>
      </w:r>
      <w:proofErr w:type="spellEnd"/>
      <w:r>
        <w:t xml:space="preserve"> 28: 587–98.</w:t>
      </w:r>
    </w:p>
    <w:sectPr w:rsidR="009D00B5" w:rsidRPr="009D00B5" w:rsidSect="00B947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3C" w:rsidRDefault="0019313C" w:rsidP="0019313C">
      <w:pPr>
        <w:spacing w:after="0" w:line="240" w:lineRule="auto"/>
      </w:pPr>
      <w:r>
        <w:separator/>
      </w:r>
    </w:p>
  </w:endnote>
  <w:endnote w:type="continuationSeparator" w:id="0">
    <w:p w:rsidR="0019313C" w:rsidRDefault="0019313C" w:rsidP="0019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3C" w:rsidRDefault="0019313C" w:rsidP="0019313C">
      <w:pPr>
        <w:spacing w:after="0" w:line="240" w:lineRule="auto"/>
      </w:pPr>
      <w:r>
        <w:separator/>
      </w:r>
    </w:p>
  </w:footnote>
  <w:footnote w:type="continuationSeparator" w:id="0">
    <w:p w:rsidR="0019313C" w:rsidRDefault="0019313C" w:rsidP="0019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C" w:rsidRDefault="0019313C">
    <w:pPr>
      <w:pStyle w:val="Header"/>
    </w:pPr>
  </w:p>
  <w:p w:rsidR="0019313C" w:rsidRDefault="00193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B81"/>
    <w:multiLevelType w:val="hybridMultilevel"/>
    <w:tmpl w:val="C5C46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3B7"/>
    <w:multiLevelType w:val="hybridMultilevel"/>
    <w:tmpl w:val="2C80B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5615D"/>
    <w:multiLevelType w:val="hybridMultilevel"/>
    <w:tmpl w:val="E662F7AC"/>
    <w:lvl w:ilvl="0" w:tplc="BE9E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B5"/>
    <w:rsid w:val="000F08B2"/>
    <w:rsid w:val="0019313C"/>
    <w:rsid w:val="001D0926"/>
    <w:rsid w:val="001F05B9"/>
    <w:rsid w:val="002C747A"/>
    <w:rsid w:val="00321068"/>
    <w:rsid w:val="003315D6"/>
    <w:rsid w:val="003F094D"/>
    <w:rsid w:val="004622AC"/>
    <w:rsid w:val="00523EDF"/>
    <w:rsid w:val="005C21B7"/>
    <w:rsid w:val="00730679"/>
    <w:rsid w:val="00735D20"/>
    <w:rsid w:val="007A66C1"/>
    <w:rsid w:val="00835A57"/>
    <w:rsid w:val="00877782"/>
    <w:rsid w:val="00954B70"/>
    <w:rsid w:val="009D00B5"/>
    <w:rsid w:val="00B94741"/>
    <w:rsid w:val="00CE10C5"/>
    <w:rsid w:val="00D577A9"/>
    <w:rsid w:val="00D85C9C"/>
    <w:rsid w:val="00E524E8"/>
    <w:rsid w:val="00F63C02"/>
    <w:rsid w:val="00FC0B98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B5"/>
    <w:pPr>
      <w:ind w:left="720"/>
      <w:contextualSpacing/>
    </w:pPr>
  </w:style>
  <w:style w:type="character" w:customStyle="1" w:styleId="authors">
    <w:name w:val="authors"/>
    <w:basedOn w:val="DefaultParagraphFont"/>
    <w:rsid w:val="001F05B9"/>
  </w:style>
  <w:style w:type="paragraph" w:styleId="BalloonText">
    <w:name w:val="Balloon Text"/>
    <w:basedOn w:val="Normal"/>
    <w:link w:val="BalloonTextChar"/>
    <w:uiPriority w:val="99"/>
    <w:semiHidden/>
    <w:unhideWhenUsed/>
    <w:rsid w:val="0019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13C"/>
  </w:style>
  <w:style w:type="paragraph" w:styleId="Footer">
    <w:name w:val="footer"/>
    <w:basedOn w:val="Normal"/>
    <w:link w:val="FooterChar"/>
    <w:uiPriority w:val="99"/>
    <w:semiHidden/>
    <w:unhideWhenUsed/>
    <w:rsid w:val="0019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13C"/>
  </w:style>
  <w:style w:type="character" w:styleId="HTMLTypewriter">
    <w:name w:val="HTML Typewriter"/>
    <w:basedOn w:val="DefaultParagraphFont"/>
    <w:uiPriority w:val="99"/>
    <w:semiHidden/>
    <w:unhideWhenUsed/>
    <w:rsid w:val="00F63C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sgoico</dc:creator>
  <cp:lastModifiedBy>lrc</cp:lastModifiedBy>
  <cp:revision>2</cp:revision>
  <dcterms:created xsi:type="dcterms:W3CDTF">2010-08-28T15:01:00Z</dcterms:created>
  <dcterms:modified xsi:type="dcterms:W3CDTF">2010-08-28T15:01:00Z</dcterms:modified>
</cp:coreProperties>
</file>