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AD9B0" w14:textId="287F387C" w:rsidR="00D70BAD" w:rsidRDefault="00D70BAD" w:rsidP="00D70BA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w:t>
      </w:r>
      <w:r w:rsidR="0072430B">
        <w:rPr>
          <w:rFonts w:ascii="Times New Roman" w:hAnsi="Times New Roman" w:cs="Times New Roman"/>
          <w:b/>
          <w:sz w:val="24"/>
          <w:szCs w:val="24"/>
          <w:lang w:val="en-US"/>
        </w:rPr>
        <w:t>2</w:t>
      </w:r>
      <w:r>
        <w:rPr>
          <w:rFonts w:ascii="Times New Roman" w:hAnsi="Times New Roman" w:cs="Times New Roman"/>
          <w:b/>
          <w:sz w:val="24"/>
          <w:szCs w:val="24"/>
          <w:lang w:val="en-US"/>
        </w:rPr>
        <w:t xml:space="preserve"> Appendix</w:t>
      </w:r>
    </w:p>
    <w:p w14:paraId="2A1DE651" w14:textId="77777777" w:rsidR="00D70BAD" w:rsidRDefault="00D70BAD" w:rsidP="009308E5">
      <w:pPr>
        <w:spacing w:line="480" w:lineRule="auto"/>
        <w:jc w:val="center"/>
        <w:rPr>
          <w:rFonts w:ascii="Times New Roman" w:hAnsi="Times New Roman" w:cs="Times New Roman"/>
          <w:b/>
          <w:sz w:val="24"/>
          <w:szCs w:val="24"/>
          <w:lang w:val="en-US"/>
        </w:rPr>
      </w:pPr>
    </w:p>
    <w:p w14:paraId="58197FCD" w14:textId="77777777" w:rsidR="00D70BAD" w:rsidRPr="00771F29" w:rsidRDefault="00455B9E" w:rsidP="00D70BAD">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German translation of the Marijuana Motives Measure</w:t>
      </w:r>
      <w:r w:rsidR="00D70BAD">
        <w:rPr>
          <w:rFonts w:ascii="Times New Roman" w:hAnsi="Times New Roman" w:cs="Times New Roman"/>
          <w:b/>
          <w:sz w:val="24"/>
          <w:szCs w:val="24"/>
          <w:lang w:val="en-US"/>
        </w:rPr>
        <w:t>.</w:t>
      </w:r>
    </w:p>
    <w:tbl>
      <w:tblPr>
        <w:tblStyle w:val="TableGrid"/>
        <w:tblW w:w="5000" w:type="pct"/>
        <w:tblInd w:w="-142" w:type="dxa"/>
        <w:tblLook w:val="04A0" w:firstRow="1" w:lastRow="0" w:firstColumn="1" w:lastColumn="0" w:noHBand="0" w:noVBand="1"/>
      </w:tblPr>
      <w:tblGrid>
        <w:gridCol w:w="9072"/>
      </w:tblGrid>
      <w:tr w:rsidR="00D70BAD" w:rsidRPr="002E1145" w14:paraId="03EA24E9" w14:textId="77777777" w:rsidTr="004C5210">
        <w:trPr>
          <w:cantSplit/>
          <w:trHeight w:val="230"/>
        </w:trPr>
        <w:tc>
          <w:tcPr>
            <w:tcW w:w="5000" w:type="pct"/>
            <w:tcBorders>
              <w:top w:val="single" w:sz="4" w:space="0" w:color="auto"/>
              <w:left w:val="nil"/>
              <w:bottom w:val="single" w:sz="4" w:space="0" w:color="auto"/>
              <w:right w:val="nil"/>
            </w:tcBorders>
          </w:tcPr>
          <w:p w14:paraId="6548B529" w14:textId="77777777" w:rsidR="00D70BAD" w:rsidRPr="002E1145" w:rsidRDefault="00D70BAD" w:rsidP="00B905DC">
            <w:pPr>
              <w:pStyle w:val="Uni"/>
              <w:spacing w:after="0" w:line="360" w:lineRule="auto"/>
              <w:ind w:firstLine="0"/>
              <w:rPr>
                <w:i/>
                <w:szCs w:val="24"/>
              </w:rPr>
            </w:pPr>
            <w:r w:rsidRPr="007A06E6">
              <w:rPr>
                <w:i/>
                <w:szCs w:val="24"/>
              </w:rPr>
              <w:t>Bitte geben Sie jeweils Sie an, wie oft sie aus einem der folgenden Gründe Cannabis konsumieren.</w:t>
            </w:r>
          </w:p>
          <w:p w14:paraId="315ACFFF" w14:textId="77777777" w:rsidR="00D70BAD" w:rsidRPr="002E1145" w:rsidRDefault="00D70BAD" w:rsidP="004C5210">
            <w:pPr>
              <w:pStyle w:val="Uni"/>
              <w:spacing w:after="0" w:line="360" w:lineRule="auto"/>
              <w:ind w:right="-113" w:firstLine="0"/>
              <w:jc w:val="both"/>
              <w:rPr>
                <w:szCs w:val="24"/>
              </w:rPr>
            </w:pPr>
            <w:r w:rsidRPr="002E1145">
              <w:rPr>
                <w:szCs w:val="24"/>
              </w:rPr>
              <w:t>1 =</w:t>
            </w:r>
            <w:r>
              <w:rPr>
                <w:szCs w:val="24"/>
              </w:rPr>
              <w:t xml:space="preserve"> fast nie/nie</w:t>
            </w:r>
            <w:r w:rsidRPr="002E1145">
              <w:rPr>
                <w:szCs w:val="24"/>
              </w:rPr>
              <w:t xml:space="preserve">, 2 = </w:t>
            </w:r>
            <w:r>
              <w:rPr>
                <w:szCs w:val="24"/>
              </w:rPr>
              <w:t>manchmal</w:t>
            </w:r>
            <w:r w:rsidRPr="002E1145">
              <w:rPr>
                <w:szCs w:val="24"/>
              </w:rPr>
              <w:t>, 3 =</w:t>
            </w:r>
            <w:r>
              <w:rPr>
                <w:szCs w:val="24"/>
              </w:rPr>
              <w:t xml:space="preserve"> die Hälfte der Zeit</w:t>
            </w:r>
            <w:r w:rsidRPr="002E1145">
              <w:rPr>
                <w:szCs w:val="24"/>
              </w:rPr>
              <w:t xml:space="preserve">, 4 = </w:t>
            </w:r>
            <w:r>
              <w:rPr>
                <w:szCs w:val="24"/>
              </w:rPr>
              <w:t>meistens</w:t>
            </w:r>
            <w:r w:rsidRPr="002E1145">
              <w:rPr>
                <w:szCs w:val="24"/>
              </w:rPr>
              <w:t>, 5 =</w:t>
            </w:r>
            <w:r>
              <w:rPr>
                <w:szCs w:val="24"/>
              </w:rPr>
              <w:t xml:space="preserve"> fast immer/immer</w:t>
            </w:r>
          </w:p>
        </w:tc>
      </w:tr>
      <w:tr w:rsidR="00D70BAD" w:rsidRPr="002E1145" w14:paraId="51ECD0C6" w14:textId="77777777" w:rsidTr="004C5210">
        <w:trPr>
          <w:trHeight w:val="227"/>
        </w:trPr>
        <w:tc>
          <w:tcPr>
            <w:tcW w:w="5000" w:type="pct"/>
            <w:tcBorders>
              <w:top w:val="single" w:sz="4" w:space="0" w:color="auto"/>
              <w:left w:val="nil"/>
              <w:right w:val="nil"/>
            </w:tcBorders>
          </w:tcPr>
          <w:p w14:paraId="4896A5C2" w14:textId="77777777" w:rsidR="00D70BAD" w:rsidRPr="00C77A86" w:rsidRDefault="00D70BAD" w:rsidP="004C5210">
            <w:pPr>
              <w:pStyle w:val="ListParagraph"/>
              <w:spacing w:line="360" w:lineRule="auto"/>
              <w:ind w:left="0"/>
              <w:rPr>
                <w:rFonts w:ascii="Times New Roman" w:hAnsi="Times New Roman" w:cs="Times New Roman"/>
                <w:i/>
                <w:sz w:val="24"/>
                <w:szCs w:val="24"/>
              </w:rPr>
            </w:pPr>
            <w:r w:rsidRPr="00C77A86">
              <w:rPr>
                <w:rFonts w:ascii="Times New Roman" w:hAnsi="Times New Roman" w:cs="Times New Roman"/>
                <w:i/>
                <w:sz w:val="24"/>
                <w:szCs w:val="24"/>
              </w:rPr>
              <w:t>Coping</w:t>
            </w:r>
          </w:p>
          <w:p w14:paraId="5661D645"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 Um meine Sorgen zu vergessen.</w:t>
            </w:r>
          </w:p>
          <w:p w14:paraId="02660A42"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4. Weil es mir hilft, wenn ich mich nervös oder niedergeschlagen fühle.</w:t>
            </w:r>
          </w:p>
          <w:p w14:paraId="1FA43CC0"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6. Um mich aufzuheitern, wenn ich schlechte Stimmung habe.</w:t>
            </w:r>
          </w:p>
          <w:p w14:paraId="7ABB631F"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17. Um meine Probleme zu vergessen.</w:t>
            </w:r>
          </w:p>
          <w:p w14:paraId="01D69726" w14:textId="77777777" w:rsidR="00D70BAD" w:rsidRPr="00C77A86" w:rsidRDefault="00D70BAD" w:rsidP="004C5210">
            <w:pPr>
              <w:spacing w:line="360" w:lineRule="auto"/>
              <w:ind w:left="38"/>
              <w:rPr>
                <w:rFonts w:ascii="Times New Roman" w:hAnsi="Times New Roman" w:cs="Times New Roman"/>
                <w:i/>
                <w:sz w:val="24"/>
                <w:szCs w:val="24"/>
              </w:rPr>
            </w:pPr>
            <w:r w:rsidRPr="00C77A86">
              <w:rPr>
                <w:rFonts w:ascii="Times New Roman" w:hAnsi="Times New Roman" w:cs="Times New Roman"/>
                <w:i/>
                <w:sz w:val="24"/>
                <w:szCs w:val="24"/>
              </w:rPr>
              <w:t>Enhancement</w:t>
            </w:r>
          </w:p>
          <w:p w14:paraId="20713C16"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7. Weil ich das Gefühl mag.</w:t>
            </w:r>
          </w:p>
          <w:p w14:paraId="331AE313"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10. Um high zu werden.</w:t>
            </w:r>
          </w:p>
          <w:p w14:paraId="29861A88"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13. Weil es mir ein angenehmes Gefühl gibt.</w:t>
            </w:r>
          </w:p>
          <w:p w14:paraId="18B4A9F3"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18. Weil es Spass macht.</w:t>
            </w:r>
          </w:p>
          <w:p w14:paraId="65E8A13F" w14:textId="77777777" w:rsidR="00D70BAD" w:rsidRPr="00C77A86" w:rsidRDefault="00D70BAD" w:rsidP="004C5210">
            <w:pPr>
              <w:spacing w:line="360" w:lineRule="auto"/>
              <w:ind w:left="38"/>
              <w:rPr>
                <w:rFonts w:ascii="Times New Roman" w:hAnsi="Times New Roman" w:cs="Times New Roman"/>
                <w:sz w:val="24"/>
                <w:szCs w:val="24"/>
              </w:rPr>
            </w:pPr>
            <w:r w:rsidRPr="00C77A86">
              <w:rPr>
                <w:rFonts w:ascii="Times New Roman" w:hAnsi="Times New Roman" w:cs="Times New Roman"/>
                <w:sz w:val="24"/>
                <w:szCs w:val="24"/>
              </w:rPr>
              <w:t>Social</w:t>
            </w:r>
          </w:p>
          <w:p w14:paraId="287EE327"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3. Weil es mir hilft, Partys zu geniessen.</w:t>
            </w:r>
          </w:p>
          <w:p w14:paraId="26DD0CE9"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5. Um gesellig oder kontaktfreudig zu sein.</w:t>
            </w:r>
          </w:p>
          <w:p w14:paraId="094513E6"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 xml:space="preserve">11. </w:t>
            </w:r>
            <w:r>
              <w:rPr>
                <w:rFonts w:ascii="Times New Roman" w:hAnsi="Times New Roman" w:cs="Times New Roman"/>
                <w:sz w:val="24"/>
                <w:szCs w:val="24"/>
              </w:rPr>
              <w:t>W</w:t>
            </w:r>
            <w:r w:rsidRPr="00D557CD">
              <w:rPr>
                <w:rFonts w:ascii="Times New Roman" w:hAnsi="Times New Roman" w:cs="Times New Roman"/>
                <w:sz w:val="24"/>
                <w:szCs w:val="24"/>
              </w:rPr>
              <w:t>eil soziale Anlässe/geselliges Beisammensein dann mehr Spass machen.</w:t>
            </w:r>
          </w:p>
          <w:p w14:paraId="3A191C72"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14. Weil dadurch Partys und Events besser werden.</w:t>
            </w:r>
          </w:p>
          <w:p w14:paraId="70651C99"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15. Weil ich mich dann selbstbewusster und selbstsicherer fühle.</w:t>
            </w:r>
          </w:p>
          <w:p w14:paraId="72071BF4"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16. Um einen besonderen Anlass mit Freunden zu feiern.</w:t>
            </w:r>
          </w:p>
          <w:p w14:paraId="15C861F2" w14:textId="77777777" w:rsidR="00D70BAD" w:rsidRPr="00C77A86" w:rsidRDefault="00D70BAD" w:rsidP="004C5210">
            <w:pPr>
              <w:spacing w:line="360" w:lineRule="auto"/>
              <w:ind w:left="38"/>
              <w:rPr>
                <w:rFonts w:ascii="Times New Roman" w:hAnsi="Times New Roman" w:cs="Times New Roman"/>
                <w:sz w:val="24"/>
                <w:szCs w:val="24"/>
              </w:rPr>
            </w:pPr>
            <w:r w:rsidRPr="00C77A86">
              <w:rPr>
                <w:rFonts w:ascii="Times New Roman" w:hAnsi="Times New Roman" w:cs="Times New Roman"/>
                <w:i/>
                <w:sz w:val="24"/>
                <w:szCs w:val="24"/>
              </w:rPr>
              <w:t>Conformity</w:t>
            </w:r>
          </w:p>
          <w:p w14:paraId="43622F98"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12. Um in die Gruppe zu passen, die ich mag.</w:t>
            </w:r>
          </w:p>
          <w:p w14:paraId="28C8BA47"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19. Um gemocht zu werden.</w:t>
            </w:r>
          </w:p>
          <w:p w14:paraId="379F0A63"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20. Um mich nicht ausgeschlossen zu fühlen.</w:t>
            </w:r>
          </w:p>
          <w:p w14:paraId="6B5E5493" w14:textId="77777777" w:rsidR="00D70BAD" w:rsidRPr="00C77A86" w:rsidRDefault="00D70BAD" w:rsidP="004C5210">
            <w:pPr>
              <w:spacing w:line="360" w:lineRule="auto"/>
              <w:ind w:left="38"/>
              <w:rPr>
                <w:rFonts w:ascii="Times New Roman" w:hAnsi="Times New Roman" w:cs="Times New Roman"/>
                <w:sz w:val="24"/>
                <w:szCs w:val="24"/>
              </w:rPr>
            </w:pPr>
            <w:r w:rsidRPr="00C77A86">
              <w:rPr>
                <w:rFonts w:ascii="Times New Roman" w:hAnsi="Times New Roman" w:cs="Times New Roman"/>
                <w:i/>
                <w:sz w:val="24"/>
                <w:szCs w:val="24"/>
              </w:rPr>
              <w:t>Expansion</w:t>
            </w:r>
          </w:p>
          <w:p w14:paraId="1CDF78BA"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21. Um mich selbst besser zu verstehen.</w:t>
            </w:r>
          </w:p>
          <w:p w14:paraId="44272BA5"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22. Weil es mir hilft, kreativer und origineller zu sein.</w:t>
            </w:r>
          </w:p>
          <w:p w14:paraId="2DC23BFF"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23. Um Dinge anders zu verstehen.</w:t>
            </w:r>
          </w:p>
          <w:p w14:paraId="0F84846D"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24. Um meine Wahrnehmung/mein Bewusstsein zu erweitern.</w:t>
            </w:r>
          </w:p>
          <w:p w14:paraId="69D8F474"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25. Um offener für Erfahrungen zu sein.</w:t>
            </w:r>
          </w:p>
          <w:p w14:paraId="43270272" w14:textId="77777777" w:rsidR="00D70BAD" w:rsidRPr="00C77A86" w:rsidRDefault="00D70BAD" w:rsidP="004C5210">
            <w:pPr>
              <w:spacing w:line="360" w:lineRule="auto"/>
              <w:ind w:left="38"/>
              <w:rPr>
                <w:rFonts w:ascii="Times New Roman" w:hAnsi="Times New Roman" w:cs="Times New Roman"/>
                <w:sz w:val="24"/>
                <w:szCs w:val="24"/>
              </w:rPr>
            </w:pPr>
            <w:r w:rsidRPr="00C77A86">
              <w:rPr>
                <w:rFonts w:ascii="Times New Roman" w:hAnsi="Times New Roman" w:cs="Times New Roman"/>
                <w:i/>
                <w:sz w:val="24"/>
                <w:szCs w:val="24"/>
              </w:rPr>
              <w:lastRenderedPageBreak/>
              <w:t>Routine</w:t>
            </w:r>
          </w:p>
          <w:p w14:paraId="4A95B65D" w14:textId="77777777" w:rsidR="00D70BAD" w:rsidRPr="00D557CD" w:rsidRDefault="00D70BAD" w:rsidP="004C5210">
            <w:pPr>
              <w:spacing w:line="360" w:lineRule="auto"/>
              <w:ind w:left="180"/>
              <w:rPr>
                <w:rFonts w:ascii="Times New Roman" w:hAnsi="Times New Roman" w:cs="Times New Roman"/>
                <w:sz w:val="24"/>
                <w:szCs w:val="24"/>
              </w:rPr>
            </w:pPr>
            <w:r w:rsidRPr="00D557CD">
              <w:rPr>
                <w:rFonts w:ascii="Times New Roman" w:hAnsi="Times New Roman" w:cs="Times New Roman"/>
                <w:sz w:val="24"/>
                <w:szCs w:val="24"/>
              </w:rPr>
              <w:t>26. Aus Langeweile.</w:t>
            </w:r>
          </w:p>
          <w:p w14:paraId="6C81FDA7" w14:textId="77777777" w:rsidR="00D70BAD" w:rsidRPr="0021086C" w:rsidRDefault="00D70BAD" w:rsidP="004C5210">
            <w:pPr>
              <w:spacing w:line="360" w:lineRule="auto"/>
              <w:ind w:left="180"/>
              <w:rPr>
                <w:rFonts w:ascii="Times New Roman" w:hAnsi="Times New Roman" w:cs="Times New Roman"/>
                <w:sz w:val="20"/>
                <w:szCs w:val="20"/>
              </w:rPr>
            </w:pPr>
            <w:r w:rsidRPr="00D557CD">
              <w:rPr>
                <w:rFonts w:ascii="Times New Roman" w:hAnsi="Times New Roman" w:cs="Times New Roman"/>
                <w:sz w:val="24"/>
                <w:szCs w:val="24"/>
              </w:rPr>
              <w:t>27. Aus Gewohnheit.</w:t>
            </w:r>
          </w:p>
        </w:tc>
      </w:tr>
    </w:tbl>
    <w:p w14:paraId="0512255C" w14:textId="77777777" w:rsidR="002F49B6" w:rsidRDefault="00D70BAD" w:rsidP="00D70BAD">
      <w:pPr>
        <w:pStyle w:val="Uni"/>
        <w:spacing w:line="480" w:lineRule="auto"/>
        <w:ind w:firstLine="0"/>
      </w:pPr>
      <w:r w:rsidRPr="00D557CD">
        <w:rPr>
          <w:i/>
          <w:lang w:val="en-US"/>
        </w:rPr>
        <w:lastRenderedPageBreak/>
        <w:t>Note.</w:t>
      </w:r>
      <w:r w:rsidRPr="00D557CD">
        <w:rPr>
          <w:lang w:val="en-US"/>
        </w:rPr>
        <w:t xml:space="preserve"> Items are based on </w:t>
      </w:r>
      <w:r w:rsidRPr="00D557CD">
        <w:rPr>
          <w:lang w:val="en-US"/>
        </w:rPr>
        <w:fldChar w:fldCharType="begin"/>
      </w:r>
      <w:r>
        <w:rPr>
          <w:lang w:val="en-US"/>
        </w:rPr>
        <w:instrText xml:space="preserve"> ADDIN ZOTERO_ITEM CSL_CITATION {"citationID":"2Wp7ANMP","properties":{"formattedCitation":"(Benschop et al., 2015)","plainCitation":"(Benschop et al., 2015)","dontUpdate":true,"noteIndex":0},"citationItems":[{"id":180,"uris":["http://zotero.org/users/5783961/items/4Y7APWYU"],"uri":["http://zotero.org/users/5783961/items/4Y7APWYU"],"itemData":{"id":180,"type":"article-journal","title":"Reliability and validity of the Marijuana Motives Measure among young adult frequent cannabis users and associations with cannabis dependence","container-title":"Addictive Behaviors","page":"91-95","volume":"40","source":"DOI.org (Crossref)","abstract":"The Marijuana Motives Measure (MMM) has so far been examined mainly in student populations, often with relatively limited involvement in cannabis use. This study evaluated the factor structure of the MMM in a demographically mixed sample of 600 young adult (18–30 years) frequent (≥ 3 days per week) cannabis users in the Netherlands. Analysis conﬁrmed a ﬁve-factor solution, denoting coping, enhancement, social, conformity and expansion motives. Additionally, the original MMM was extended with two items (boredom and habit), which formed a distinct, internally consistent sixth factor labelled routine motives. In a multivariable logistic regression analysis, coping and routine motives showed signiﬁcant associations with 12-month DSM-IV cannabis dependence. The results suggest general reliability and validity of the MMM in a heterogeneous population of experienced cannabis users.","DOI":"10.1016/j.addbeh.2014.09.003","ISSN":"03064603","journalAbbreviation":"Addictive Behaviors","language":"en","author":[{"family":"Benschop","given":"Annemieke"},{"family":"Liebregts","given":"Nienke"},{"family":"Van der Pol","given":"Peggy"},{"family":"Schaap","given":"Rick"},{"family":"Buisman","given":"Renate"},{"family":"Van Laar","given":"Margriet"},{"family":"Van den Brink","given":"Wim"},{"family":"De Graaf","given":"Ron"},{"family":"Korf","given":"Dirk J."}],"issued":{"date-parts":[["2015",1]]}}}],"schema":"https://github.com/citation-style-language/schema/raw/master/csl-citation.json"} </w:instrText>
      </w:r>
      <w:r w:rsidRPr="00D557CD">
        <w:rPr>
          <w:lang w:val="en-US"/>
        </w:rPr>
        <w:fldChar w:fldCharType="separate"/>
      </w:r>
      <w:r w:rsidRPr="00D557CD">
        <w:rPr>
          <w:rFonts w:cs="Times New Roman"/>
          <w:lang w:val="en-US"/>
        </w:rPr>
        <w:t>Benschop et al. (2015)</w:t>
      </w:r>
      <w:r w:rsidRPr="00D557CD">
        <w:rPr>
          <w:lang w:val="en-US"/>
        </w:rPr>
        <w:fldChar w:fldCharType="end"/>
      </w:r>
      <w:r>
        <w:rPr>
          <w:lang w:val="en-US"/>
        </w:rPr>
        <w:t xml:space="preserve">. The numbering corresponds to the original item-list published by </w:t>
      </w:r>
      <w:r>
        <w:rPr>
          <w:lang w:val="en-US"/>
        </w:rPr>
        <w:fldChar w:fldCharType="begin"/>
      </w:r>
      <w:r>
        <w:rPr>
          <w:lang w:val="en-US"/>
        </w:rPr>
        <w:instrText xml:space="preserve"> ADDIN ZOTERO_ITEM CSL_CITATION {"citationID":"2I45xNai","properties":{"formattedCitation":"(Simons et al., 1998)","plainCitation":"(Simons et al., 1998)","dontUpdate":true,"noteIndex":0},"citationItems":[{"id":182,"uris":["http://zotero.org/users/5783961/items/I5LAMPRA"],"uri":["http://zotero.org/users/5783961/items/I5LAMPRA"],"itemData":{"id":182,"type":"article-journal","title":"Validating a five-factor Marijuana Motives Measure: Relations with use, problems, and alcohol motives","container-title":"Journal of Counseling Psychology","page":"265-273","volume":"45","issue":"3","source":"Zotero","abstract":"This study adapted and extended M. L. Cooper's (1994) Drinking Motives Measure to examine marijuana motives among 299 college students. An exploratory factor analysis supported the hypothesized 5-factor marijuana motives model, resulting in enhancement, conformity, expansion, coping, and social motives. Analyses supported the internal consistency and concurrent validity of the 5 marijuana motives. Marijuana motives were significant predictors of marijuana use and added to the prediction of use-related problems above and beyond the contribution of lifetime use. Motives and gender interacted in predicting use and use-related problems. Parallel regression analyses revealed that marijuana and alcohol motives predicted comparable amounts of variance in use and use-related problems. However, different patterns of relations emerged across drugs, supporting the discriminant validity of the marijuana and alcohol motives.","ISSN":"0022-0167","language":"en","author":[{"family":"Simons","given":"Jeffrey"},{"family":"Correia","given":"Christopher J."},{"family":"Carey","given":"K. B."},{"family":"Borsari","given":"B. E."}],"issued":{"date-parts":[["1998",7]]}}}],"schema":"https://github.com/citation-style-language/schema/raw/master/csl-citation.json"} </w:instrText>
      </w:r>
      <w:r>
        <w:rPr>
          <w:lang w:val="en-US"/>
        </w:rPr>
        <w:fldChar w:fldCharType="separate"/>
      </w:r>
      <w:r>
        <w:rPr>
          <w:rFonts w:cs="Times New Roman"/>
          <w:lang w:val="en-US"/>
        </w:rPr>
        <w:t>Simons et al.</w:t>
      </w:r>
      <w:r w:rsidRPr="00D557CD">
        <w:rPr>
          <w:rFonts w:cs="Times New Roman"/>
          <w:lang w:val="en-US"/>
        </w:rPr>
        <w:t xml:space="preserve"> </w:t>
      </w:r>
      <w:r w:rsidRPr="00536E02">
        <w:rPr>
          <w:rFonts w:cs="Times New Roman"/>
        </w:rPr>
        <w:t>(1998)</w:t>
      </w:r>
      <w:r>
        <w:rPr>
          <w:lang w:val="en-US"/>
        </w:rPr>
        <w:fldChar w:fldCharType="end"/>
      </w:r>
      <w:r w:rsidRPr="00536E02">
        <w:t>.</w:t>
      </w:r>
    </w:p>
    <w:sectPr w:rsidR="002F49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AD"/>
    <w:rsid w:val="00144321"/>
    <w:rsid w:val="001D1462"/>
    <w:rsid w:val="00455B9E"/>
    <w:rsid w:val="006268EC"/>
    <w:rsid w:val="0072430B"/>
    <w:rsid w:val="00764BFE"/>
    <w:rsid w:val="009308E5"/>
    <w:rsid w:val="00A83C27"/>
    <w:rsid w:val="00B905DC"/>
    <w:rsid w:val="00D2526F"/>
    <w:rsid w:val="00D70BAD"/>
    <w:rsid w:val="00DD39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1ECE"/>
  <w15:chartTrackingRefBased/>
  <w15:docId w15:val="{93C94FF5-E632-4CD0-8FFF-A07A1E28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berschrift">
    <w:name w:val="UniÜberschrift"/>
    <w:basedOn w:val="Normal"/>
    <w:qFormat/>
    <w:rsid w:val="006268EC"/>
    <w:pPr>
      <w:spacing w:before="120" w:after="120"/>
      <w:ind w:firstLine="709"/>
    </w:pPr>
    <w:rPr>
      <w:rFonts w:ascii="Times New Roman" w:hAnsi="Times New Roman" w:cs="Times New Roman"/>
      <w:sz w:val="24"/>
      <w:szCs w:val="24"/>
    </w:rPr>
  </w:style>
  <w:style w:type="paragraph" w:customStyle="1" w:styleId="Uni">
    <w:name w:val="Uni"/>
    <w:basedOn w:val="Normal"/>
    <w:qFormat/>
    <w:rsid w:val="00A83C27"/>
    <w:pPr>
      <w:spacing w:after="120"/>
      <w:ind w:firstLine="709"/>
    </w:pPr>
    <w:rPr>
      <w:rFonts w:ascii="Times New Roman" w:hAnsi="Times New Roman"/>
      <w:sz w:val="24"/>
    </w:rPr>
  </w:style>
  <w:style w:type="paragraph" w:styleId="ListParagraph">
    <w:name w:val="List Paragraph"/>
    <w:basedOn w:val="Normal"/>
    <w:uiPriority w:val="34"/>
    <w:qFormat/>
    <w:rsid w:val="00D70BAD"/>
    <w:pPr>
      <w:ind w:left="720"/>
      <w:contextualSpacing/>
    </w:pPr>
  </w:style>
  <w:style w:type="table" w:styleId="TableGrid">
    <w:name w:val="Table Grid"/>
    <w:basedOn w:val="TableNormal"/>
    <w:uiPriority w:val="39"/>
    <w:rsid w:val="00D70B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dc:creator>
  <cp:keywords/>
  <dc:description/>
  <cp:lastModifiedBy>SATHISH</cp:lastModifiedBy>
  <cp:revision>6</cp:revision>
  <dcterms:created xsi:type="dcterms:W3CDTF">2020-04-06T10:10:00Z</dcterms:created>
  <dcterms:modified xsi:type="dcterms:W3CDTF">2021-02-19T04:58:00Z</dcterms:modified>
</cp:coreProperties>
</file>