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7418" w14:textId="4CE4D158" w:rsidR="00535378" w:rsidRPr="00300867" w:rsidRDefault="00535378" w:rsidP="00535378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00867">
        <w:rPr>
          <w:rFonts w:asciiTheme="majorBidi" w:eastAsia="Times New Roman" w:hAnsiTheme="majorBidi" w:cstheme="majorBidi"/>
          <w:b/>
          <w:color w:val="000000"/>
          <w:sz w:val="20"/>
          <w:szCs w:val="20"/>
          <w:shd w:val="clear" w:color="auto" w:fill="FFFFFF"/>
        </w:rPr>
        <w:t xml:space="preserve">Table of excluded studies </w:t>
      </w:r>
    </w:p>
    <w:p w14:paraId="5E30815A" w14:textId="77777777" w:rsidR="00535378" w:rsidRPr="00300867" w:rsidRDefault="00535378" w:rsidP="00535378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61"/>
        <w:bidiVisual/>
        <w:tblW w:w="0" w:type="auto"/>
        <w:tblLook w:val="04A0" w:firstRow="1" w:lastRow="0" w:firstColumn="1" w:lastColumn="0" w:noHBand="0" w:noVBand="1"/>
      </w:tblPr>
      <w:tblGrid>
        <w:gridCol w:w="4500"/>
        <w:gridCol w:w="2378"/>
        <w:gridCol w:w="986"/>
      </w:tblGrid>
      <w:tr w:rsidR="00535378" w:rsidRPr="00300867" w14:paraId="4024AD0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4239" w14:textId="77777777" w:rsidR="00535378" w:rsidRPr="00300867" w:rsidRDefault="00535378" w:rsidP="0096554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867">
              <w:rPr>
                <w:rFonts w:asciiTheme="majorBidi" w:hAnsiTheme="majorBidi" w:cstheme="majorBidi"/>
                <w:b/>
                <w:bCs/>
              </w:rPr>
              <w:t>Reason for exclusion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C4718" w14:textId="77777777" w:rsidR="00535378" w:rsidRPr="00300867" w:rsidRDefault="00535378" w:rsidP="0096554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867">
              <w:rPr>
                <w:rFonts w:asciiTheme="majorBidi" w:hAnsiTheme="majorBidi" w:cstheme="majorBidi"/>
                <w:b/>
                <w:bCs/>
              </w:rPr>
              <w:t>Study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3B03" w14:textId="77777777" w:rsidR="00535378" w:rsidRPr="00300867" w:rsidRDefault="00535378" w:rsidP="0096554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867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</w:tr>
      <w:tr w:rsidR="00535378" w:rsidRPr="00300867" w14:paraId="63A713A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0E64DE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40807F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Correa 2012</w:t>
            </w:r>
            <w:r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7EE6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1DDFAB6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A995D5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E5CDA4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Delgado 2001</w:t>
            </w:r>
            <w:r w:rsidRPr="00E972D3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EE70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3448495A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E7B830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r w:rsidRPr="00300867">
              <w:rPr>
                <w:rFonts w:asciiTheme="majorBidi" w:hAnsiTheme="majorBidi" w:cstheme="majorBidi"/>
              </w:rPr>
              <w:t>(</w:t>
            </w:r>
            <w:proofErr w:type="gramStart"/>
            <w:r w:rsidRPr="00300867">
              <w:rPr>
                <w:rFonts w:asciiTheme="majorBidi" w:hAnsiTheme="majorBidi" w:cstheme="majorBidi"/>
              </w:rPr>
              <w:t>Review )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91D963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Earle 2 017</w:t>
            </w:r>
            <w:r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D948A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518E121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32C5A8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r w:rsidRPr="00300867">
              <w:rPr>
                <w:rFonts w:asciiTheme="majorBidi" w:hAnsiTheme="majorBidi" w:cstheme="majorBidi"/>
              </w:rPr>
              <w:t xml:space="preserve">The data not extractable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D58E35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Glinianaia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2012</w:t>
            </w:r>
            <w:r>
              <w:rPr>
                <w:rFonts w:asciiTheme="majorBidi" w:hAnsiTheme="majorBidi" w:cstheme="majorBidi"/>
                <w:vertAlign w:val="superscript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D485E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B7A391A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5800CC" w14:textId="77777777" w:rsidR="00535378" w:rsidRPr="00300867" w:rsidRDefault="00535378" w:rsidP="0096554C">
            <w:pPr>
              <w:rPr>
                <w:rFonts w:asciiTheme="majorBidi" w:hAnsiTheme="majorBidi" w:cstheme="majorBidi"/>
                <w:color w:val="000000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237E29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proofErr w:type="gramStart"/>
            <w:r w:rsidRPr="00300867">
              <w:rPr>
                <w:rFonts w:asciiTheme="majorBidi" w:hAnsiTheme="majorBidi" w:cstheme="majorBidi"/>
              </w:rPr>
              <w:t>Gutaj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00867">
              <w:rPr>
                <w:rFonts w:asciiTheme="majorBidi" w:hAnsiTheme="majorBidi" w:cstheme="majorBidi"/>
              </w:rPr>
              <w:t>Paweł</w:t>
            </w:r>
            <w:proofErr w:type="spellEnd"/>
            <w:proofErr w:type="gramEnd"/>
            <w:r w:rsidRPr="00300867">
              <w:rPr>
                <w:rFonts w:asciiTheme="majorBidi" w:hAnsiTheme="majorBidi" w:cstheme="majorBidi"/>
              </w:rPr>
              <w:t xml:space="preserve"> 2015</w:t>
            </w:r>
            <w:r>
              <w:rPr>
                <w:rFonts w:asciiTheme="majorBidi" w:hAnsiTheme="majorBidi" w:cstheme="majorBidi"/>
                <w:vertAlign w:val="superscript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9B87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11F5284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ED509E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3AA3C1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Janz1 995</w:t>
            </w:r>
            <w:r>
              <w:rPr>
                <w:rFonts w:asciiTheme="majorBidi" w:hAnsiTheme="majorBidi" w:cstheme="majorBidi"/>
                <w:vertAlign w:val="superscript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8DB63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3B743CCF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15FD70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A87187" w14:textId="77777777" w:rsidR="00535378" w:rsidRPr="00E972D3" w:rsidRDefault="00535378" w:rsidP="0096554C">
            <w:pPr>
              <w:rPr>
                <w:rFonts w:asciiTheme="majorBidi" w:hAnsiTheme="majorBidi" w:cstheme="majorBidi"/>
                <w:u w:val="single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Jouatte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F 1999</w:t>
            </w:r>
            <w:r>
              <w:rPr>
                <w:rFonts w:asciiTheme="majorBidi" w:hAnsiTheme="majorBidi" w:cstheme="majorBidi"/>
                <w:vertAlign w:val="superscript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81897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48A8E2D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4DB6E0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(</w:t>
            </w:r>
            <w:proofErr w:type="gramStart"/>
            <w:r w:rsidRPr="00300867">
              <w:rPr>
                <w:rFonts w:asciiTheme="majorBidi" w:hAnsiTheme="majorBidi" w:cstheme="majorBidi"/>
              </w:rPr>
              <w:t>Review )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6D9BDF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Kelleher 1994</w:t>
            </w:r>
            <w:r>
              <w:rPr>
                <w:rFonts w:asciiTheme="majorBidi" w:hAnsiTheme="majorBidi" w:cstheme="majorBidi"/>
                <w:vertAlign w:val="superscript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19474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63C40526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2E42B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discussing uptake of PCC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C7F07A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Keely 2012</w:t>
            </w:r>
            <w:r>
              <w:rPr>
                <w:rFonts w:asciiTheme="majorBidi" w:hAnsiTheme="majorBidi" w:cstheme="majorBidi"/>
                <w:vertAlign w:val="superscript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74A1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1D0D113E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0679A3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r w:rsidRPr="00300867">
              <w:rPr>
                <w:rFonts w:asciiTheme="majorBidi" w:hAnsiTheme="majorBidi" w:cstheme="majorBidi"/>
              </w:rPr>
              <w:t>(</w:t>
            </w:r>
            <w:proofErr w:type="gramStart"/>
            <w:r w:rsidRPr="00300867">
              <w:rPr>
                <w:rFonts w:asciiTheme="majorBidi" w:hAnsiTheme="majorBidi" w:cstheme="majorBidi"/>
              </w:rPr>
              <w:t>Review )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756590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Kirkland  1999</w:t>
            </w:r>
            <w:r>
              <w:rPr>
                <w:rFonts w:asciiTheme="majorBidi" w:hAnsiTheme="majorBidi" w:cstheme="majorBidi"/>
                <w:vertAlign w:val="superscript"/>
              </w:rPr>
              <w:t>10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62F30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3246357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5B31F8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r w:rsidRPr="00300867">
              <w:rPr>
                <w:rFonts w:asciiTheme="majorBidi" w:hAnsiTheme="majorBidi" w:cstheme="majorBidi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98C4A5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Kitzmiller 1996</w:t>
            </w:r>
            <w:r>
              <w:rPr>
                <w:rFonts w:asciiTheme="majorBidi" w:hAnsiTheme="majorBidi" w:cstheme="majorBidi"/>
                <w:vertAlign w:val="superscript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C7B5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5561864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7DA704" w14:textId="77777777" w:rsidR="00535378" w:rsidRPr="00300867" w:rsidRDefault="00535378" w:rsidP="0096554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300867">
              <w:rPr>
                <w:rFonts w:asciiTheme="majorBidi" w:hAnsiTheme="majorBidi" w:cstheme="majorBidi"/>
                <w:color w:val="000000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7D124E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proofErr w:type="gramStart"/>
            <w:r w:rsidRPr="00300867">
              <w:rPr>
                <w:rFonts w:asciiTheme="majorBidi" w:hAnsiTheme="majorBidi" w:cstheme="majorBidi"/>
              </w:rPr>
              <w:t>Lacam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 2010</w:t>
            </w:r>
            <w:r>
              <w:rPr>
                <w:rFonts w:asciiTheme="majorBidi" w:hAnsiTheme="majorBidi" w:cstheme="majorBidi"/>
                <w:vertAlign w:val="superscript"/>
              </w:rPr>
              <w:t>12</w:t>
            </w:r>
            <w:proofErr w:type="gram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099C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5DA6D4DB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684AA0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039BE3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Litwak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1992</w:t>
            </w:r>
            <w:r>
              <w:rPr>
                <w:rFonts w:asciiTheme="majorBidi" w:hAnsiTheme="majorBidi" w:cstheme="majorBidi"/>
                <w:vertAlign w:val="superscript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04369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2626479E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40BADC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Editorial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4D79F1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Lorber 1995</w:t>
            </w:r>
            <w:r>
              <w:rPr>
                <w:rFonts w:asciiTheme="majorBidi" w:hAnsiTheme="majorBidi" w:cstheme="majorBidi"/>
                <w:vertAlign w:val="superscript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BDB3C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6EBD640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96426E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7F3B1F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hyperlink r:id="rId5" w:history="1">
              <w:proofErr w:type="spellStart"/>
              <w:r w:rsidRPr="00300867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Madanat</w:t>
              </w:r>
              <w:proofErr w:type="spellEnd"/>
              <w:r w:rsidRPr="00300867">
                <w:rPr>
                  <w:rStyle w:val="Hyperlink"/>
                  <w:rFonts w:asciiTheme="majorBidi" w:hAnsiTheme="majorBidi" w:cstheme="majorBidi"/>
                </w:rPr>
                <w:t xml:space="preserve">  </w:t>
              </w:r>
            </w:hyperlink>
            <w:r w:rsidRPr="00300867">
              <w:rPr>
                <w:rFonts w:asciiTheme="majorBidi" w:hAnsiTheme="majorBidi" w:cstheme="majorBidi"/>
              </w:rPr>
              <w:t>2016</w:t>
            </w:r>
            <w:r>
              <w:rPr>
                <w:rFonts w:asciiTheme="majorBidi" w:hAnsiTheme="majorBidi" w:cstheme="majorBidi"/>
                <w:vertAlign w:val="superscript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E0D6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49CFD299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B27AB6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1A9E2A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Mansell 2009</w:t>
            </w:r>
            <w:r>
              <w:rPr>
                <w:rFonts w:asciiTheme="majorBidi" w:hAnsiTheme="majorBidi" w:cstheme="majorBidi"/>
                <w:vertAlign w:val="superscript"/>
              </w:rPr>
              <w:t>16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8973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3181573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CF1EE8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E196A0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Matsuba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1990</w:t>
            </w:r>
            <w:r>
              <w:rPr>
                <w:rFonts w:asciiTheme="majorBidi" w:hAnsiTheme="majorBidi" w:cstheme="majorBidi"/>
                <w:vertAlign w:val="superscript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C6AFD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2E52856D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FB6A4A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297126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Matsuba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1997</w:t>
            </w:r>
            <w:r>
              <w:rPr>
                <w:rFonts w:asciiTheme="majorBidi" w:hAnsiTheme="majorBidi" w:cstheme="majorBidi"/>
                <w:vertAlign w:val="superscript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9798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4F7EC91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D56CF5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C1BBFC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MD EK 2012</w:t>
            </w:r>
            <w:r>
              <w:rPr>
                <w:rFonts w:asciiTheme="majorBidi" w:hAnsiTheme="majorBidi" w:cstheme="majorBidi"/>
                <w:vertAlign w:val="superscript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893D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02AA697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F47E32" w14:textId="77777777" w:rsidR="00535378" w:rsidRPr="00300867" w:rsidRDefault="00535378" w:rsidP="0096554C">
            <w:pPr>
              <w:rPr>
                <w:rFonts w:asciiTheme="majorBidi" w:hAnsiTheme="majorBidi" w:cstheme="majorBidi"/>
                <w:rtl/>
              </w:rPr>
            </w:pPr>
            <w:r w:rsidRPr="00300867">
              <w:rPr>
                <w:rFonts w:asciiTheme="majorBidi" w:hAnsiTheme="majorBidi" w:cstheme="majorBidi"/>
              </w:rPr>
              <w:t xml:space="preserve">The data not extractable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9A2905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Moloney 2011</w:t>
            </w:r>
            <w:r>
              <w:rPr>
                <w:rFonts w:asciiTheme="majorBidi" w:hAnsiTheme="majorBidi" w:cstheme="majorBidi"/>
                <w:vertAlign w:val="superscript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46B07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63D80437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45A76C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34DFC2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Norgaard  2017</w:t>
            </w:r>
            <w:r>
              <w:rPr>
                <w:rFonts w:asciiTheme="majorBidi" w:hAnsiTheme="majorBidi" w:cstheme="majorBidi"/>
                <w:vertAlign w:val="superscript"/>
              </w:rPr>
              <w:t>21</w:t>
            </w:r>
            <w:proofErr w:type="gram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8F190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4C20960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26A930" w14:textId="77777777" w:rsidR="00535378" w:rsidRPr="00300867" w:rsidRDefault="00535378" w:rsidP="0096554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300867">
              <w:rPr>
                <w:rFonts w:asciiTheme="majorBidi" w:hAnsiTheme="majorBidi" w:cstheme="majorBidi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359643" w14:textId="77777777" w:rsidR="00535378" w:rsidRPr="00E972D3" w:rsidRDefault="00535378" w:rsidP="0096554C">
            <w:pPr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300867">
              <w:rPr>
                <w:rFonts w:asciiTheme="majorBidi" w:hAnsiTheme="majorBidi" w:cstheme="majorBidi"/>
                <w:color w:val="000000"/>
              </w:rPr>
              <w:t xml:space="preserve">Posner </w:t>
            </w:r>
            <w:r w:rsidRPr="00300867">
              <w:rPr>
                <w:rFonts w:asciiTheme="majorBidi" w:hAnsiTheme="majorBidi" w:cstheme="majorBidi"/>
              </w:rPr>
              <w:t>2006</w:t>
            </w:r>
            <w:r>
              <w:rPr>
                <w:rFonts w:asciiTheme="majorBidi" w:hAnsiTheme="majorBidi" w:cstheme="majorBidi"/>
                <w:vertAlign w:val="superscript"/>
              </w:rPr>
              <w:t>22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840B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19AD9AAC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276F72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EB1C0B" w14:textId="77777777" w:rsidR="00535378" w:rsidRPr="00E972D3" w:rsidRDefault="00535378" w:rsidP="0096554C">
            <w:pPr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300867">
              <w:rPr>
                <w:rFonts w:asciiTheme="majorBidi" w:hAnsiTheme="majorBidi" w:cstheme="majorBidi"/>
                <w:color w:val="000000"/>
              </w:rPr>
              <w:t xml:space="preserve">Posner </w:t>
            </w:r>
            <w:r w:rsidRPr="00300867">
              <w:rPr>
                <w:rFonts w:asciiTheme="majorBidi" w:hAnsiTheme="majorBidi" w:cstheme="majorBidi"/>
              </w:rPr>
              <w:t>2008</w:t>
            </w:r>
            <w:r>
              <w:rPr>
                <w:rFonts w:asciiTheme="majorBidi" w:hAnsiTheme="majorBidi" w:cstheme="majorBidi"/>
                <w:vertAlign w:val="superscript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8B3F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450F81D2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38776" w14:textId="77777777" w:rsidR="00535378" w:rsidRPr="00300867" w:rsidRDefault="00535378" w:rsidP="0096554C">
            <w:pPr>
              <w:rPr>
                <w:rFonts w:asciiTheme="majorBidi" w:hAnsiTheme="majorBidi" w:cstheme="majorBidi"/>
                <w:color w:val="000000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07E93" w14:textId="77777777" w:rsidR="00535378" w:rsidRPr="00E972D3" w:rsidRDefault="00535378" w:rsidP="0096554C">
            <w:pPr>
              <w:rPr>
                <w:rFonts w:asciiTheme="majorBidi" w:hAnsiTheme="majorBidi" w:cstheme="majorBidi"/>
                <w:color w:val="000000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  <w:color w:val="000000"/>
              </w:rPr>
              <w:t>Schmiegelow</w:t>
            </w:r>
            <w:proofErr w:type="spellEnd"/>
            <w:r w:rsidRPr="00300867">
              <w:rPr>
                <w:rFonts w:asciiTheme="majorBidi" w:hAnsiTheme="majorBidi" w:cstheme="majorBidi"/>
                <w:color w:val="000000"/>
              </w:rPr>
              <w:t xml:space="preserve"> 2014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BCE6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26CE27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42CF4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 xml:space="preserve">(Did not meet the inclusion criteria).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D85DF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Schneider 2011</w:t>
            </w:r>
            <w:r>
              <w:rPr>
                <w:rFonts w:asciiTheme="majorBidi" w:hAnsiTheme="majorBidi" w:cstheme="majorBidi"/>
                <w:vertAlign w:val="superscript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5B852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21835075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84C9E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00006" w14:textId="77777777" w:rsidR="00535378" w:rsidRPr="00E972D3" w:rsidRDefault="00535378" w:rsidP="0096554C">
            <w:pPr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300867">
              <w:rPr>
                <w:rFonts w:asciiTheme="majorBidi" w:hAnsiTheme="majorBidi" w:cstheme="majorBidi"/>
                <w:color w:val="000000"/>
              </w:rPr>
              <w:t xml:space="preserve">Schneider </w:t>
            </w:r>
            <w:r w:rsidRPr="00300867">
              <w:rPr>
                <w:rFonts w:asciiTheme="majorBidi" w:hAnsiTheme="majorBidi" w:cstheme="majorBidi"/>
              </w:rPr>
              <w:t>2012</w:t>
            </w:r>
            <w:r>
              <w:rPr>
                <w:rFonts w:asciiTheme="majorBidi" w:hAnsiTheme="majorBidi" w:cstheme="majorBidi"/>
                <w:vertAlign w:val="superscript"/>
              </w:rPr>
              <w:t>26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C09F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3B927CE3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250ED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(</w:t>
            </w:r>
            <w:proofErr w:type="gramStart"/>
            <w:r w:rsidRPr="00300867">
              <w:rPr>
                <w:rFonts w:asciiTheme="majorBidi" w:hAnsiTheme="majorBidi" w:cstheme="majorBidi"/>
              </w:rPr>
              <w:t>Review )</w:t>
            </w:r>
            <w:proofErr w:type="gramEnd"/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76551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Schneiderman 2010</w:t>
            </w:r>
            <w:r>
              <w:rPr>
                <w:rFonts w:asciiTheme="majorBidi" w:hAnsiTheme="majorBidi" w:cstheme="majorBidi"/>
                <w:vertAlign w:val="superscript"/>
              </w:rPr>
              <w:t>27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D0BC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218D72EC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DD9F7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 xml:space="preserve">(Did not meet the inclusion criteria).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FE033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Schneid-Kofman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2005</w:t>
            </w:r>
            <w:r>
              <w:rPr>
                <w:rFonts w:asciiTheme="majorBidi" w:hAnsiTheme="majorBidi" w:cstheme="majorBidi"/>
                <w:vertAlign w:val="superscript"/>
              </w:rPr>
              <w:t>28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EDF4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70C936A4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E93F0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E2D9C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Schoch 2018</w:t>
            </w:r>
            <w:r>
              <w:rPr>
                <w:rFonts w:asciiTheme="majorBidi" w:hAnsiTheme="majorBidi" w:cstheme="majorBidi"/>
                <w:vertAlign w:val="superscript"/>
              </w:rPr>
              <w:t>29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A831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64BB668E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21F6C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C5729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Schoenaker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2015</w:t>
            </w:r>
            <w:r>
              <w:rPr>
                <w:rFonts w:asciiTheme="majorBidi" w:hAnsiTheme="majorBidi" w:cstheme="majorBidi"/>
                <w:vertAlign w:val="superscript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8B382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5376771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A37D2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C2BCA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Schoenaker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2016</w:t>
            </w:r>
            <w:r>
              <w:rPr>
                <w:rFonts w:asciiTheme="majorBidi" w:hAnsiTheme="majorBidi" w:cstheme="majorBidi"/>
                <w:vertAlign w:val="superscript"/>
              </w:rPr>
              <w:t>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89637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C545BBD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81B04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12E70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Schoenaker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2018</w:t>
            </w:r>
            <w:r>
              <w:rPr>
                <w:rFonts w:asciiTheme="majorBidi" w:hAnsiTheme="majorBidi" w:cstheme="majorBidi"/>
                <w:vertAlign w:val="superscript"/>
              </w:rPr>
              <w:t>32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F4B31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37CB88B7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01956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proofErr w:type="gramStart"/>
            <w:r w:rsidRPr="00300867">
              <w:rPr>
                <w:rFonts w:asciiTheme="majorBidi" w:hAnsiTheme="majorBidi" w:cstheme="majorBidi"/>
              </w:rPr>
              <w:t>( Did</w:t>
            </w:r>
            <w:proofErr w:type="gramEnd"/>
            <w:r w:rsidRPr="00300867">
              <w:rPr>
                <w:rFonts w:asciiTheme="majorBidi" w:hAnsiTheme="majorBidi" w:cstheme="majorBidi"/>
              </w:rPr>
              <w:t xml:space="preserve"> not meet the inclusion criteria)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8AA24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Scholing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2018</w:t>
            </w:r>
            <w:r>
              <w:rPr>
                <w:rFonts w:asciiTheme="majorBidi" w:hAnsiTheme="majorBidi" w:cstheme="majorBidi"/>
                <w:vertAlign w:val="superscript"/>
              </w:rPr>
              <w:t>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4263A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6FE2B19D" w14:textId="77777777" w:rsidTr="0096554C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48A1E2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(Review)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726ED" w14:textId="77777777" w:rsidR="00535378" w:rsidRPr="00E972D3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300867">
              <w:rPr>
                <w:rFonts w:asciiTheme="majorBidi" w:hAnsiTheme="majorBidi" w:cstheme="majorBidi"/>
              </w:rPr>
              <w:t>Schrander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1999</w:t>
            </w:r>
            <w:r>
              <w:rPr>
                <w:rFonts w:asciiTheme="majorBidi" w:hAnsiTheme="majorBidi" w:cstheme="majorBidi"/>
                <w:vertAlign w:val="superscript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4B69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1DB5520D" w14:textId="77777777" w:rsidTr="0096554C">
        <w:trPr>
          <w:trHeight w:val="233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C4D642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>Data not extractable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5C967E" w14:textId="77777777" w:rsidR="00535378" w:rsidRPr="00E550A5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proofErr w:type="gramStart"/>
            <w:r w:rsidRPr="00300867">
              <w:rPr>
                <w:rFonts w:asciiTheme="majorBidi" w:hAnsiTheme="majorBidi" w:cstheme="majorBidi"/>
              </w:rPr>
              <w:t>Triparhi</w:t>
            </w:r>
            <w:proofErr w:type="spellEnd"/>
            <w:r w:rsidRPr="00300867">
              <w:rPr>
                <w:rFonts w:asciiTheme="majorBidi" w:hAnsiTheme="majorBidi" w:cstheme="majorBidi"/>
              </w:rPr>
              <w:t xml:space="preserve">  2010</w:t>
            </w:r>
            <w:r>
              <w:rPr>
                <w:rFonts w:asciiTheme="majorBidi" w:hAnsiTheme="majorBidi" w:cstheme="majorBidi"/>
                <w:vertAlign w:val="superscript"/>
              </w:rPr>
              <w:t>35</w:t>
            </w:r>
            <w:proofErr w:type="gram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62490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  <w:tr w:rsidR="00535378" w:rsidRPr="00300867" w14:paraId="08562328" w14:textId="77777777" w:rsidTr="0096554C">
        <w:trPr>
          <w:trHeight w:val="260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1976DE" w14:textId="77777777" w:rsidR="00535378" w:rsidRPr="00300867" w:rsidRDefault="00535378" w:rsidP="0096554C">
            <w:pPr>
              <w:rPr>
                <w:rFonts w:asciiTheme="majorBidi" w:hAnsiTheme="majorBidi" w:cstheme="majorBidi"/>
              </w:rPr>
            </w:pPr>
            <w:r w:rsidRPr="00300867">
              <w:rPr>
                <w:rFonts w:asciiTheme="majorBidi" w:hAnsiTheme="majorBidi" w:cstheme="majorBidi"/>
              </w:rPr>
              <w:t xml:space="preserve">Co-intervention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F211B0" w14:textId="77777777" w:rsidR="00535378" w:rsidRPr="00E550A5" w:rsidRDefault="00535378" w:rsidP="0096554C">
            <w:pPr>
              <w:rPr>
                <w:rFonts w:asciiTheme="majorBidi" w:hAnsiTheme="majorBidi" w:cstheme="majorBidi"/>
                <w:vertAlign w:val="superscript"/>
              </w:rPr>
            </w:pPr>
            <w:r w:rsidRPr="00300867">
              <w:rPr>
                <w:rFonts w:asciiTheme="majorBidi" w:hAnsiTheme="majorBidi" w:cstheme="majorBidi"/>
              </w:rPr>
              <w:t>Yamamoto 2018</w:t>
            </w:r>
            <w:r>
              <w:rPr>
                <w:rFonts w:asciiTheme="majorBidi" w:hAnsiTheme="majorBidi" w:cstheme="majorBidi"/>
                <w:vertAlign w:val="superscript"/>
              </w:rPr>
              <w:t>36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D947C" w14:textId="77777777" w:rsidR="00535378" w:rsidRPr="00300867" w:rsidRDefault="00535378" w:rsidP="0053537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6B8F5B4B" w14:textId="77777777" w:rsidR="00535378" w:rsidRPr="00300867" w:rsidRDefault="00535378" w:rsidP="0053537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75AE3B10" w14:textId="77777777" w:rsidR="00535378" w:rsidRPr="00300867" w:rsidRDefault="00535378" w:rsidP="0053537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381CC787" w14:textId="77777777" w:rsidR="00535378" w:rsidRPr="00300867" w:rsidRDefault="00535378" w:rsidP="00535378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431F637B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26382C91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54128A12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6647B4BF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67EDE5EA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2C9A3CBE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34190CBB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400A3541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62A9D7DA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28CAACD9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0255D4D5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31D2943F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768DF673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3F348826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5D57E2B5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0FA12FD8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35B52F23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02DE1800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1D4B7A04" w14:textId="77777777" w:rsidR="00535378" w:rsidRPr="00300867" w:rsidRDefault="00535378" w:rsidP="00535378">
      <w:pPr>
        <w:rPr>
          <w:rFonts w:asciiTheme="majorBidi" w:hAnsiTheme="majorBidi" w:cstheme="majorBidi"/>
          <w:sz w:val="20"/>
          <w:szCs w:val="20"/>
        </w:rPr>
      </w:pPr>
    </w:p>
    <w:p w14:paraId="73949FE7" w14:textId="77777777" w:rsidR="00535378" w:rsidRDefault="00535378" w:rsidP="00535378">
      <w:pPr>
        <w:rPr>
          <w:rFonts w:asciiTheme="majorBidi" w:hAnsiTheme="majorBidi" w:cstheme="majorBidi"/>
          <w:b/>
          <w:sz w:val="20"/>
          <w:szCs w:val="20"/>
        </w:rPr>
      </w:pPr>
    </w:p>
    <w:p w14:paraId="27C75775" w14:textId="77777777" w:rsidR="00535378" w:rsidRDefault="00535378" w:rsidP="00535378">
      <w:pPr>
        <w:rPr>
          <w:rFonts w:asciiTheme="majorBidi" w:hAnsiTheme="majorBidi" w:cstheme="majorBidi"/>
          <w:b/>
          <w:sz w:val="20"/>
          <w:szCs w:val="20"/>
        </w:rPr>
      </w:pPr>
    </w:p>
    <w:p w14:paraId="2572E4C5" w14:textId="77777777" w:rsidR="00535378" w:rsidRPr="00300867" w:rsidRDefault="00535378" w:rsidP="00535378">
      <w:pPr>
        <w:rPr>
          <w:rFonts w:asciiTheme="majorBidi" w:hAnsiTheme="majorBidi" w:cstheme="majorBidi"/>
          <w:b/>
          <w:sz w:val="20"/>
          <w:szCs w:val="20"/>
        </w:rPr>
      </w:pPr>
      <w:r w:rsidRPr="00300867">
        <w:rPr>
          <w:rFonts w:asciiTheme="majorBidi" w:hAnsiTheme="majorBidi" w:cstheme="majorBidi"/>
          <w:b/>
          <w:sz w:val="20"/>
          <w:szCs w:val="20"/>
        </w:rPr>
        <w:t xml:space="preserve">References </w:t>
      </w:r>
    </w:p>
    <w:p w14:paraId="43BF150F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Correa A, Gilboa SM,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Botto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LD, Moore CA, Hobbs CA, Cleves MA, et al. Lack of periconceptional vitamins or supplements that contain folic acid and diabetes mellitus-associated birth defects. Am J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Obstet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Gynecol. 2012;206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(3)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 218.e1-13.</w:t>
      </w:r>
    </w:p>
    <w:p w14:paraId="1497C2D5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Delgado Del Rey M,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Herranz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L, Martin Vaquero P,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Janez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M, Juan Lozano Garcia J,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Darias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R, et al. [Effect of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preconceptional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metabolic control in the course of pregnancy in diabetic patients]. Med Clin (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Barc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). 2001;117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:45-8.</w:t>
      </w:r>
    </w:p>
    <w:p w14:paraId="1D1A2BD0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Earle S, Tariq 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Komaromy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C, Lloyd CE, Karamat MA, Webb J, et al.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PCCfor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women with type 1 or type 2 diabetes mellitus: a mixed-methods study exploring uptake of preconception care. Health technology assessment (Winchester, England). 2017;21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(14):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1-130.</w:t>
      </w:r>
    </w:p>
    <w:p w14:paraId="100F9A84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lastRenderedPageBreak/>
        <w:t>Glinianaia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SV, Tennant PW,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Bilous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RW, Rankin J, Bell R.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HbA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(1c) and birthweight in women with pre-conception type 1 and type 2 diabetes: a population-based cohort study.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Diabetologia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. 2012;55</w:t>
      </w:r>
      <w:r w:rsidRPr="00300867">
        <w:rPr>
          <w:rFonts w:asciiTheme="majorBidi" w:eastAsia="Times New Roman" w:hAnsiTheme="majorBidi" w:cstheme="majorBidi"/>
          <w:i/>
          <w:iCs/>
          <w:sz w:val="20"/>
          <w:szCs w:val="20"/>
        </w:rPr>
        <w:t>(12)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:3193-203.</w:t>
      </w:r>
    </w:p>
    <w:p w14:paraId="41A76629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Gutaj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P,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Zawiejska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Brazert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J,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Wender-Ozegowska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E. Association between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preconceptional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treatment with insulin pumps and improved metabolic status in early pregnancy in women with type 1 diabetes. Pol Arch Med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Wewn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. 2015;125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(5)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:329-36.</w:t>
      </w:r>
    </w:p>
    <w:p w14:paraId="4E07132D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Janz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NK, Herman WH, Becker MP, Charron-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Prochownik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D, Shayna VL,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Lesnick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TG, et al. Diabetes and pregnancy. Factors associated with seeking pre-conception care. Diabetes Care. 1995;18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:157-65.</w:t>
      </w:r>
    </w:p>
    <w:p w14:paraId="00778EDA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Jouatte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F, Aitken B, Dufour P,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Valat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AS,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Vamberghe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Cappoen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JP, et al. [Diabetes before pregnancy, apropos of 143 cases]. Contraception,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fertilite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sexualite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(1992). 1999;27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(12)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:845-52.</w:t>
      </w:r>
    </w:p>
    <w:p w14:paraId="05AFEB16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Kelleher A. Careful planning ensures a happy outcome. Caring for pregnant women with diabetes. Professional nurse (London, England). 1994;10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:116-20.</w:t>
      </w:r>
    </w:p>
    <w:p w14:paraId="48DA4CB6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Keely E. Preconception Care for Women with Type 1 and Type 2 Diabetes—The Same </w:t>
      </w:r>
      <w:proofErr w:type="gramStart"/>
      <w:r w:rsidRPr="00300867">
        <w:rPr>
          <w:rFonts w:asciiTheme="majorBidi" w:eastAsia="Times New Roman" w:hAnsiTheme="majorBidi" w:cstheme="majorBidi"/>
          <w:sz w:val="20"/>
          <w:szCs w:val="20"/>
        </w:rPr>
        <w:t>But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Different. Canadian Journal of Diabetes. 2012 ;36(2):83–6. 10.1016/j.jcjd.2012.03.001.</w:t>
      </w:r>
    </w:p>
    <w:p w14:paraId="79BDBD69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Kirkland F. Preconceptual care for women with diabetes. Journal of Diabetes Nursing. 1999; 3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(4):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5.</w:t>
      </w:r>
    </w:p>
    <w:p w14:paraId="7F18572F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Kitzmiller JL, Buchanan TA,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Kjos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S, Combs CA, Ratner RE. Pre-conception care of diabetes, congenital malformations, and spontaneous abortions. Diabetes Care. 1996;19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(5)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:514-41.</w:t>
      </w:r>
    </w:p>
    <w:p w14:paraId="63D59198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Lacam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C NJ. Diabetes during pregnancy: diabetes care and its complications from the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preconceptional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period to post-partum. Journal De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Gynecologie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Obstetrique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Et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Biologie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De La Reproduction. 2010;39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(2):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176-8.</w:t>
      </w:r>
    </w:p>
    <w:p w14:paraId="133F673D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Litwak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LE,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Mileo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Vaglio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R, Fried T, De Sancho H, Alvarez 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Althabe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O, et al. [Intensified insulin therapy in the management of gestational diabetes].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Medicina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. 1992;52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(6)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:523-33.</w:t>
      </w:r>
    </w:p>
    <w:p w14:paraId="02683BAC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bookmarkStart w:id="1" w:name="_Hlk8737100"/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Madanat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AY</w:t>
      </w:r>
      <w:bookmarkEnd w:id="1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Sheshah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EA. PCC in Saudi women with diabetes mellitus. Journal of family &amp; community medicine. 2016;23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:109-14.</w:t>
      </w:r>
    </w:p>
    <w:p w14:paraId="73C5E4E9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Mansell A, Gouveia, C.,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Braggins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, F., Claydon, A.,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Nobeebux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, A., Joseph, T., ... &amp; Finer, S. Early screening for gestational diabetes is essential to detect undiagnosed impaired glucose tolerance and Type 2 diabetes in a high risk, </w:t>
      </w:r>
      <w:proofErr w:type="gramStart"/>
      <w:r w:rsidRPr="00300867">
        <w:rPr>
          <w:rFonts w:asciiTheme="majorBidi" w:eastAsia="Times New Roman" w:hAnsiTheme="majorBidi" w:cstheme="majorBidi"/>
          <w:sz w:val="20"/>
          <w:szCs w:val="20"/>
        </w:rPr>
        <w:t>ethnically-diverse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population. Diabetic Medicine. 2009;26</w:t>
      </w:r>
      <w:r w:rsidRPr="00300867">
        <w:rPr>
          <w:rFonts w:asciiTheme="majorBidi" w:eastAsia="Times New Roman" w:hAnsiTheme="majorBidi" w:cstheme="majorBidi"/>
          <w:b/>
          <w:bCs/>
          <w:sz w:val="20"/>
          <w:szCs w:val="20"/>
        </w:rPr>
        <w:t>(1)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:117-8.</w:t>
      </w:r>
    </w:p>
    <w:p w14:paraId="09EBBE07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Lorber D. Preconception Management for the Woman with Diabetes. Diabetes Spectrum. 1995; 8(5):269-300.</w:t>
      </w:r>
    </w:p>
    <w:p w14:paraId="33E5D501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Matsuba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I. [Life guidance and family planning for diabetic patient and family members]. Nihon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rinsho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Japanese journal of clinical medicine. 1997;55 Suppl:402-7.</w:t>
      </w:r>
    </w:p>
    <w:p w14:paraId="132965A0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Matsuba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I, Ikeda Y. [Life guidance and family planning for diabetic patient and family members]. Nihon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rinsho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Japanese journal of clinical medicine. 1990;48 Suppl:842-7.</w:t>
      </w:r>
    </w:p>
    <w:p w14:paraId="362C71EF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MD EK.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PCCfor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Women with Type 1 and Type 2 Diabetes—The Same </w:t>
      </w:r>
      <w:proofErr w:type="gramStart"/>
      <w:r w:rsidRPr="00300867">
        <w:rPr>
          <w:rFonts w:asciiTheme="majorBidi" w:eastAsia="Times New Roman" w:hAnsiTheme="majorBidi" w:cstheme="majorBidi"/>
          <w:sz w:val="20"/>
          <w:szCs w:val="20"/>
        </w:rPr>
        <w:t>But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Different Canadian Journal of Diabetes. 2012; 36</w:t>
      </w:r>
      <w:r w:rsidRPr="00DD4D39">
        <w:rPr>
          <w:rFonts w:asciiTheme="majorBidi" w:eastAsia="Times New Roman" w:hAnsiTheme="majorBidi" w:cstheme="majorBidi"/>
          <w:b/>
          <w:bCs/>
          <w:sz w:val="20"/>
          <w:szCs w:val="20"/>
        </w:rPr>
        <w:t>(2)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:4.</w:t>
      </w:r>
    </w:p>
    <w:p w14:paraId="621BAA40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Moloney YS, John O'Hare, James Saunders, Jean</w:t>
      </w:r>
      <w:proofErr w:type="gramStart"/>
      <w:r w:rsidRPr="00300867">
        <w:rPr>
          <w:rFonts w:asciiTheme="majorBidi" w:eastAsia="Times New Roman" w:hAnsiTheme="majorBidi" w:cstheme="majorBidi"/>
          <w:sz w:val="20"/>
          <w:szCs w:val="20"/>
        </w:rPr>
        <w:t>. .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Pre-conception planned pregnancy improves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glycaemic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control in women with diabetes. Journal of Diabetes Nursing. 2011.</w:t>
      </w:r>
    </w:p>
    <w:p w14:paraId="5A5F3D94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Norgaard SK,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Nichum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VL,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Barfred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C,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Juul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HM,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Secher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AL,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Ringholm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L, et al. Use of the smartphone application "Pregnant with Diabetes". Danish medical journal. 2017;64</w:t>
      </w:r>
      <w:r w:rsidRPr="00DD4D39">
        <w:rPr>
          <w:rFonts w:asciiTheme="majorBidi" w:eastAsia="Times New Roman" w:hAnsiTheme="majorBidi" w:cstheme="majorBidi"/>
          <w:b/>
          <w:bCs/>
          <w:sz w:val="20"/>
          <w:szCs w:val="20"/>
        </w:rPr>
        <w:t>(11)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.</w:t>
      </w:r>
    </w:p>
    <w:p w14:paraId="12CA38ED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Posner SF, Broussard DL, Sappenfield WM, Streeter N, Zapata LB, Peck MG. Where are the data to drive policy changes for preconception health and health care? Women's health issues: official publication of the Jacobs Institute of Women's Health. 2008;18</w:t>
      </w:r>
      <w:r w:rsidRPr="00DD4D39">
        <w:rPr>
          <w:rFonts w:asciiTheme="majorBidi" w:eastAsia="Times New Roman" w:hAnsiTheme="majorBidi" w:cstheme="majorBidi"/>
          <w:b/>
          <w:bCs/>
          <w:sz w:val="20"/>
          <w:szCs w:val="20"/>
        </w:rPr>
        <w:t>(6</w:t>
      </w:r>
      <w:proofErr w:type="gramStart"/>
      <w:r w:rsidRPr="00DD4D39">
        <w:rPr>
          <w:rFonts w:asciiTheme="majorBidi" w:eastAsia="Times New Roman" w:hAnsiTheme="majorBidi" w:cstheme="majorBidi"/>
          <w:b/>
          <w:bCs/>
          <w:sz w:val="20"/>
          <w:szCs w:val="20"/>
        </w:rPr>
        <w:t>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S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>81-6.</w:t>
      </w:r>
    </w:p>
    <w:p w14:paraId="72F68D9F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Posner SF, Johnson K, Parker C,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Atrash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H, Biermann J. The national summit on preconception care: a summary of concepts and recommendations.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Matern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Child Health J. 2006;10</w:t>
      </w:r>
      <w:r w:rsidRPr="00DD4D39">
        <w:rPr>
          <w:rFonts w:asciiTheme="majorBidi" w:eastAsia="Times New Roman" w:hAnsiTheme="majorBidi" w:cstheme="majorBidi"/>
          <w:b/>
          <w:bCs/>
          <w:sz w:val="20"/>
          <w:szCs w:val="20"/>
        </w:rPr>
        <w:t>(5</w:t>
      </w:r>
      <w:proofErr w:type="gramStart"/>
      <w:r w:rsidRPr="00DD4D39">
        <w:rPr>
          <w:rFonts w:asciiTheme="majorBidi" w:eastAsia="Times New Roman" w:hAnsiTheme="majorBidi" w:cstheme="majorBidi"/>
          <w:b/>
          <w:bCs/>
          <w:sz w:val="20"/>
          <w:szCs w:val="20"/>
        </w:rPr>
        <w:t>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:S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>197-205.</w:t>
      </w:r>
    </w:p>
    <w:p w14:paraId="77A40F6F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Schmiegelow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MD, Andersson C,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Kober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L, Andersen SS, Norgaard ML, Jensen TB, et al. Associations between body mass index and development of metabolic disorders in fertile women--a nationwide cohort study. J Am Heart Assoc. 2014;3(2</w:t>
      </w:r>
      <w:proofErr w:type="gramStart"/>
      <w:r w:rsidRPr="00300867">
        <w:rPr>
          <w:rFonts w:asciiTheme="majorBidi" w:eastAsia="Times New Roman" w:hAnsiTheme="majorBidi" w:cstheme="majorBidi"/>
          <w:sz w:val="20"/>
          <w:szCs w:val="20"/>
        </w:rPr>
        <w:t>):e</w:t>
      </w:r>
      <w:proofErr w:type="gramEnd"/>
      <w:r w:rsidRPr="00300867">
        <w:rPr>
          <w:rFonts w:asciiTheme="majorBidi" w:eastAsia="Times New Roman" w:hAnsiTheme="majorBidi" w:cstheme="majorBidi"/>
          <w:sz w:val="20"/>
          <w:szCs w:val="20"/>
        </w:rPr>
        <w:t>000672.</w:t>
      </w:r>
    </w:p>
    <w:p w14:paraId="6BF10D22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Schneider S,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Freerksen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N, Maul H,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Roehrig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S, Fischer B,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Hoeft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B. Risk groups and maternal-neonatal complications of preeclampsia--current results from the national German Perinatal Quality Registry. J Perinat Med. 2011;39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(3):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257-65.</w:t>
      </w:r>
    </w:p>
    <w:p w14:paraId="1991BC47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Schneider S,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Freerksen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N,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Rohrig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S,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Hoeft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B, Maul H. Gestational diabetes and preeclampsia--similar risk factor profiles? Early Hum Dev. 2012;88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(3):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179-84.</w:t>
      </w:r>
    </w:p>
    <w:p w14:paraId="06F0AB11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Schneiderman EH. Gestational diabetes: an overview of a growing health concern for women. Journal of infusion nursing: the official publication of the Infusion Nurses Society. 2010;33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(1):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48-54.</w:t>
      </w:r>
    </w:p>
    <w:p w14:paraId="59DF5249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>Schneid-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Kofman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N,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Sheiner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E, Levy 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Holcberg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G. Risk factors for wound infection following cesarean deliveries. International journal of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gynaecology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and obstetrics: the official organ of the International 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Federation of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Gynaecology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and Obstetrics. 2005;90(1):10-5.</w:t>
      </w:r>
    </w:p>
    <w:p w14:paraId="6764B3AD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Schoch JJ,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Hunjan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MK, Anderson KR, Lohse CM, Hand JL, Davis DMR, et al. Temporal trends in prenatal risk factors for the development of infantile hemangiomas. Pediatric dermatology. 2018;35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(6)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:787-91.</w:t>
      </w:r>
    </w:p>
    <w:p w14:paraId="1D4DE90A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Schoenaker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Vergouwe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Y,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Soedamah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-Muthu SS, Callaway LK, Mishra GD. Preconception risk of gestational diabetes: Development of a prediction model in nulliparous Australian women. Diabetes Res Clin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Pract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. 2018; 146:48-57.</w:t>
      </w:r>
    </w:p>
    <w:p w14:paraId="50F1DB68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Schoenaker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Soedamah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-Muthu SS, Callaway LK, Mishra GD. Pre-pregnancy dietary patterns and risk of gestational diabetes mellitus: results from an Australian population-based prospective cohort study.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Diabetologia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. 2015;58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(12):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2726-35.</w:t>
      </w:r>
    </w:p>
    <w:p w14:paraId="697AF627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Schoenaker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DA,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Soedamah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-Muthu SS, Mishra GD. Quantifying the mediating effect of body mass index on the relation between a Mediterranean diet and development of maternal pregnancy complications: the Australian Longitudinal Study on Women's Health. The American journal of clinical nutrition. 2016;104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(3)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:638-45.</w:t>
      </w:r>
    </w:p>
    <w:p w14:paraId="2D421A0D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Scholing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JM, Olthof MR, Jonker FA,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Vrijkotte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TG. Association between pre-pregnancy weight status and maternal micronutrient status in early pregnancy. Public health nutrition. 2018;21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(11):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2046-55.</w:t>
      </w:r>
    </w:p>
    <w:p w14:paraId="5BEE1D11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Schrander-Stumpel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C. Preconception care: challenge of the new millennium? Am J Med Genet. 1999;89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(2)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:58-61.</w:t>
      </w:r>
    </w:p>
    <w:p w14:paraId="58DE05CB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Tripathi A, Rankin J,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Aarvold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J, Chandler C, Bell R. Preconception counseling in women with diabetes: a population-based study in the north of England. Diabetes Care. 2010;33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(3):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586-8.</w:t>
      </w:r>
    </w:p>
    <w:p w14:paraId="589116CF" w14:textId="77777777" w:rsidR="00535378" w:rsidRPr="00300867" w:rsidRDefault="00535378" w:rsidP="00535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Yamamoto JM, Hughes DJF, Evans ML, Karunakaran V, Clark JDA,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Morrish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NJ, et al. Community-based pre-pregnancy care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programme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 xml:space="preserve"> improves pregnancy preparation in women with pregestational diabetes. </w:t>
      </w:r>
      <w:proofErr w:type="spellStart"/>
      <w:r w:rsidRPr="00300867">
        <w:rPr>
          <w:rFonts w:asciiTheme="majorBidi" w:eastAsia="Times New Roman" w:hAnsiTheme="majorBidi" w:cstheme="majorBidi"/>
          <w:sz w:val="20"/>
          <w:szCs w:val="20"/>
        </w:rPr>
        <w:t>Diabetologia</w:t>
      </w:r>
      <w:proofErr w:type="spellEnd"/>
      <w:r w:rsidRPr="00300867">
        <w:rPr>
          <w:rFonts w:asciiTheme="majorBidi" w:eastAsia="Times New Roman" w:hAnsiTheme="majorBidi" w:cstheme="majorBidi"/>
          <w:sz w:val="20"/>
          <w:szCs w:val="20"/>
        </w:rPr>
        <w:t>. 2018;61</w:t>
      </w:r>
      <w:r w:rsidRPr="00E972D3">
        <w:rPr>
          <w:rFonts w:asciiTheme="majorBidi" w:eastAsia="Times New Roman" w:hAnsiTheme="majorBidi" w:cstheme="majorBidi"/>
          <w:b/>
          <w:bCs/>
          <w:sz w:val="20"/>
          <w:szCs w:val="20"/>
        </w:rPr>
        <w:t>(7):</w:t>
      </w:r>
      <w:r w:rsidRPr="00300867">
        <w:rPr>
          <w:rFonts w:asciiTheme="majorBidi" w:eastAsia="Times New Roman" w:hAnsiTheme="majorBidi" w:cstheme="majorBidi"/>
          <w:sz w:val="20"/>
          <w:szCs w:val="20"/>
        </w:rPr>
        <w:t>1528-37.</w:t>
      </w:r>
    </w:p>
    <w:p w14:paraId="7C309A04" w14:textId="77777777" w:rsidR="00332D4D" w:rsidRDefault="00FE5994"/>
    <w:sectPr w:rsidR="003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B7C"/>
    <w:multiLevelType w:val="hybridMultilevel"/>
    <w:tmpl w:val="724C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573B4"/>
    <w:multiLevelType w:val="hybridMultilevel"/>
    <w:tmpl w:val="F76E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78"/>
    <w:rsid w:val="004A50A8"/>
    <w:rsid w:val="004B3148"/>
    <w:rsid w:val="00535378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80E2"/>
  <w15:chartTrackingRefBased/>
  <w15:docId w15:val="{74DD1A1C-C078-4B60-8BD4-8A9340F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378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?term=Madanat%20AY%5BAuthor%5D&amp;cauthor=true&amp;cauthor_uid=27186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Amel Fayed</dc:creator>
  <cp:keywords/>
  <dc:description/>
  <cp:lastModifiedBy>Dr. Amel Fayed</cp:lastModifiedBy>
  <cp:revision>2</cp:revision>
  <dcterms:created xsi:type="dcterms:W3CDTF">2019-11-04T08:55:00Z</dcterms:created>
  <dcterms:modified xsi:type="dcterms:W3CDTF">2019-11-04T08:56:00Z</dcterms:modified>
</cp:coreProperties>
</file>