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532C6" w14:textId="77777777" w:rsidR="00D91B8A" w:rsidRPr="00B5641D" w:rsidRDefault="00D91B8A" w:rsidP="001A46E5">
      <w:pPr>
        <w:rPr>
          <w:rFonts w:asciiTheme="majorHAnsi" w:eastAsia="Times New Roman" w:hAnsiTheme="majorHAnsi" w:cs="Arial"/>
          <w:b/>
          <w:color w:val="000000"/>
          <w:sz w:val="24"/>
          <w:lang w:eastAsia="en-US"/>
        </w:rPr>
      </w:pPr>
    </w:p>
    <w:p w14:paraId="1B799C84" w14:textId="77777777" w:rsidR="009573EB" w:rsidRPr="00B5641D" w:rsidRDefault="00942DD1" w:rsidP="00D91B8A">
      <w:pPr>
        <w:rPr>
          <w:rFonts w:asciiTheme="majorHAnsi" w:hAnsiTheme="majorHAnsi"/>
          <w:b/>
          <w:sz w:val="24"/>
          <w:lang w:eastAsia="en-US"/>
        </w:rPr>
      </w:pPr>
      <w:r w:rsidRPr="00B5641D">
        <w:rPr>
          <w:rFonts w:asciiTheme="majorHAnsi" w:hAnsiTheme="majorHAnsi"/>
          <w:b/>
          <w:sz w:val="24"/>
          <w:lang w:eastAsia="en-US"/>
        </w:rPr>
        <w:t xml:space="preserve">Targeted chemo-elimination (TCE) to </w:t>
      </w:r>
      <w:r w:rsidR="004E4631" w:rsidRPr="00B5641D">
        <w:rPr>
          <w:rFonts w:asciiTheme="majorHAnsi" w:hAnsiTheme="majorHAnsi"/>
          <w:b/>
          <w:sz w:val="24"/>
          <w:lang w:eastAsia="en-US"/>
        </w:rPr>
        <w:t>eradicate</w:t>
      </w:r>
      <w:r w:rsidRPr="00B5641D">
        <w:rPr>
          <w:rFonts w:asciiTheme="majorHAnsi" w:hAnsiTheme="majorHAnsi"/>
          <w:b/>
          <w:sz w:val="24"/>
          <w:lang w:eastAsia="en-US"/>
        </w:rPr>
        <w:t xml:space="preserve"> malaria in areas of suspected or proven artemisinin resistance</w:t>
      </w:r>
      <w:r w:rsidR="00C52A64" w:rsidRPr="00B5641D">
        <w:rPr>
          <w:rFonts w:asciiTheme="majorHAnsi" w:hAnsiTheme="majorHAnsi"/>
          <w:b/>
          <w:sz w:val="24"/>
          <w:lang w:eastAsia="en-US"/>
        </w:rPr>
        <w:t xml:space="preserve"> in Southeast Asia</w:t>
      </w:r>
      <w:r w:rsidR="004A0C41" w:rsidRPr="00B5641D">
        <w:rPr>
          <w:rFonts w:asciiTheme="majorHAnsi" w:hAnsiTheme="majorHAnsi"/>
          <w:b/>
          <w:sz w:val="24"/>
          <w:lang w:eastAsia="en-US"/>
        </w:rPr>
        <w:t xml:space="preserve"> and South Asia</w:t>
      </w:r>
    </w:p>
    <w:p w14:paraId="23762B7A" w14:textId="77777777" w:rsidR="004440FC" w:rsidRPr="00B5641D" w:rsidRDefault="004440FC" w:rsidP="00942DD1">
      <w:pPr>
        <w:autoSpaceDE w:val="0"/>
        <w:autoSpaceDN w:val="0"/>
        <w:adjustRightInd w:val="0"/>
        <w:ind w:right="63"/>
        <w:jc w:val="both"/>
        <w:rPr>
          <w:rFonts w:asciiTheme="majorHAnsi" w:eastAsia="Times New Roman" w:hAnsiTheme="majorHAnsi" w:cs="Arial"/>
          <w:b/>
          <w:color w:val="000000"/>
          <w:sz w:val="24"/>
          <w:lang w:eastAsia="en-US"/>
        </w:rPr>
      </w:pPr>
    </w:p>
    <w:p w14:paraId="076EB1A7" w14:textId="77777777" w:rsidR="009573EB" w:rsidRPr="00B5641D" w:rsidRDefault="009573EB" w:rsidP="00942DD1">
      <w:pPr>
        <w:autoSpaceDE w:val="0"/>
        <w:autoSpaceDN w:val="0"/>
        <w:adjustRightInd w:val="0"/>
        <w:ind w:right="63"/>
        <w:jc w:val="both"/>
        <w:rPr>
          <w:rFonts w:asciiTheme="majorHAnsi" w:eastAsia="Times New Roman" w:hAnsiTheme="majorHAnsi" w:cs="Arial"/>
          <w:b/>
          <w:color w:val="000000"/>
          <w:sz w:val="24"/>
          <w:lang w:eastAsia="en-US"/>
        </w:rPr>
      </w:pPr>
    </w:p>
    <w:p w14:paraId="3CA20E56" w14:textId="77777777" w:rsidR="00D91B8A" w:rsidRPr="00B5641D" w:rsidRDefault="00D91B8A" w:rsidP="009573EB">
      <w:pPr>
        <w:autoSpaceDE w:val="0"/>
        <w:autoSpaceDN w:val="0"/>
        <w:adjustRightInd w:val="0"/>
        <w:ind w:right="63"/>
        <w:jc w:val="both"/>
        <w:rPr>
          <w:rFonts w:asciiTheme="majorHAnsi" w:eastAsia="Times New Roman" w:hAnsiTheme="majorHAnsi" w:cs="Arial"/>
          <w:b/>
          <w:color w:val="000000"/>
          <w:sz w:val="24"/>
          <w:lang w:eastAsia="en-US"/>
        </w:rPr>
      </w:pPr>
    </w:p>
    <w:p w14:paraId="300CDBB3" w14:textId="77777777" w:rsidR="00D91B8A" w:rsidRPr="00B5641D" w:rsidRDefault="00D91B8A" w:rsidP="009573EB">
      <w:pPr>
        <w:autoSpaceDE w:val="0"/>
        <w:autoSpaceDN w:val="0"/>
        <w:adjustRightInd w:val="0"/>
        <w:ind w:right="63"/>
        <w:jc w:val="both"/>
        <w:rPr>
          <w:rFonts w:asciiTheme="majorHAnsi" w:eastAsia="Times New Roman" w:hAnsiTheme="majorHAnsi" w:cs="Arial"/>
          <w:b/>
          <w:color w:val="000000"/>
          <w:sz w:val="24"/>
          <w:lang w:eastAsia="en-US"/>
        </w:rPr>
      </w:pPr>
    </w:p>
    <w:p w14:paraId="78552F6D" w14:textId="77777777" w:rsidR="00D91B8A" w:rsidRPr="00B5641D" w:rsidRDefault="009573EB" w:rsidP="009573EB">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b/>
          <w:color w:val="000000"/>
          <w:sz w:val="24"/>
          <w:lang w:eastAsia="en-US"/>
        </w:rPr>
        <w:t xml:space="preserve">Principal Investigator: </w:t>
      </w:r>
      <w:r w:rsidRPr="00B5641D">
        <w:rPr>
          <w:rFonts w:asciiTheme="majorHAnsi" w:eastAsia="Times New Roman" w:hAnsiTheme="majorHAnsi" w:cs="Arial"/>
          <w:color w:val="000000"/>
          <w:sz w:val="24"/>
          <w:lang w:eastAsia="en-US"/>
        </w:rPr>
        <w:t>Professor Nicholas J White</w:t>
      </w:r>
    </w:p>
    <w:p w14:paraId="77095AC9" w14:textId="77777777" w:rsidR="00144ACC" w:rsidRPr="00B5641D" w:rsidRDefault="00144ACC" w:rsidP="009573EB">
      <w:pPr>
        <w:autoSpaceDE w:val="0"/>
        <w:autoSpaceDN w:val="0"/>
        <w:adjustRightInd w:val="0"/>
        <w:ind w:right="63"/>
        <w:jc w:val="both"/>
        <w:rPr>
          <w:rFonts w:asciiTheme="majorHAnsi" w:eastAsia="Times New Roman" w:hAnsiTheme="majorHAnsi" w:cs="Arial"/>
          <w:b/>
          <w:color w:val="000000"/>
          <w:sz w:val="24"/>
          <w:lang w:eastAsia="en-US"/>
        </w:rPr>
      </w:pPr>
    </w:p>
    <w:p w14:paraId="3CECCA54" w14:textId="77777777" w:rsidR="00144ACC" w:rsidRPr="00B5641D" w:rsidRDefault="00144ACC" w:rsidP="009573EB">
      <w:pPr>
        <w:autoSpaceDE w:val="0"/>
        <w:autoSpaceDN w:val="0"/>
        <w:adjustRightInd w:val="0"/>
        <w:ind w:right="63"/>
        <w:jc w:val="both"/>
        <w:rPr>
          <w:rFonts w:asciiTheme="majorHAnsi" w:eastAsia="Times New Roman" w:hAnsiTheme="majorHAnsi" w:cs="Arial"/>
          <w:b/>
          <w:color w:val="000000"/>
          <w:sz w:val="24"/>
          <w:lang w:eastAsia="en-US"/>
        </w:rPr>
      </w:pPr>
    </w:p>
    <w:p w14:paraId="631AD55A" w14:textId="77777777" w:rsidR="00D91B8A" w:rsidRPr="00B5641D" w:rsidRDefault="009573EB" w:rsidP="009573EB">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b/>
          <w:color w:val="000000"/>
          <w:sz w:val="24"/>
          <w:lang w:eastAsia="en-US"/>
        </w:rPr>
        <w:t xml:space="preserve">Sponsor: </w:t>
      </w:r>
      <w:r w:rsidRPr="00B5641D">
        <w:rPr>
          <w:rFonts w:asciiTheme="majorHAnsi" w:eastAsia="Times New Roman" w:hAnsiTheme="majorHAnsi" w:cs="Arial"/>
          <w:color w:val="000000"/>
          <w:sz w:val="24"/>
          <w:lang w:eastAsia="en-US"/>
        </w:rPr>
        <w:t>University of Oxford</w:t>
      </w:r>
    </w:p>
    <w:p w14:paraId="1777B98F" w14:textId="77777777" w:rsidR="009573EB" w:rsidRPr="00B5641D" w:rsidRDefault="009573EB" w:rsidP="009573EB">
      <w:pPr>
        <w:autoSpaceDE w:val="0"/>
        <w:autoSpaceDN w:val="0"/>
        <w:adjustRightInd w:val="0"/>
        <w:ind w:right="63"/>
        <w:jc w:val="both"/>
        <w:rPr>
          <w:rFonts w:asciiTheme="majorHAnsi" w:eastAsia="Times New Roman" w:hAnsiTheme="majorHAnsi" w:cs="Arial"/>
          <w:b/>
          <w:color w:val="000000"/>
          <w:sz w:val="24"/>
          <w:lang w:eastAsia="en-US"/>
        </w:rPr>
      </w:pPr>
    </w:p>
    <w:p w14:paraId="671670F3" w14:textId="77777777" w:rsidR="00D91B8A" w:rsidRPr="00B5641D" w:rsidRDefault="009573EB" w:rsidP="00942DD1">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b/>
          <w:color w:val="000000"/>
          <w:sz w:val="24"/>
          <w:lang w:eastAsia="en-US"/>
        </w:rPr>
        <w:t xml:space="preserve">Funder: </w:t>
      </w:r>
      <w:r w:rsidRPr="00B5641D">
        <w:rPr>
          <w:rFonts w:asciiTheme="majorHAnsi" w:eastAsia="Times New Roman" w:hAnsiTheme="majorHAnsi" w:cs="Arial"/>
          <w:color w:val="000000"/>
          <w:sz w:val="24"/>
          <w:lang w:eastAsia="en-US"/>
        </w:rPr>
        <w:t>Bill and Melinda Gates Foundation (BMGF)</w:t>
      </w:r>
      <w:r w:rsidR="00AF30B9" w:rsidRPr="00B5641D">
        <w:rPr>
          <w:rFonts w:asciiTheme="majorHAnsi" w:eastAsia="Times New Roman" w:hAnsiTheme="majorHAnsi" w:cs="Arial"/>
          <w:color w:val="000000"/>
          <w:sz w:val="24"/>
          <w:lang w:eastAsia="en-US"/>
        </w:rPr>
        <w:t xml:space="preserve"> &amp; </w:t>
      </w:r>
      <w:r w:rsidR="00C46549" w:rsidRPr="00B5641D">
        <w:rPr>
          <w:rFonts w:asciiTheme="majorHAnsi" w:eastAsia="Times New Roman" w:hAnsiTheme="majorHAnsi" w:cs="Arial"/>
          <w:color w:val="000000"/>
          <w:sz w:val="24"/>
          <w:lang w:eastAsia="en-US"/>
        </w:rPr>
        <w:t xml:space="preserve">the </w:t>
      </w:r>
      <w:r w:rsidR="00AF30B9" w:rsidRPr="00B5641D">
        <w:rPr>
          <w:rFonts w:asciiTheme="majorHAnsi" w:eastAsia="Times New Roman" w:hAnsiTheme="majorHAnsi" w:cs="Arial"/>
          <w:color w:val="000000"/>
          <w:sz w:val="24"/>
          <w:lang w:eastAsia="en-US"/>
        </w:rPr>
        <w:t xml:space="preserve">Wellcome Trust </w:t>
      </w:r>
      <w:r w:rsidR="00C46549" w:rsidRPr="00B5641D">
        <w:rPr>
          <w:rFonts w:asciiTheme="majorHAnsi" w:eastAsia="Times New Roman" w:hAnsiTheme="majorHAnsi" w:cs="Arial"/>
          <w:color w:val="000000"/>
          <w:sz w:val="24"/>
          <w:lang w:eastAsia="en-US"/>
        </w:rPr>
        <w:t>of Great Britain</w:t>
      </w:r>
    </w:p>
    <w:p w14:paraId="62F7F77D" w14:textId="77777777" w:rsidR="004440FC" w:rsidRPr="00B5641D" w:rsidRDefault="004440FC" w:rsidP="00942DD1">
      <w:pPr>
        <w:autoSpaceDE w:val="0"/>
        <w:autoSpaceDN w:val="0"/>
        <w:adjustRightInd w:val="0"/>
        <w:ind w:right="63"/>
        <w:jc w:val="both"/>
        <w:rPr>
          <w:rFonts w:asciiTheme="majorHAnsi" w:eastAsia="Times New Roman" w:hAnsiTheme="majorHAnsi" w:cs="Arial"/>
          <w:color w:val="000000"/>
          <w:sz w:val="24"/>
          <w:lang w:eastAsia="en-US"/>
        </w:rPr>
      </w:pPr>
    </w:p>
    <w:p w14:paraId="5DDE4EC0" w14:textId="77777777" w:rsidR="00D91B8A" w:rsidRPr="00B5641D" w:rsidRDefault="00D91B8A" w:rsidP="00942DD1">
      <w:pPr>
        <w:autoSpaceDE w:val="0"/>
        <w:autoSpaceDN w:val="0"/>
        <w:adjustRightInd w:val="0"/>
        <w:ind w:right="63"/>
        <w:jc w:val="both"/>
        <w:rPr>
          <w:rFonts w:asciiTheme="majorHAnsi" w:eastAsia="Times New Roman" w:hAnsiTheme="majorHAnsi" w:cs="Arial"/>
          <w:color w:val="000000"/>
          <w:sz w:val="24"/>
          <w:lang w:eastAsia="en-US"/>
        </w:rPr>
      </w:pPr>
    </w:p>
    <w:p w14:paraId="347FFB82" w14:textId="77777777" w:rsidR="009573EB" w:rsidRPr="00B5641D" w:rsidRDefault="009573EB" w:rsidP="00942DD1">
      <w:pPr>
        <w:autoSpaceDE w:val="0"/>
        <w:autoSpaceDN w:val="0"/>
        <w:adjustRightInd w:val="0"/>
        <w:ind w:right="63"/>
        <w:jc w:val="both"/>
        <w:rPr>
          <w:rFonts w:asciiTheme="majorHAnsi" w:eastAsia="Times New Roman" w:hAnsiTheme="majorHAnsi" w:cs="Arial"/>
          <w:color w:val="000000"/>
          <w:sz w:val="24"/>
          <w:lang w:eastAsia="en-US"/>
        </w:rPr>
      </w:pPr>
    </w:p>
    <w:p w14:paraId="2CE08950" w14:textId="77777777" w:rsidR="009573EB" w:rsidRPr="00B5641D" w:rsidRDefault="009573EB" w:rsidP="00942DD1">
      <w:pPr>
        <w:autoSpaceDE w:val="0"/>
        <w:autoSpaceDN w:val="0"/>
        <w:adjustRightInd w:val="0"/>
        <w:ind w:right="63"/>
        <w:jc w:val="both"/>
        <w:rPr>
          <w:rFonts w:asciiTheme="majorHAnsi" w:eastAsia="Times New Roman" w:hAnsiTheme="majorHAnsi" w:cs="Arial"/>
          <w:b/>
          <w:color w:val="000000"/>
          <w:sz w:val="24"/>
          <w:lang w:eastAsia="en-US"/>
        </w:rPr>
      </w:pPr>
    </w:p>
    <w:p w14:paraId="3D0088CC" w14:textId="77777777" w:rsidR="009573EB" w:rsidRPr="00B5641D" w:rsidRDefault="009573EB" w:rsidP="00942DD1">
      <w:pPr>
        <w:autoSpaceDE w:val="0"/>
        <w:autoSpaceDN w:val="0"/>
        <w:adjustRightInd w:val="0"/>
        <w:ind w:right="63"/>
        <w:jc w:val="both"/>
        <w:rPr>
          <w:rFonts w:asciiTheme="majorHAnsi" w:eastAsia="Times New Roman" w:hAnsiTheme="majorHAnsi" w:cs="Arial"/>
          <w:b/>
          <w:color w:val="000000"/>
          <w:sz w:val="24"/>
          <w:lang w:eastAsia="en-US"/>
        </w:rPr>
      </w:pPr>
      <w:r w:rsidRPr="00B5641D">
        <w:rPr>
          <w:rFonts w:asciiTheme="majorHAnsi" w:eastAsia="Times New Roman" w:hAnsiTheme="majorHAnsi" w:cs="Arial"/>
          <w:b/>
          <w:color w:val="000000"/>
          <w:sz w:val="24"/>
          <w:lang w:eastAsia="en-US"/>
        </w:rPr>
        <w:t xml:space="preserve">Sites and </w:t>
      </w:r>
      <w:r w:rsidR="00540D62" w:rsidRPr="00B5641D">
        <w:rPr>
          <w:rFonts w:asciiTheme="majorHAnsi" w:eastAsia="Times New Roman" w:hAnsiTheme="majorHAnsi" w:cs="Arial"/>
          <w:b/>
          <w:color w:val="000000"/>
          <w:sz w:val="24"/>
          <w:lang w:eastAsia="en-US"/>
        </w:rPr>
        <w:t xml:space="preserve">corresponding </w:t>
      </w:r>
      <w:r w:rsidR="00B77AE9">
        <w:rPr>
          <w:rFonts w:asciiTheme="majorHAnsi" w:eastAsia="Times New Roman" w:hAnsiTheme="majorHAnsi" w:cs="Arial"/>
          <w:b/>
          <w:color w:val="000000"/>
          <w:sz w:val="24"/>
          <w:lang w:eastAsia="en-US"/>
        </w:rPr>
        <w:t xml:space="preserve">site </w:t>
      </w:r>
      <w:r w:rsidR="004440FC" w:rsidRPr="00B5641D">
        <w:rPr>
          <w:rFonts w:asciiTheme="majorHAnsi" w:eastAsia="Times New Roman" w:hAnsiTheme="majorHAnsi" w:cs="Arial"/>
          <w:b/>
          <w:color w:val="000000"/>
          <w:sz w:val="24"/>
          <w:lang w:eastAsia="en-US"/>
        </w:rPr>
        <w:t>principal investigators</w:t>
      </w:r>
    </w:p>
    <w:p w14:paraId="588CBF91" w14:textId="77777777" w:rsidR="009573EB" w:rsidRPr="00B5641D" w:rsidRDefault="009573EB" w:rsidP="00942DD1">
      <w:pPr>
        <w:autoSpaceDE w:val="0"/>
        <w:autoSpaceDN w:val="0"/>
        <w:adjustRightInd w:val="0"/>
        <w:ind w:right="63"/>
        <w:jc w:val="both"/>
        <w:rPr>
          <w:rFonts w:asciiTheme="majorHAnsi" w:eastAsia="Times New Roman" w:hAnsiTheme="majorHAnsi" w:cs="Arial"/>
          <w:b/>
          <w:color w:val="000000"/>
          <w:sz w:val="24"/>
          <w:lang w:eastAsia="en-US"/>
        </w:rPr>
      </w:pPr>
    </w:p>
    <w:p w14:paraId="2A9E0621" w14:textId="77777777" w:rsidR="009573EB" w:rsidRPr="00B5641D" w:rsidRDefault="009573EB" w:rsidP="009573EB">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b/>
          <w:color w:val="000000"/>
          <w:sz w:val="24"/>
          <w:lang w:eastAsia="en-US"/>
        </w:rPr>
        <w:t xml:space="preserve">1) Thai-Myanmar border: </w:t>
      </w:r>
      <w:proofErr w:type="spellStart"/>
      <w:r w:rsidR="002E37FF" w:rsidRPr="00B5641D">
        <w:rPr>
          <w:rFonts w:asciiTheme="majorHAnsi" w:eastAsia="Times New Roman" w:hAnsiTheme="majorHAnsi" w:cs="Arial"/>
          <w:color w:val="000000"/>
          <w:sz w:val="24"/>
          <w:lang w:eastAsia="en-US"/>
        </w:rPr>
        <w:t>Myawadi</w:t>
      </w:r>
      <w:proofErr w:type="spellEnd"/>
      <w:r w:rsidR="002E37FF" w:rsidRPr="00B5641D">
        <w:rPr>
          <w:rFonts w:asciiTheme="majorHAnsi" w:eastAsia="Times New Roman" w:hAnsiTheme="majorHAnsi" w:cs="Arial"/>
          <w:color w:val="000000"/>
          <w:sz w:val="24"/>
          <w:lang w:eastAsia="en-US"/>
        </w:rPr>
        <w:t xml:space="preserve"> township, Myanmar</w:t>
      </w:r>
      <w:r w:rsidR="004440FC" w:rsidRPr="00B5641D">
        <w:rPr>
          <w:rFonts w:asciiTheme="majorHAnsi" w:eastAsia="Times New Roman" w:hAnsiTheme="majorHAnsi" w:cs="Arial"/>
          <w:color w:val="000000"/>
          <w:sz w:val="24"/>
          <w:lang w:eastAsia="en-US"/>
        </w:rPr>
        <w:t>;</w:t>
      </w:r>
      <w:r w:rsidRPr="00B5641D">
        <w:rPr>
          <w:rFonts w:asciiTheme="majorHAnsi" w:eastAsia="Times New Roman" w:hAnsiTheme="majorHAnsi" w:cs="Arial"/>
          <w:color w:val="000000"/>
          <w:sz w:val="24"/>
          <w:lang w:eastAsia="en-US"/>
        </w:rPr>
        <w:t xml:space="preserve"> Professor François Nosten, Shoklo Malaria Research Unit</w:t>
      </w:r>
    </w:p>
    <w:p w14:paraId="0B5DDB69" w14:textId="77777777" w:rsidR="009573EB" w:rsidRPr="00B5641D" w:rsidRDefault="009573EB" w:rsidP="009573EB">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b/>
          <w:color w:val="000000"/>
          <w:sz w:val="24"/>
          <w:lang w:eastAsia="en-US"/>
        </w:rPr>
        <w:t xml:space="preserve">2) Vietnam: </w:t>
      </w:r>
      <w:r w:rsidR="004440FC" w:rsidRPr="00B5641D">
        <w:rPr>
          <w:rFonts w:asciiTheme="majorHAnsi" w:eastAsia="Times New Roman" w:hAnsiTheme="majorHAnsi" w:cs="Arial"/>
          <w:color w:val="000000"/>
          <w:sz w:val="24"/>
          <w:lang w:eastAsia="en-US"/>
        </w:rPr>
        <w:t>Binh Phuoc Province;</w:t>
      </w:r>
      <w:r w:rsidRPr="00B5641D">
        <w:rPr>
          <w:rFonts w:asciiTheme="majorHAnsi" w:eastAsia="Times New Roman" w:hAnsiTheme="majorHAnsi" w:cs="Arial"/>
          <w:color w:val="000000"/>
          <w:sz w:val="24"/>
          <w:lang w:eastAsia="en-US"/>
        </w:rPr>
        <w:t xml:space="preserve"> Professor Tran Tinh Hien, Oxford University Clinical Research Unit, Viet Nam</w:t>
      </w:r>
    </w:p>
    <w:p w14:paraId="2AB70032" w14:textId="77777777" w:rsidR="001A46E5" w:rsidRPr="00B5641D" w:rsidRDefault="009573EB" w:rsidP="009573EB">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b/>
          <w:color w:val="000000"/>
          <w:sz w:val="24"/>
          <w:lang w:eastAsia="en-US"/>
        </w:rPr>
        <w:t>3) Cambodia</w:t>
      </w:r>
      <w:r w:rsidRPr="00B5641D">
        <w:rPr>
          <w:rFonts w:asciiTheme="majorHAnsi" w:eastAsia="Times New Roman" w:hAnsiTheme="majorHAnsi" w:cs="Arial"/>
          <w:color w:val="000000"/>
          <w:sz w:val="24"/>
          <w:lang w:eastAsia="en-US"/>
        </w:rPr>
        <w:t xml:space="preserve">: </w:t>
      </w:r>
      <w:proofErr w:type="gramStart"/>
      <w:r w:rsidR="004440FC" w:rsidRPr="00B5641D">
        <w:rPr>
          <w:rFonts w:asciiTheme="majorHAnsi" w:eastAsia="Times New Roman" w:hAnsiTheme="majorHAnsi" w:cs="Arial"/>
          <w:color w:val="000000"/>
          <w:sz w:val="24"/>
          <w:lang w:eastAsia="en-US"/>
        </w:rPr>
        <w:t>Pailin;</w:t>
      </w:r>
      <w:r w:rsidR="00667940" w:rsidRPr="00B5641D">
        <w:rPr>
          <w:rFonts w:asciiTheme="majorHAnsi" w:eastAsia="Times New Roman" w:hAnsiTheme="majorHAnsi" w:cs="Arial"/>
          <w:color w:val="000000"/>
          <w:sz w:val="24"/>
          <w:lang w:eastAsia="en-US"/>
        </w:rPr>
        <w:t>,</w:t>
      </w:r>
      <w:proofErr w:type="gramEnd"/>
      <w:r w:rsidR="002F111F" w:rsidRPr="00B5641D">
        <w:rPr>
          <w:rFonts w:asciiTheme="majorHAnsi" w:eastAsia="Times New Roman" w:hAnsiTheme="majorHAnsi" w:cs="Arial"/>
          <w:color w:val="000000"/>
          <w:sz w:val="24"/>
          <w:lang w:eastAsia="en-US"/>
        </w:rPr>
        <w:t xml:space="preserve"> </w:t>
      </w:r>
      <w:r w:rsidRPr="00B5641D">
        <w:rPr>
          <w:rFonts w:asciiTheme="majorHAnsi" w:eastAsia="Times New Roman" w:hAnsiTheme="majorHAnsi" w:cs="Arial"/>
          <w:color w:val="000000"/>
          <w:sz w:val="24"/>
          <w:lang w:eastAsia="en-US"/>
        </w:rPr>
        <w:t>Dr. C. Nguon, Na</w:t>
      </w:r>
      <w:r w:rsidR="004440FC" w:rsidRPr="00B5641D">
        <w:rPr>
          <w:rFonts w:asciiTheme="majorHAnsi" w:eastAsia="Times New Roman" w:hAnsiTheme="majorHAnsi" w:cs="Arial"/>
          <w:color w:val="000000"/>
          <w:sz w:val="24"/>
          <w:lang w:eastAsia="en-US"/>
        </w:rPr>
        <w:t>tional Malaria Centre, Cambodia;</w:t>
      </w:r>
      <w:r w:rsidR="002F111F" w:rsidRPr="00B5641D">
        <w:rPr>
          <w:rFonts w:asciiTheme="majorHAnsi" w:eastAsia="Times New Roman" w:hAnsiTheme="majorHAnsi" w:cs="Arial"/>
          <w:color w:val="000000"/>
          <w:sz w:val="24"/>
          <w:lang w:eastAsia="en-US"/>
        </w:rPr>
        <w:t xml:space="preserve"> Prof</w:t>
      </w:r>
      <w:r w:rsidRPr="00B5641D">
        <w:rPr>
          <w:rFonts w:asciiTheme="majorHAnsi" w:eastAsia="Times New Roman" w:hAnsiTheme="majorHAnsi" w:cs="Arial"/>
          <w:color w:val="000000"/>
          <w:sz w:val="24"/>
          <w:lang w:eastAsia="en-US"/>
        </w:rPr>
        <w:t xml:space="preserve">. A. Dondorp, </w:t>
      </w:r>
      <w:r w:rsidR="00667940" w:rsidRPr="00B5641D">
        <w:rPr>
          <w:rFonts w:asciiTheme="majorHAnsi" w:eastAsia="Times New Roman" w:hAnsiTheme="majorHAnsi" w:cs="Arial"/>
          <w:color w:val="000000"/>
          <w:sz w:val="24"/>
          <w:lang w:eastAsia="en-US"/>
        </w:rPr>
        <w:t>Dr. R. T</w:t>
      </w:r>
      <w:r w:rsidR="00FC7FE3">
        <w:rPr>
          <w:rFonts w:asciiTheme="majorHAnsi" w:eastAsia="Times New Roman" w:hAnsiTheme="majorHAnsi" w:cs="Arial"/>
          <w:color w:val="000000"/>
          <w:sz w:val="24"/>
          <w:lang w:eastAsia="en-US"/>
        </w:rPr>
        <w:t>r</w:t>
      </w:r>
      <w:r w:rsidR="00667940" w:rsidRPr="00B5641D">
        <w:rPr>
          <w:rFonts w:asciiTheme="majorHAnsi" w:eastAsia="Times New Roman" w:hAnsiTheme="majorHAnsi" w:cs="Arial"/>
          <w:color w:val="000000"/>
          <w:sz w:val="24"/>
          <w:lang w:eastAsia="en-US"/>
        </w:rPr>
        <w:t xml:space="preserve">ipura, </w:t>
      </w:r>
      <w:r w:rsidR="00144ACC" w:rsidRPr="00B5641D">
        <w:rPr>
          <w:rFonts w:asciiTheme="majorHAnsi" w:eastAsia="Times New Roman" w:hAnsiTheme="majorHAnsi" w:cs="Arial"/>
          <w:color w:val="000000"/>
          <w:sz w:val="24"/>
          <w:lang w:eastAsia="en-US"/>
        </w:rPr>
        <w:t>D</w:t>
      </w:r>
      <w:r w:rsidR="00667940" w:rsidRPr="00B5641D">
        <w:rPr>
          <w:rFonts w:asciiTheme="majorHAnsi" w:eastAsia="Times New Roman" w:hAnsiTheme="majorHAnsi" w:cs="Arial"/>
          <w:color w:val="000000"/>
          <w:sz w:val="24"/>
          <w:lang w:eastAsia="en-US"/>
        </w:rPr>
        <w:t xml:space="preserve">r T. Peto </w:t>
      </w:r>
      <w:r w:rsidRPr="00B5641D">
        <w:rPr>
          <w:rFonts w:asciiTheme="majorHAnsi" w:eastAsia="Times New Roman" w:hAnsiTheme="majorHAnsi" w:cs="Arial"/>
          <w:color w:val="000000"/>
          <w:sz w:val="24"/>
          <w:lang w:eastAsia="en-US"/>
        </w:rPr>
        <w:t xml:space="preserve">MORU, Thailand. </w:t>
      </w:r>
    </w:p>
    <w:p w14:paraId="498F48B8" w14:textId="77777777" w:rsidR="00A23142" w:rsidRPr="00B5641D" w:rsidRDefault="00A23142" w:rsidP="009573EB">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b/>
          <w:color w:val="000000"/>
          <w:sz w:val="24"/>
          <w:lang w:eastAsia="en-US"/>
        </w:rPr>
        <w:t>4) Myanmar:</w:t>
      </w:r>
      <w:r w:rsidRPr="00B5641D">
        <w:rPr>
          <w:rFonts w:asciiTheme="majorHAnsi" w:eastAsia="Times New Roman" w:hAnsiTheme="majorHAnsi" w:cs="Arial"/>
          <w:color w:val="000000"/>
          <w:sz w:val="24"/>
          <w:lang w:eastAsia="en-US"/>
        </w:rPr>
        <w:t xml:space="preserve"> Sites to be confirmed; </w:t>
      </w:r>
      <w:r w:rsidR="00144ACC" w:rsidRPr="00B5641D">
        <w:rPr>
          <w:rFonts w:asciiTheme="majorHAnsi" w:eastAsia="Times New Roman" w:hAnsiTheme="majorHAnsi" w:cs="Arial"/>
          <w:color w:val="000000"/>
          <w:sz w:val="24"/>
          <w:lang w:eastAsia="en-US"/>
        </w:rPr>
        <w:t xml:space="preserve">Dr. </w:t>
      </w:r>
      <w:r w:rsidRPr="00B5641D">
        <w:rPr>
          <w:rFonts w:asciiTheme="majorHAnsi" w:eastAsia="Times New Roman" w:hAnsiTheme="majorHAnsi" w:cs="Arial"/>
          <w:color w:val="000000"/>
          <w:sz w:val="24"/>
          <w:lang w:eastAsia="en-US"/>
        </w:rPr>
        <w:t>Kyaw Myo Tun</w:t>
      </w:r>
      <w:r w:rsidR="00144ACC" w:rsidRPr="00B5641D">
        <w:rPr>
          <w:rFonts w:asciiTheme="majorHAnsi" w:eastAsia="Times New Roman" w:hAnsiTheme="majorHAnsi" w:cs="Arial"/>
          <w:color w:val="000000"/>
          <w:sz w:val="24"/>
          <w:lang w:eastAsia="en-US"/>
        </w:rPr>
        <w:t>,</w:t>
      </w:r>
      <w:r w:rsidR="00B77AE9">
        <w:rPr>
          <w:rFonts w:asciiTheme="majorHAnsi" w:eastAsia="Times New Roman" w:hAnsiTheme="majorHAnsi" w:cs="Arial"/>
          <w:color w:val="000000"/>
          <w:sz w:val="24"/>
          <w:lang w:eastAsia="en-US"/>
        </w:rPr>
        <w:t xml:space="preserve"> </w:t>
      </w:r>
      <w:r w:rsidRPr="00B5641D">
        <w:rPr>
          <w:rFonts w:asciiTheme="majorHAnsi" w:eastAsia="Times New Roman" w:hAnsiTheme="majorHAnsi" w:cs="Arial"/>
          <w:color w:val="000000"/>
          <w:sz w:val="24"/>
          <w:lang w:eastAsia="en-US"/>
        </w:rPr>
        <w:t>MOCRU, Myanmar.</w:t>
      </w:r>
    </w:p>
    <w:p w14:paraId="18E58A6C" w14:textId="77777777" w:rsidR="00144ACC" w:rsidRPr="00B5641D" w:rsidRDefault="00144ACC" w:rsidP="009573EB">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color w:val="000000"/>
          <w:sz w:val="24"/>
          <w:lang w:eastAsia="en-US"/>
        </w:rPr>
        <w:t>5) Bangladesh: Sites to be confirmed; Professor Abul Faiz, Malaria Research Group, Bangladesh</w:t>
      </w:r>
    </w:p>
    <w:p w14:paraId="38FC00F7" w14:textId="337980A0" w:rsidR="00144ACC" w:rsidRPr="00B5641D" w:rsidRDefault="00144ACC" w:rsidP="009573EB">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color w:val="000000"/>
          <w:sz w:val="24"/>
          <w:lang w:eastAsia="en-US"/>
        </w:rPr>
        <w:t xml:space="preserve">6) </w:t>
      </w:r>
      <w:r w:rsidRPr="00592FC3">
        <w:rPr>
          <w:rFonts w:asciiTheme="majorHAnsi" w:eastAsia="Times New Roman" w:hAnsiTheme="majorHAnsi" w:cs="Arial"/>
          <w:b/>
          <w:color w:val="000000"/>
          <w:sz w:val="24"/>
          <w:lang w:eastAsia="en-US"/>
        </w:rPr>
        <w:t>Laos:</w:t>
      </w:r>
      <w:r w:rsidR="00592FC3">
        <w:rPr>
          <w:rFonts w:asciiTheme="majorHAnsi" w:eastAsia="Times New Roman" w:hAnsiTheme="majorHAnsi" w:cs="Arial"/>
          <w:color w:val="000000"/>
          <w:sz w:val="24"/>
          <w:lang w:eastAsia="en-US"/>
        </w:rPr>
        <w:t xml:space="preserve"> </w:t>
      </w:r>
      <w:bookmarkStart w:id="0" w:name="_GoBack"/>
      <w:bookmarkEnd w:id="0"/>
      <w:proofErr w:type="spellStart"/>
      <w:r w:rsidR="00FC7FE3">
        <w:rPr>
          <w:rFonts w:asciiTheme="majorHAnsi" w:eastAsia="Times New Roman" w:hAnsiTheme="majorHAnsi" w:cs="Arial"/>
          <w:color w:val="000000"/>
          <w:sz w:val="24"/>
          <w:lang w:eastAsia="en-US"/>
        </w:rPr>
        <w:t>Savanakhet</w:t>
      </w:r>
      <w:proofErr w:type="spellEnd"/>
      <w:r w:rsidR="00FC7FE3">
        <w:rPr>
          <w:rFonts w:asciiTheme="majorHAnsi" w:eastAsia="Times New Roman" w:hAnsiTheme="majorHAnsi" w:cs="Arial"/>
          <w:color w:val="000000"/>
          <w:sz w:val="24"/>
          <w:lang w:eastAsia="en-US"/>
        </w:rPr>
        <w:t xml:space="preserve"> Province</w:t>
      </w:r>
      <w:r w:rsidRPr="00B5641D">
        <w:rPr>
          <w:rFonts w:asciiTheme="majorHAnsi" w:eastAsia="Times New Roman" w:hAnsiTheme="majorHAnsi" w:cs="Arial"/>
          <w:color w:val="000000"/>
          <w:sz w:val="24"/>
          <w:lang w:eastAsia="en-US"/>
        </w:rPr>
        <w:t>; Dr Mayfong Mayxay</w:t>
      </w:r>
      <w:r w:rsidR="007A652A">
        <w:rPr>
          <w:rFonts w:asciiTheme="majorHAnsi" w:eastAsia="Times New Roman" w:hAnsiTheme="majorHAnsi" w:cs="Arial"/>
          <w:color w:val="000000"/>
          <w:sz w:val="24"/>
          <w:lang w:eastAsia="en-US"/>
        </w:rPr>
        <w:t xml:space="preserve"> and Prof. Paul Newton</w:t>
      </w:r>
      <w:r w:rsidRPr="00B5641D">
        <w:rPr>
          <w:rFonts w:asciiTheme="majorHAnsi" w:eastAsia="Times New Roman" w:hAnsiTheme="majorHAnsi" w:cs="Arial"/>
          <w:color w:val="000000"/>
          <w:sz w:val="24"/>
          <w:lang w:eastAsia="en-US"/>
        </w:rPr>
        <w:t xml:space="preserve">, </w:t>
      </w:r>
      <w:r w:rsidR="007A652A">
        <w:rPr>
          <w:rFonts w:asciiTheme="majorHAnsi" w:eastAsia="Times New Roman" w:hAnsiTheme="majorHAnsi" w:cs="Arial"/>
          <w:color w:val="000000"/>
          <w:sz w:val="24"/>
          <w:lang w:eastAsia="en-US"/>
        </w:rPr>
        <w:t xml:space="preserve">LOMWRU, </w:t>
      </w:r>
      <w:r w:rsidRPr="00B5641D">
        <w:rPr>
          <w:rFonts w:asciiTheme="majorHAnsi" w:eastAsia="Times New Roman" w:hAnsiTheme="majorHAnsi" w:cs="Arial"/>
          <w:color w:val="000000"/>
          <w:sz w:val="24"/>
          <w:lang w:eastAsia="en-US"/>
        </w:rPr>
        <w:t>Mahosot Hospital, Laos</w:t>
      </w:r>
    </w:p>
    <w:p w14:paraId="36BDD242" w14:textId="77777777" w:rsidR="003A6E34" w:rsidRPr="00B5641D" w:rsidRDefault="008B1220" w:rsidP="009573EB">
      <w:pPr>
        <w:autoSpaceDE w:val="0"/>
        <w:autoSpaceDN w:val="0"/>
        <w:adjustRightInd w:val="0"/>
        <w:ind w:right="63"/>
        <w:jc w:val="both"/>
        <w:rPr>
          <w:rFonts w:asciiTheme="majorHAnsi" w:eastAsia="Times New Roman" w:hAnsiTheme="majorHAnsi" w:cs="Arial"/>
          <w:color w:val="000000"/>
          <w:sz w:val="24"/>
          <w:lang w:eastAsia="en-US"/>
        </w:rPr>
      </w:pPr>
      <w:r>
        <w:rPr>
          <w:rFonts w:asciiTheme="majorHAnsi" w:eastAsia="Times New Roman" w:hAnsiTheme="majorHAnsi" w:cs="Arial"/>
          <w:color w:val="000000"/>
          <w:sz w:val="24"/>
          <w:lang w:eastAsia="en-US"/>
        </w:rPr>
        <w:t>And Mahidol Oxford Tropical Medicine Research Unit (</w:t>
      </w:r>
      <w:r w:rsidR="003A6E34" w:rsidRPr="00B5641D">
        <w:rPr>
          <w:rFonts w:asciiTheme="majorHAnsi" w:eastAsia="Times New Roman" w:hAnsiTheme="majorHAnsi" w:cs="Arial"/>
          <w:color w:val="000000"/>
          <w:sz w:val="24"/>
          <w:lang w:eastAsia="en-US"/>
        </w:rPr>
        <w:t>MORU</w:t>
      </w:r>
      <w:r>
        <w:rPr>
          <w:rFonts w:asciiTheme="majorHAnsi" w:eastAsia="Times New Roman" w:hAnsiTheme="majorHAnsi" w:cs="Arial"/>
          <w:color w:val="000000"/>
          <w:sz w:val="24"/>
          <w:lang w:eastAsia="en-US"/>
        </w:rPr>
        <w:t>)</w:t>
      </w:r>
      <w:r w:rsidR="003A6E34" w:rsidRPr="00B5641D">
        <w:rPr>
          <w:rFonts w:asciiTheme="majorHAnsi" w:eastAsia="Times New Roman" w:hAnsiTheme="majorHAnsi" w:cs="Arial"/>
          <w:color w:val="000000"/>
          <w:sz w:val="24"/>
          <w:lang w:eastAsia="en-US"/>
        </w:rPr>
        <w:t>: Professor Nicholas Day, Dr Lorenz von Seidlein, Professor Arjen Dondorp</w:t>
      </w:r>
    </w:p>
    <w:p w14:paraId="2B37EF3E" w14:textId="77777777" w:rsidR="004440FC" w:rsidRPr="00B5641D" w:rsidRDefault="004440FC" w:rsidP="001A46E5">
      <w:pPr>
        <w:spacing w:after="200"/>
        <w:rPr>
          <w:rFonts w:asciiTheme="majorHAnsi" w:eastAsia="Times New Roman" w:hAnsiTheme="majorHAnsi" w:cs="Arial"/>
          <w:color w:val="000000"/>
          <w:sz w:val="24"/>
          <w:lang w:eastAsia="en-US"/>
        </w:rPr>
      </w:pPr>
    </w:p>
    <w:p w14:paraId="1BE1D905" w14:textId="77777777" w:rsidR="003E6BF0" w:rsidRPr="00B5641D" w:rsidRDefault="003E6BF0" w:rsidP="001A46E5">
      <w:pPr>
        <w:spacing w:after="200"/>
        <w:rPr>
          <w:rFonts w:asciiTheme="majorHAnsi" w:eastAsia="Times New Roman" w:hAnsiTheme="majorHAnsi" w:cs="Arial"/>
          <w:color w:val="000000"/>
          <w:sz w:val="24"/>
          <w:lang w:eastAsia="en-US"/>
        </w:rPr>
      </w:pPr>
    </w:p>
    <w:p w14:paraId="424F50D6" w14:textId="77777777" w:rsidR="003E6BF0" w:rsidRPr="00B5641D" w:rsidRDefault="003E6BF0" w:rsidP="001A46E5">
      <w:pPr>
        <w:spacing w:after="200"/>
        <w:rPr>
          <w:rFonts w:asciiTheme="majorHAnsi" w:eastAsia="Times New Roman" w:hAnsiTheme="majorHAnsi" w:cs="Arial"/>
          <w:color w:val="000000"/>
          <w:sz w:val="24"/>
          <w:lang w:eastAsia="en-US"/>
        </w:rPr>
      </w:pPr>
    </w:p>
    <w:p w14:paraId="77DCE82C" w14:textId="77777777" w:rsidR="003E6BF0" w:rsidRPr="00B5641D" w:rsidRDefault="003E6BF0" w:rsidP="003E6BF0">
      <w:pPr>
        <w:spacing w:after="200"/>
        <w:rPr>
          <w:rFonts w:asciiTheme="majorHAnsi" w:eastAsia="Times New Roman" w:hAnsiTheme="majorHAnsi" w:cs="Arial"/>
          <w:b/>
          <w:color w:val="000000"/>
          <w:sz w:val="24"/>
          <w:lang w:eastAsia="en-US"/>
        </w:rPr>
      </w:pPr>
      <w:r w:rsidRPr="00B5641D">
        <w:rPr>
          <w:rFonts w:asciiTheme="majorHAnsi" w:eastAsia="Times New Roman" w:hAnsiTheme="majorHAnsi" w:cs="Arial"/>
          <w:b/>
          <w:color w:val="000000"/>
          <w:sz w:val="24"/>
          <w:lang w:eastAsia="en-US"/>
        </w:rPr>
        <w:t>Confidentiality Statement</w:t>
      </w:r>
    </w:p>
    <w:p w14:paraId="70C3D64B" w14:textId="77777777" w:rsidR="003E6BF0" w:rsidRPr="00B5641D" w:rsidRDefault="003E6BF0" w:rsidP="003E6BF0">
      <w:pPr>
        <w:spacing w:after="200"/>
        <w:jc w:val="both"/>
        <w:rPr>
          <w:rFonts w:asciiTheme="majorHAnsi" w:eastAsia="Times New Roman" w:hAnsiTheme="majorHAnsi" w:cs="Arial"/>
          <w:color w:val="000000"/>
          <w:sz w:val="24"/>
          <w:lang w:eastAsia="en-US"/>
        </w:rPr>
      </w:pPr>
      <w:r w:rsidRPr="00B5641D">
        <w:rPr>
          <w:rFonts w:asciiTheme="majorHAnsi" w:eastAsia="Times New Roman" w:hAnsiTheme="majorHAnsi" w:cs="Arial"/>
          <w:color w:val="000000"/>
          <w:sz w:val="24"/>
          <w:lang w:eastAsia="en-US"/>
        </w:rPr>
        <w:t xml:space="preserve">This document contains confidential information that must not be disclosed to anyone other than the sponsor, the investigator team, host institution, relevant ethics committee and regulatory authorities. </w:t>
      </w:r>
      <w:r w:rsidRPr="00B5641D">
        <w:rPr>
          <w:rFonts w:asciiTheme="majorHAnsi" w:eastAsia="Times New Roman" w:hAnsiTheme="majorHAnsi" w:cs="Arial"/>
          <w:color w:val="000000"/>
          <w:sz w:val="24"/>
          <w:lang w:eastAsia="en-US"/>
        </w:rPr>
        <w:tab/>
      </w:r>
    </w:p>
    <w:p w14:paraId="2400F442" w14:textId="77777777" w:rsidR="001A46E5" w:rsidRPr="00B5641D" w:rsidRDefault="001A46E5" w:rsidP="00083098">
      <w:pPr>
        <w:spacing w:after="200"/>
        <w:rPr>
          <w:rFonts w:asciiTheme="majorHAnsi" w:eastAsia="Times New Roman" w:hAnsiTheme="majorHAnsi" w:cs="Arial"/>
          <w:b/>
          <w:color w:val="000000"/>
          <w:sz w:val="24"/>
          <w:lang w:eastAsia="en-US"/>
        </w:rPr>
      </w:pPr>
      <w:r w:rsidRPr="00B5641D">
        <w:rPr>
          <w:rFonts w:asciiTheme="majorHAnsi" w:eastAsia="Times New Roman" w:hAnsiTheme="majorHAnsi" w:cs="Arial"/>
          <w:color w:val="000000"/>
          <w:sz w:val="24"/>
          <w:lang w:eastAsia="en-US"/>
        </w:rPr>
        <w:br w:type="page"/>
      </w:r>
      <w:r w:rsidR="003E7454" w:rsidRPr="00B5641D">
        <w:rPr>
          <w:rFonts w:asciiTheme="majorHAnsi" w:eastAsia="Times New Roman" w:hAnsiTheme="majorHAnsi" w:cs="Arial"/>
          <w:b/>
          <w:color w:val="000000"/>
          <w:sz w:val="24"/>
          <w:lang w:eastAsia="en-US"/>
        </w:rPr>
        <w:lastRenderedPageBreak/>
        <w:t>TABLE OF CONTENTS</w:t>
      </w:r>
    </w:p>
    <w:p w14:paraId="53A748F0" w14:textId="77777777" w:rsidR="00953B5C" w:rsidRPr="00B5641D" w:rsidRDefault="00953B5C">
      <w:pPr>
        <w:pStyle w:val="TOC1"/>
        <w:tabs>
          <w:tab w:val="right" w:leader="dot" w:pos="8630"/>
        </w:tabs>
        <w:rPr>
          <w:rFonts w:asciiTheme="majorHAnsi" w:eastAsiaTheme="minorEastAsia" w:hAnsiTheme="majorHAnsi" w:cstheme="minorBidi"/>
          <w:noProof/>
          <w:sz w:val="24"/>
          <w:lang w:eastAsia="en-US"/>
        </w:rPr>
      </w:pPr>
      <w:r w:rsidRPr="00B5641D">
        <w:rPr>
          <w:rFonts w:asciiTheme="majorHAnsi" w:hAnsiTheme="majorHAnsi"/>
          <w:b/>
          <w:bCs/>
          <w:sz w:val="24"/>
        </w:rPr>
        <w:fldChar w:fldCharType="begin"/>
      </w:r>
      <w:r w:rsidRPr="00B5641D">
        <w:rPr>
          <w:rFonts w:asciiTheme="majorHAnsi" w:hAnsiTheme="majorHAnsi"/>
          <w:b/>
          <w:bCs/>
          <w:sz w:val="24"/>
        </w:rPr>
        <w:instrText xml:space="preserve"> TOC \o "1-3" </w:instrText>
      </w:r>
      <w:r w:rsidRPr="00B5641D">
        <w:rPr>
          <w:rFonts w:asciiTheme="majorHAnsi" w:hAnsiTheme="majorHAnsi"/>
          <w:b/>
          <w:bCs/>
          <w:sz w:val="24"/>
        </w:rPr>
        <w:fldChar w:fldCharType="separate"/>
      </w:r>
      <w:r w:rsidRPr="00B5641D">
        <w:rPr>
          <w:rFonts w:asciiTheme="majorHAnsi" w:hAnsiTheme="majorHAnsi"/>
          <w:noProof/>
          <w:sz w:val="24"/>
        </w:rPr>
        <w:t>LIST OF ABBREVIATIONS</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_Toc222964393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3</w:t>
      </w:r>
      <w:r w:rsidRPr="00B5641D">
        <w:rPr>
          <w:rFonts w:asciiTheme="majorHAnsi" w:hAnsiTheme="majorHAnsi"/>
          <w:noProof/>
          <w:sz w:val="24"/>
        </w:rPr>
        <w:fldChar w:fldCharType="end"/>
      </w:r>
    </w:p>
    <w:p w14:paraId="53A60B88" w14:textId="77777777" w:rsidR="00953B5C" w:rsidRPr="00B5641D" w:rsidRDefault="00953B5C">
      <w:pPr>
        <w:pStyle w:val="TOC1"/>
        <w:tabs>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I. BACKGROUND</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_Toc222964394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4</w:t>
      </w:r>
      <w:r w:rsidRPr="00B5641D">
        <w:rPr>
          <w:rFonts w:asciiTheme="majorHAnsi" w:hAnsiTheme="majorHAnsi"/>
          <w:noProof/>
          <w:sz w:val="24"/>
        </w:rPr>
        <w:fldChar w:fldCharType="end"/>
      </w:r>
    </w:p>
    <w:p w14:paraId="24155346" w14:textId="77777777" w:rsidR="00953B5C" w:rsidRPr="00B5641D" w:rsidRDefault="00953B5C">
      <w:pPr>
        <w:pStyle w:val="TOC1"/>
        <w:tabs>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II. OBJECTIVES</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_Toc222964395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5</w:t>
      </w:r>
      <w:r w:rsidRPr="00B5641D">
        <w:rPr>
          <w:rFonts w:asciiTheme="majorHAnsi" w:hAnsiTheme="majorHAnsi"/>
          <w:noProof/>
          <w:sz w:val="24"/>
        </w:rPr>
        <w:fldChar w:fldCharType="end"/>
      </w:r>
    </w:p>
    <w:p w14:paraId="6128695D" w14:textId="77777777" w:rsidR="00953B5C" w:rsidRPr="00B5641D" w:rsidRDefault="00953B5C">
      <w:pPr>
        <w:pStyle w:val="TOC1"/>
        <w:tabs>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III. PRIMARY AND SECONDARY ENDPOINTS</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_Toc222964396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5</w:t>
      </w:r>
      <w:r w:rsidRPr="00B5641D">
        <w:rPr>
          <w:rFonts w:asciiTheme="majorHAnsi" w:hAnsiTheme="majorHAnsi"/>
          <w:noProof/>
          <w:sz w:val="24"/>
        </w:rPr>
        <w:fldChar w:fldCharType="end"/>
      </w:r>
    </w:p>
    <w:p w14:paraId="665EF2D1" w14:textId="77777777" w:rsidR="00953B5C" w:rsidRPr="00B5641D" w:rsidRDefault="00953B5C">
      <w:pPr>
        <w:pStyle w:val="TOC2"/>
        <w:tabs>
          <w:tab w:val="left" w:pos="643"/>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1.</w:t>
      </w:r>
      <w:r w:rsidRPr="00B5641D">
        <w:rPr>
          <w:rFonts w:asciiTheme="majorHAnsi" w:eastAsiaTheme="minorEastAsia" w:hAnsiTheme="majorHAnsi" w:cstheme="minorBidi"/>
          <w:noProof/>
          <w:sz w:val="24"/>
          <w:lang w:eastAsia="en-US"/>
        </w:rPr>
        <w:tab/>
      </w:r>
      <w:r w:rsidRPr="00B5641D">
        <w:rPr>
          <w:rFonts w:asciiTheme="majorHAnsi" w:hAnsiTheme="majorHAnsi"/>
          <w:noProof/>
          <w:sz w:val="24"/>
        </w:rPr>
        <w:t>Primary endpoint</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_Toc222964397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5</w:t>
      </w:r>
      <w:r w:rsidRPr="00B5641D">
        <w:rPr>
          <w:rFonts w:asciiTheme="majorHAnsi" w:hAnsiTheme="majorHAnsi"/>
          <w:noProof/>
          <w:sz w:val="24"/>
        </w:rPr>
        <w:fldChar w:fldCharType="end"/>
      </w:r>
    </w:p>
    <w:p w14:paraId="63963A8E" w14:textId="77777777" w:rsidR="00953B5C" w:rsidRPr="00B5641D" w:rsidRDefault="00953B5C">
      <w:pPr>
        <w:pStyle w:val="TOC2"/>
        <w:tabs>
          <w:tab w:val="left" w:pos="643"/>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2.</w:t>
      </w:r>
      <w:r w:rsidRPr="00B5641D">
        <w:rPr>
          <w:rFonts w:asciiTheme="majorHAnsi" w:eastAsiaTheme="minorEastAsia" w:hAnsiTheme="majorHAnsi" w:cstheme="minorBidi"/>
          <w:noProof/>
          <w:sz w:val="24"/>
          <w:lang w:eastAsia="en-US"/>
        </w:rPr>
        <w:tab/>
      </w:r>
      <w:r w:rsidRPr="00B5641D">
        <w:rPr>
          <w:rFonts w:asciiTheme="majorHAnsi" w:hAnsiTheme="majorHAnsi"/>
          <w:noProof/>
          <w:sz w:val="24"/>
        </w:rPr>
        <w:t>Secondary endpoints</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_Toc222964398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5</w:t>
      </w:r>
      <w:r w:rsidRPr="00B5641D">
        <w:rPr>
          <w:rFonts w:asciiTheme="majorHAnsi" w:hAnsiTheme="majorHAnsi"/>
          <w:noProof/>
          <w:sz w:val="24"/>
        </w:rPr>
        <w:fldChar w:fldCharType="end"/>
      </w:r>
    </w:p>
    <w:p w14:paraId="15513261" w14:textId="77777777" w:rsidR="00953B5C" w:rsidRPr="00B5641D" w:rsidRDefault="00953B5C">
      <w:pPr>
        <w:pStyle w:val="TOC1"/>
        <w:tabs>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IV. STUDY DESIGN</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_Toc222964399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6</w:t>
      </w:r>
      <w:r w:rsidRPr="00B5641D">
        <w:rPr>
          <w:rFonts w:asciiTheme="majorHAnsi" w:hAnsiTheme="majorHAnsi"/>
          <w:noProof/>
          <w:sz w:val="24"/>
        </w:rPr>
        <w:fldChar w:fldCharType="end"/>
      </w:r>
    </w:p>
    <w:p w14:paraId="67067014" w14:textId="77777777" w:rsidR="00953B5C" w:rsidRPr="00B5641D" w:rsidRDefault="00953B5C">
      <w:pPr>
        <w:pStyle w:val="TOC2"/>
        <w:tabs>
          <w:tab w:val="left" w:pos="643"/>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1.</w:t>
      </w:r>
      <w:r w:rsidRPr="00B5641D">
        <w:rPr>
          <w:rFonts w:asciiTheme="majorHAnsi" w:eastAsiaTheme="minorEastAsia" w:hAnsiTheme="majorHAnsi" w:cstheme="minorBidi"/>
          <w:noProof/>
          <w:sz w:val="24"/>
          <w:lang w:eastAsia="en-US"/>
        </w:rPr>
        <w:tab/>
      </w:r>
      <w:r w:rsidRPr="00B5641D">
        <w:rPr>
          <w:rFonts w:asciiTheme="majorHAnsi" w:hAnsiTheme="majorHAnsi"/>
          <w:noProof/>
          <w:sz w:val="24"/>
        </w:rPr>
        <w:t>Type of study</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_Toc222964400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6</w:t>
      </w:r>
      <w:r w:rsidRPr="00B5641D">
        <w:rPr>
          <w:rFonts w:asciiTheme="majorHAnsi" w:hAnsiTheme="majorHAnsi"/>
          <w:noProof/>
          <w:sz w:val="24"/>
        </w:rPr>
        <w:fldChar w:fldCharType="end"/>
      </w:r>
    </w:p>
    <w:p w14:paraId="7D069BFC" w14:textId="77777777" w:rsidR="00953B5C" w:rsidRPr="00B5641D" w:rsidRDefault="00953B5C">
      <w:pPr>
        <w:pStyle w:val="TOC2"/>
        <w:tabs>
          <w:tab w:val="left" w:pos="643"/>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2.</w:t>
      </w:r>
      <w:r w:rsidRPr="00B5641D">
        <w:rPr>
          <w:rFonts w:asciiTheme="majorHAnsi" w:eastAsiaTheme="minorEastAsia" w:hAnsiTheme="majorHAnsi" w:cstheme="minorBidi"/>
          <w:noProof/>
          <w:sz w:val="24"/>
          <w:lang w:eastAsia="en-US"/>
        </w:rPr>
        <w:tab/>
      </w:r>
      <w:r w:rsidRPr="00B5641D">
        <w:rPr>
          <w:rFonts w:asciiTheme="majorHAnsi" w:hAnsiTheme="majorHAnsi"/>
          <w:noProof/>
          <w:sz w:val="24"/>
        </w:rPr>
        <w:t>Study sites and duration</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_Toc222964401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6</w:t>
      </w:r>
      <w:r w:rsidRPr="00B5641D">
        <w:rPr>
          <w:rFonts w:asciiTheme="majorHAnsi" w:hAnsiTheme="majorHAnsi"/>
          <w:noProof/>
          <w:sz w:val="24"/>
        </w:rPr>
        <w:fldChar w:fldCharType="end"/>
      </w:r>
    </w:p>
    <w:p w14:paraId="019B01E5" w14:textId="77777777" w:rsidR="00953B5C" w:rsidRPr="00B5641D" w:rsidRDefault="00953B5C">
      <w:pPr>
        <w:pStyle w:val="TOC2"/>
        <w:tabs>
          <w:tab w:val="left" w:pos="643"/>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3.</w:t>
      </w:r>
      <w:r w:rsidRPr="00B5641D">
        <w:rPr>
          <w:rFonts w:asciiTheme="majorHAnsi" w:eastAsiaTheme="minorEastAsia" w:hAnsiTheme="majorHAnsi" w:cstheme="minorBidi"/>
          <w:noProof/>
          <w:sz w:val="24"/>
          <w:lang w:eastAsia="en-US"/>
        </w:rPr>
        <w:tab/>
      </w:r>
      <w:r w:rsidRPr="00B5641D">
        <w:rPr>
          <w:rFonts w:asciiTheme="majorHAnsi" w:hAnsiTheme="majorHAnsi"/>
          <w:noProof/>
          <w:sz w:val="24"/>
        </w:rPr>
        <w:t>Study populations, sample size and statistical considerations</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_Toc222964402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7</w:t>
      </w:r>
      <w:r w:rsidRPr="00B5641D">
        <w:rPr>
          <w:rFonts w:asciiTheme="majorHAnsi" w:hAnsiTheme="majorHAnsi"/>
          <w:noProof/>
          <w:sz w:val="24"/>
        </w:rPr>
        <w:fldChar w:fldCharType="end"/>
      </w:r>
    </w:p>
    <w:p w14:paraId="32A45EAC" w14:textId="77777777" w:rsidR="00953B5C" w:rsidRPr="00B5641D" w:rsidRDefault="00953B5C">
      <w:pPr>
        <w:pStyle w:val="TOC1"/>
        <w:tabs>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V. PROCEDURES</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_Toc222964403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7</w:t>
      </w:r>
      <w:r w:rsidRPr="00B5641D">
        <w:rPr>
          <w:rFonts w:asciiTheme="majorHAnsi" w:hAnsiTheme="majorHAnsi"/>
          <w:noProof/>
          <w:sz w:val="24"/>
        </w:rPr>
        <w:fldChar w:fldCharType="end"/>
      </w:r>
    </w:p>
    <w:p w14:paraId="66D0B3F7" w14:textId="77777777" w:rsidR="00953B5C" w:rsidRPr="00B5641D" w:rsidRDefault="00953B5C">
      <w:pPr>
        <w:pStyle w:val="TOC2"/>
        <w:tabs>
          <w:tab w:val="left" w:pos="643"/>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1.</w:t>
      </w:r>
      <w:r w:rsidRPr="00B5641D">
        <w:rPr>
          <w:rFonts w:asciiTheme="majorHAnsi" w:eastAsiaTheme="minorEastAsia" w:hAnsiTheme="majorHAnsi" w:cstheme="minorBidi"/>
          <w:noProof/>
          <w:sz w:val="24"/>
          <w:lang w:eastAsia="en-US"/>
        </w:rPr>
        <w:tab/>
      </w:r>
      <w:r w:rsidRPr="00B5641D">
        <w:rPr>
          <w:rFonts w:asciiTheme="majorHAnsi" w:hAnsiTheme="majorHAnsi"/>
          <w:noProof/>
          <w:sz w:val="24"/>
        </w:rPr>
        <w:t>Procedures timeline</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_Toc222964404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7</w:t>
      </w:r>
      <w:r w:rsidRPr="00B5641D">
        <w:rPr>
          <w:rFonts w:asciiTheme="majorHAnsi" w:hAnsiTheme="majorHAnsi"/>
          <w:noProof/>
          <w:sz w:val="24"/>
        </w:rPr>
        <w:fldChar w:fldCharType="end"/>
      </w:r>
    </w:p>
    <w:p w14:paraId="6F94FB02" w14:textId="77777777" w:rsidR="00953B5C" w:rsidRPr="00B5641D" w:rsidRDefault="00953B5C">
      <w:pPr>
        <w:pStyle w:val="TOC3"/>
        <w:tabs>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1.1  Pre-TCE activities including community engagement</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_Toc222964405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8</w:t>
      </w:r>
      <w:r w:rsidRPr="00B5641D">
        <w:rPr>
          <w:rFonts w:asciiTheme="majorHAnsi" w:hAnsiTheme="majorHAnsi"/>
          <w:noProof/>
          <w:sz w:val="24"/>
        </w:rPr>
        <w:fldChar w:fldCharType="end"/>
      </w:r>
    </w:p>
    <w:p w14:paraId="416E7004" w14:textId="77777777" w:rsidR="00953B5C" w:rsidRPr="00B5641D" w:rsidRDefault="00953B5C">
      <w:pPr>
        <w:pStyle w:val="TOC3"/>
        <w:tabs>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1.2  First exhaustive cross-sectional surveys and first TCE round</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_Toc222964406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8</w:t>
      </w:r>
      <w:r w:rsidRPr="00B5641D">
        <w:rPr>
          <w:rFonts w:asciiTheme="majorHAnsi" w:hAnsiTheme="majorHAnsi"/>
          <w:noProof/>
          <w:sz w:val="24"/>
        </w:rPr>
        <w:fldChar w:fldCharType="end"/>
      </w:r>
    </w:p>
    <w:p w14:paraId="44CC1FB2" w14:textId="77777777" w:rsidR="00953B5C" w:rsidRPr="00B5641D" w:rsidRDefault="00953B5C">
      <w:pPr>
        <w:pStyle w:val="TOC3"/>
        <w:tabs>
          <w:tab w:val="left" w:pos="986"/>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1.3</w:t>
      </w:r>
      <w:r w:rsidRPr="00B5641D">
        <w:rPr>
          <w:rFonts w:asciiTheme="majorHAnsi" w:eastAsiaTheme="minorEastAsia" w:hAnsiTheme="majorHAnsi" w:cstheme="minorBidi"/>
          <w:noProof/>
          <w:sz w:val="24"/>
          <w:lang w:eastAsia="en-US"/>
        </w:rPr>
        <w:tab/>
      </w:r>
      <w:r w:rsidRPr="00B5641D">
        <w:rPr>
          <w:rFonts w:asciiTheme="majorHAnsi" w:hAnsiTheme="majorHAnsi"/>
          <w:noProof/>
          <w:sz w:val="24"/>
        </w:rPr>
        <w:t>Second and third rounds of TCE and cross-sectional surveys</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_Toc222964407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9</w:t>
      </w:r>
      <w:r w:rsidRPr="00B5641D">
        <w:rPr>
          <w:rFonts w:asciiTheme="majorHAnsi" w:hAnsiTheme="majorHAnsi"/>
          <w:noProof/>
          <w:sz w:val="24"/>
        </w:rPr>
        <w:fldChar w:fldCharType="end"/>
      </w:r>
    </w:p>
    <w:p w14:paraId="65E8CC20" w14:textId="77777777" w:rsidR="00953B5C" w:rsidRPr="00B5641D" w:rsidRDefault="00953B5C">
      <w:pPr>
        <w:pStyle w:val="TOC3"/>
        <w:tabs>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1.4  Post-TCE survey</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_Toc222964408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9</w:t>
      </w:r>
      <w:r w:rsidRPr="00B5641D">
        <w:rPr>
          <w:rFonts w:asciiTheme="majorHAnsi" w:hAnsiTheme="majorHAnsi"/>
          <w:noProof/>
          <w:sz w:val="24"/>
        </w:rPr>
        <w:fldChar w:fldCharType="end"/>
      </w:r>
    </w:p>
    <w:p w14:paraId="2EEBC703" w14:textId="77777777" w:rsidR="00953B5C" w:rsidRPr="00B5641D" w:rsidRDefault="00953B5C">
      <w:pPr>
        <w:pStyle w:val="TOC3"/>
        <w:tabs>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1.5  Follow up</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_Toc222964409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9</w:t>
      </w:r>
      <w:r w:rsidRPr="00B5641D">
        <w:rPr>
          <w:rFonts w:asciiTheme="majorHAnsi" w:hAnsiTheme="majorHAnsi"/>
          <w:noProof/>
          <w:sz w:val="24"/>
        </w:rPr>
        <w:fldChar w:fldCharType="end"/>
      </w:r>
    </w:p>
    <w:p w14:paraId="263E7A56" w14:textId="77777777" w:rsidR="00953B5C" w:rsidRPr="00B5641D" w:rsidRDefault="00953B5C">
      <w:pPr>
        <w:pStyle w:val="TOC3"/>
        <w:tabs>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1.6  Second year</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_Toc222964410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10</w:t>
      </w:r>
      <w:r w:rsidRPr="00B5641D">
        <w:rPr>
          <w:rFonts w:asciiTheme="majorHAnsi" w:hAnsiTheme="majorHAnsi"/>
          <w:noProof/>
          <w:sz w:val="24"/>
        </w:rPr>
        <w:fldChar w:fldCharType="end"/>
      </w:r>
    </w:p>
    <w:p w14:paraId="45E7EA37" w14:textId="77777777" w:rsidR="00953B5C" w:rsidRPr="00B5641D" w:rsidRDefault="00953B5C">
      <w:pPr>
        <w:pStyle w:val="TOC2"/>
        <w:tabs>
          <w:tab w:val="left" w:pos="643"/>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2.</w:t>
      </w:r>
      <w:r w:rsidRPr="00B5641D">
        <w:rPr>
          <w:rFonts w:asciiTheme="majorHAnsi" w:eastAsiaTheme="minorEastAsia" w:hAnsiTheme="majorHAnsi" w:cstheme="minorBidi"/>
          <w:noProof/>
          <w:sz w:val="24"/>
          <w:lang w:eastAsia="en-US"/>
        </w:rPr>
        <w:tab/>
      </w:r>
      <w:r w:rsidRPr="00B5641D">
        <w:rPr>
          <w:rFonts w:asciiTheme="majorHAnsi" w:hAnsiTheme="majorHAnsi"/>
          <w:noProof/>
          <w:sz w:val="24"/>
        </w:rPr>
        <w:t>Type and timing of surveys</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_Toc222964411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10</w:t>
      </w:r>
      <w:r w:rsidRPr="00B5641D">
        <w:rPr>
          <w:rFonts w:asciiTheme="majorHAnsi" w:hAnsiTheme="majorHAnsi"/>
          <w:noProof/>
          <w:sz w:val="24"/>
        </w:rPr>
        <w:fldChar w:fldCharType="end"/>
      </w:r>
    </w:p>
    <w:p w14:paraId="6D1129ED" w14:textId="77777777" w:rsidR="00953B5C" w:rsidRPr="00B5641D" w:rsidRDefault="00953B5C">
      <w:pPr>
        <w:pStyle w:val="TOC3"/>
        <w:tabs>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2.1 Cross sectional surveys</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_Toc222964412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10</w:t>
      </w:r>
      <w:r w:rsidRPr="00B5641D">
        <w:rPr>
          <w:rFonts w:asciiTheme="majorHAnsi" w:hAnsiTheme="majorHAnsi"/>
          <w:noProof/>
          <w:sz w:val="24"/>
        </w:rPr>
        <w:fldChar w:fldCharType="end"/>
      </w:r>
    </w:p>
    <w:p w14:paraId="46826328" w14:textId="77777777" w:rsidR="00953B5C" w:rsidRPr="00B5641D" w:rsidRDefault="00953B5C">
      <w:pPr>
        <w:pStyle w:val="TOC3"/>
        <w:tabs>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2.2 Other surveys</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_Toc222964413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10</w:t>
      </w:r>
      <w:r w:rsidRPr="00B5641D">
        <w:rPr>
          <w:rFonts w:asciiTheme="majorHAnsi" w:hAnsiTheme="majorHAnsi"/>
          <w:noProof/>
          <w:sz w:val="24"/>
        </w:rPr>
        <w:fldChar w:fldCharType="end"/>
      </w:r>
    </w:p>
    <w:p w14:paraId="1322CB54" w14:textId="77777777" w:rsidR="00953B5C" w:rsidRPr="00B5641D" w:rsidRDefault="00953B5C">
      <w:pPr>
        <w:pStyle w:val="TOC3"/>
        <w:tabs>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2.3 Sample processing</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_Toc222964414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10</w:t>
      </w:r>
      <w:r w:rsidRPr="00B5641D">
        <w:rPr>
          <w:rFonts w:asciiTheme="majorHAnsi" w:hAnsiTheme="majorHAnsi"/>
          <w:noProof/>
          <w:sz w:val="24"/>
        </w:rPr>
        <w:fldChar w:fldCharType="end"/>
      </w:r>
    </w:p>
    <w:p w14:paraId="38DF082B" w14:textId="77777777" w:rsidR="00953B5C" w:rsidRPr="00B5641D" w:rsidRDefault="00953B5C">
      <w:pPr>
        <w:pStyle w:val="TOC2"/>
        <w:tabs>
          <w:tab w:val="left" w:pos="643"/>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3.</w:t>
      </w:r>
      <w:r w:rsidRPr="00B5641D">
        <w:rPr>
          <w:rFonts w:asciiTheme="majorHAnsi" w:eastAsiaTheme="minorEastAsia" w:hAnsiTheme="majorHAnsi" w:cstheme="minorBidi"/>
          <w:noProof/>
          <w:sz w:val="24"/>
          <w:lang w:eastAsia="en-US"/>
        </w:rPr>
        <w:tab/>
      </w:r>
      <w:r w:rsidRPr="00B5641D">
        <w:rPr>
          <w:rFonts w:asciiTheme="majorHAnsi" w:hAnsiTheme="majorHAnsi"/>
          <w:noProof/>
          <w:sz w:val="24"/>
        </w:rPr>
        <w:t>Drugs</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_Toc222964415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11</w:t>
      </w:r>
      <w:r w:rsidRPr="00B5641D">
        <w:rPr>
          <w:rFonts w:asciiTheme="majorHAnsi" w:hAnsiTheme="majorHAnsi"/>
          <w:noProof/>
          <w:sz w:val="24"/>
        </w:rPr>
        <w:fldChar w:fldCharType="end"/>
      </w:r>
    </w:p>
    <w:p w14:paraId="5F492B5E" w14:textId="77777777" w:rsidR="00953B5C" w:rsidRPr="00B5641D" w:rsidRDefault="00953B5C">
      <w:pPr>
        <w:pStyle w:val="TOC2"/>
        <w:tabs>
          <w:tab w:val="left" w:pos="643"/>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4.</w:t>
      </w:r>
      <w:r w:rsidRPr="00B5641D">
        <w:rPr>
          <w:rFonts w:asciiTheme="majorHAnsi" w:eastAsiaTheme="minorEastAsia" w:hAnsiTheme="majorHAnsi" w:cstheme="minorBidi"/>
          <w:noProof/>
          <w:sz w:val="24"/>
          <w:lang w:eastAsia="en-US"/>
        </w:rPr>
        <w:tab/>
      </w:r>
      <w:r w:rsidRPr="00B5641D">
        <w:rPr>
          <w:rFonts w:asciiTheme="majorHAnsi" w:hAnsiTheme="majorHAnsi"/>
          <w:noProof/>
          <w:sz w:val="24"/>
        </w:rPr>
        <w:t>TCE protocol</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_Toc222964416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11</w:t>
      </w:r>
      <w:r w:rsidRPr="00B5641D">
        <w:rPr>
          <w:rFonts w:asciiTheme="majorHAnsi" w:hAnsiTheme="majorHAnsi"/>
          <w:noProof/>
          <w:sz w:val="24"/>
        </w:rPr>
        <w:fldChar w:fldCharType="end"/>
      </w:r>
    </w:p>
    <w:p w14:paraId="15119582" w14:textId="77777777" w:rsidR="00953B5C" w:rsidRPr="00B5641D" w:rsidRDefault="00953B5C">
      <w:pPr>
        <w:pStyle w:val="TOC3"/>
        <w:tabs>
          <w:tab w:val="left" w:pos="986"/>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4.1</w:t>
      </w:r>
      <w:r w:rsidRPr="00B5641D">
        <w:rPr>
          <w:rFonts w:asciiTheme="majorHAnsi" w:eastAsiaTheme="minorEastAsia" w:hAnsiTheme="majorHAnsi" w:cstheme="minorBidi"/>
          <w:noProof/>
          <w:sz w:val="24"/>
          <w:lang w:eastAsia="en-US"/>
        </w:rPr>
        <w:tab/>
      </w:r>
      <w:r w:rsidRPr="00B5641D">
        <w:rPr>
          <w:rFonts w:asciiTheme="majorHAnsi" w:hAnsiTheme="majorHAnsi"/>
          <w:noProof/>
          <w:sz w:val="24"/>
        </w:rPr>
        <w:t>Inclusion criteria</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_Toc222964417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12</w:t>
      </w:r>
      <w:r w:rsidRPr="00B5641D">
        <w:rPr>
          <w:rFonts w:asciiTheme="majorHAnsi" w:hAnsiTheme="majorHAnsi"/>
          <w:noProof/>
          <w:sz w:val="24"/>
        </w:rPr>
        <w:fldChar w:fldCharType="end"/>
      </w:r>
    </w:p>
    <w:p w14:paraId="5EA16654" w14:textId="77777777" w:rsidR="00953B5C" w:rsidRPr="00B5641D" w:rsidRDefault="00953B5C">
      <w:pPr>
        <w:pStyle w:val="TOC3"/>
        <w:tabs>
          <w:tab w:val="left" w:pos="986"/>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4.2</w:t>
      </w:r>
      <w:r w:rsidRPr="00B5641D">
        <w:rPr>
          <w:rFonts w:asciiTheme="majorHAnsi" w:eastAsiaTheme="minorEastAsia" w:hAnsiTheme="majorHAnsi" w:cstheme="minorBidi"/>
          <w:noProof/>
          <w:sz w:val="24"/>
          <w:lang w:eastAsia="en-US"/>
        </w:rPr>
        <w:tab/>
      </w:r>
      <w:r w:rsidRPr="00B5641D">
        <w:rPr>
          <w:rFonts w:asciiTheme="majorHAnsi" w:hAnsiTheme="majorHAnsi"/>
          <w:noProof/>
          <w:sz w:val="24"/>
        </w:rPr>
        <w:t>Exclusion criteria</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_Toc222964418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12</w:t>
      </w:r>
      <w:r w:rsidRPr="00B5641D">
        <w:rPr>
          <w:rFonts w:asciiTheme="majorHAnsi" w:hAnsiTheme="majorHAnsi"/>
          <w:noProof/>
          <w:sz w:val="24"/>
        </w:rPr>
        <w:fldChar w:fldCharType="end"/>
      </w:r>
    </w:p>
    <w:p w14:paraId="70DF9701" w14:textId="77777777" w:rsidR="00953B5C" w:rsidRPr="00B5641D" w:rsidRDefault="00953B5C">
      <w:pPr>
        <w:pStyle w:val="TOC3"/>
        <w:tabs>
          <w:tab w:val="left" w:pos="986"/>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4.3</w:t>
      </w:r>
      <w:r w:rsidRPr="00B5641D">
        <w:rPr>
          <w:rFonts w:asciiTheme="majorHAnsi" w:eastAsiaTheme="minorEastAsia" w:hAnsiTheme="majorHAnsi" w:cstheme="minorBidi"/>
          <w:noProof/>
          <w:sz w:val="24"/>
          <w:lang w:eastAsia="en-US"/>
        </w:rPr>
        <w:tab/>
      </w:r>
      <w:r w:rsidRPr="00B5641D">
        <w:rPr>
          <w:rFonts w:asciiTheme="majorHAnsi" w:hAnsiTheme="majorHAnsi"/>
          <w:noProof/>
          <w:sz w:val="24"/>
        </w:rPr>
        <w:t>Withdrawal criteria</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_Toc222964419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12</w:t>
      </w:r>
      <w:r w:rsidRPr="00B5641D">
        <w:rPr>
          <w:rFonts w:asciiTheme="majorHAnsi" w:hAnsiTheme="majorHAnsi"/>
          <w:noProof/>
          <w:sz w:val="24"/>
        </w:rPr>
        <w:fldChar w:fldCharType="end"/>
      </w:r>
    </w:p>
    <w:p w14:paraId="4CB0F02F" w14:textId="77777777" w:rsidR="00953B5C" w:rsidRPr="00B5641D" w:rsidRDefault="00953B5C">
      <w:pPr>
        <w:pStyle w:val="TOC3"/>
        <w:tabs>
          <w:tab w:val="left" w:pos="986"/>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4.4</w:t>
      </w:r>
      <w:r w:rsidRPr="00B5641D">
        <w:rPr>
          <w:rFonts w:asciiTheme="majorHAnsi" w:eastAsiaTheme="minorEastAsia" w:hAnsiTheme="majorHAnsi" w:cstheme="minorBidi"/>
          <w:noProof/>
          <w:sz w:val="24"/>
          <w:lang w:eastAsia="en-US"/>
        </w:rPr>
        <w:tab/>
      </w:r>
      <w:r w:rsidRPr="00B5641D">
        <w:rPr>
          <w:rFonts w:asciiTheme="majorHAnsi" w:hAnsiTheme="majorHAnsi"/>
          <w:noProof/>
          <w:sz w:val="24"/>
        </w:rPr>
        <w:t>Informed consent and eligibility</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_Toc222964420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12</w:t>
      </w:r>
      <w:r w:rsidRPr="00B5641D">
        <w:rPr>
          <w:rFonts w:asciiTheme="majorHAnsi" w:hAnsiTheme="majorHAnsi"/>
          <w:noProof/>
          <w:sz w:val="24"/>
        </w:rPr>
        <w:fldChar w:fldCharType="end"/>
      </w:r>
    </w:p>
    <w:p w14:paraId="3AFB076D" w14:textId="77777777" w:rsidR="00953B5C" w:rsidRPr="00B5641D" w:rsidRDefault="00953B5C">
      <w:pPr>
        <w:pStyle w:val="TOC2"/>
        <w:tabs>
          <w:tab w:val="left" w:pos="643"/>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5.</w:t>
      </w:r>
      <w:r w:rsidRPr="00B5641D">
        <w:rPr>
          <w:rFonts w:asciiTheme="majorHAnsi" w:eastAsiaTheme="minorEastAsia" w:hAnsiTheme="majorHAnsi" w:cstheme="minorBidi"/>
          <w:noProof/>
          <w:sz w:val="24"/>
          <w:lang w:eastAsia="en-US"/>
        </w:rPr>
        <w:tab/>
      </w:r>
      <w:r w:rsidRPr="00B5641D">
        <w:rPr>
          <w:rFonts w:asciiTheme="majorHAnsi" w:hAnsiTheme="majorHAnsi"/>
          <w:noProof/>
          <w:sz w:val="24"/>
        </w:rPr>
        <w:t>Evaluation of participants’ perception, tolerability, safety and acceptability of TCE</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_Toc222964421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12</w:t>
      </w:r>
      <w:r w:rsidRPr="00B5641D">
        <w:rPr>
          <w:rFonts w:asciiTheme="majorHAnsi" w:hAnsiTheme="majorHAnsi"/>
          <w:noProof/>
          <w:sz w:val="24"/>
        </w:rPr>
        <w:fldChar w:fldCharType="end"/>
      </w:r>
    </w:p>
    <w:p w14:paraId="4B58BDF5" w14:textId="77777777" w:rsidR="00953B5C" w:rsidRPr="00B5641D" w:rsidRDefault="00953B5C">
      <w:pPr>
        <w:pStyle w:val="TOC1"/>
        <w:tabs>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VI. QUALITY CONTROL AND ASSURANCE PROCEDURES</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_Toc222964422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13</w:t>
      </w:r>
      <w:r w:rsidRPr="00B5641D">
        <w:rPr>
          <w:rFonts w:asciiTheme="majorHAnsi" w:hAnsiTheme="majorHAnsi"/>
          <w:noProof/>
          <w:sz w:val="24"/>
        </w:rPr>
        <w:fldChar w:fldCharType="end"/>
      </w:r>
    </w:p>
    <w:p w14:paraId="267C4648" w14:textId="77777777" w:rsidR="00953B5C" w:rsidRPr="00B5641D" w:rsidRDefault="00953B5C">
      <w:pPr>
        <w:pStyle w:val="TOC1"/>
        <w:tabs>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VII. ETHICS</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_Toc222964423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13</w:t>
      </w:r>
      <w:r w:rsidRPr="00B5641D">
        <w:rPr>
          <w:rFonts w:asciiTheme="majorHAnsi" w:hAnsiTheme="majorHAnsi"/>
          <w:noProof/>
          <w:sz w:val="24"/>
        </w:rPr>
        <w:fldChar w:fldCharType="end"/>
      </w:r>
    </w:p>
    <w:p w14:paraId="08A10FAD" w14:textId="77777777" w:rsidR="00953B5C" w:rsidRPr="00B5641D" w:rsidRDefault="00953B5C">
      <w:pPr>
        <w:pStyle w:val="TOC1"/>
        <w:tabs>
          <w:tab w:val="right" w:leader="dot" w:pos="8630"/>
        </w:tabs>
        <w:rPr>
          <w:rFonts w:asciiTheme="majorHAnsi" w:eastAsiaTheme="minorEastAsia" w:hAnsiTheme="majorHAnsi" w:cstheme="minorBidi"/>
          <w:noProof/>
          <w:sz w:val="24"/>
          <w:lang w:eastAsia="en-US"/>
        </w:rPr>
      </w:pPr>
      <w:r w:rsidRPr="00B5641D">
        <w:rPr>
          <w:rFonts w:asciiTheme="majorHAnsi" w:hAnsiTheme="majorHAnsi"/>
          <w:noProof/>
          <w:sz w:val="24"/>
        </w:rPr>
        <w:t>VIII. DATA HANDLING, ACCESS AND PUBLICATIONS</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_Toc222964424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14</w:t>
      </w:r>
      <w:r w:rsidRPr="00B5641D">
        <w:rPr>
          <w:rFonts w:asciiTheme="majorHAnsi" w:hAnsiTheme="majorHAnsi"/>
          <w:noProof/>
          <w:sz w:val="24"/>
        </w:rPr>
        <w:fldChar w:fldCharType="end"/>
      </w:r>
    </w:p>
    <w:p w14:paraId="25E31952" w14:textId="77777777" w:rsidR="00953B5C" w:rsidRPr="00B5641D" w:rsidRDefault="00953B5C">
      <w:pPr>
        <w:pStyle w:val="TOC1"/>
        <w:tabs>
          <w:tab w:val="right" w:leader="dot" w:pos="8630"/>
        </w:tabs>
        <w:rPr>
          <w:rFonts w:asciiTheme="majorHAnsi" w:eastAsiaTheme="minorEastAsia" w:hAnsiTheme="majorHAnsi" w:cstheme="minorBidi"/>
          <w:noProof/>
          <w:sz w:val="24"/>
          <w:lang w:eastAsia="en-US"/>
        </w:rPr>
      </w:pPr>
      <w:r w:rsidRPr="00B5641D">
        <w:rPr>
          <w:rFonts w:asciiTheme="majorHAnsi" w:hAnsiTheme="majorHAnsi" w:cs="Calibri"/>
          <w:noProof/>
          <w:sz w:val="24"/>
        </w:rPr>
        <w:t>I</w:t>
      </w:r>
      <w:r w:rsidRPr="00B5641D">
        <w:rPr>
          <w:rFonts w:asciiTheme="majorHAnsi" w:hAnsiTheme="majorHAnsi"/>
          <w:noProof/>
          <w:sz w:val="24"/>
        </w:rPr>
        <w:t>X. REFERENCES</w:t>
      </w:r>
      <w:r w:rsidRPr="00B5641D">
        <w:rPr>
          <w:rFonts w:asciiTheme="majorHAnsi" w:hAnsiTheme="majorHAnsi"/>
          <w:noProof/>
          <w:sz w:val="24"/>
        </w:rPr>
        <w:tab/>
      </w:r>
      <w:r w:rsidRPr="00B5641D">
        <w:rPr>
          <w:rFonts w:asciiTheme="majorHAnsi" w:hAnsiTheme="majorHAnsi"/>
          <w:noProof/>
          <w:sz w:val="24"/>
        </w:rPr>
        <w:fldChar w:fldCharType="begin"/>
      </w:r>
      <w:r w:rsidRPr="00B5641D">
        <w:rPr>
          <w:rFonts w:asciiTheme="majorHAnsi" w:hAnsiTheme="majorHAnsi"/>
          <w:noProof/>
          <w:sz w:val="24"/>
        </w:rPr>
        <w:instrText xml:space="preserve"> PAGEREF _Toc222964425 \h </w:instrText>
      </w:r>
      <w:r w:rsidRPr="00B5641D">
        <w:rPr>
          <w:rFonts w:asciiTheme="majorHAnsi" w:hAnsiTheme="majorHAnsi"/>
          <w:noProof/>
          <w:sz w:val="24"/>
        </w:rPr>
      </w:r>
      <w:r w:rsidRPr="00B5641D">
        <w:rPr>
          <w:rFonts w:asciiTheme="majorHAnsi" w:hAnsiTheme="majorHAnsi"/>
          <w:noProof/>
          <w:sz w:val="24"/>
        </w:rPr>
        <w:fldChar w:fldCharType="separate"/>
      </w:r>
      <w:r w:rsidR="00B77AE9">
        <w:rPr>
          <w:rFonts w:asciiTheme="majorHAnsi" w:hAnsiTheme="majorHAnsi"/>
          <w:noProof/>
          <w:sz w:val="24"/>
        </w:rPr>
        <w:t>15</w:t>
      </w:r>
      <w:r w:rsidRPr="00B5641D">
        <w:rPr>
          <w:rFonts w:asciiTheme="majorHAnsi" w:hAnsiTheme="majorHAnsi"/>
          <w:noProof/>
          <w:sz w:val="24"/>
        </w:rPr>
        <w:fldChar w:fldCharType="end"/>
      </w:r>
    </w:p>
    <w:p w14:paraId="144F1E7B" w14:textId="77777777" w:rsidR="00083098" w:rsidRPr="00B5641D" w:rsidRDefault="00953B5C" w:rsidP="00D91B8A">
      <w:pPr>
        <w:pStyle w:val="Heading1"/>
        <w:rPr>
          <w:rFonts w:asciiTheme="majorHAnsi" w:eastAsia="MS Mincho" w:hAnsiTheme="majorHAnsi"/>
          <w:b w:val="0"/>
          <w:bCs w:val="0"/>
          <w:sz w:val="24"/>
          <w:lang w:val="en-US" w:eastAsia="ja-JP"/>
        </w:rPr>
      </w:pPr>
      <w:r w:rsidRPr="00B5641D">
        <w:rPr>
          <w:rFonts w:asciiTheme="majorHAnsi" w:eastAsia="MS Mincho" w:hAnsiTheme="majorHAnsi"/>
          <w:b w:val="0"/>
          <w:bCs w:val="0"/>
          <w:sz w:val="24"/>
          <w:lang w:val="en-US" w:eastAsia="ja-JP"/>
        </w:rPr>
        <w:fldChar w:fldCharType="end"/>
      </w:r>
    </w:p>
    <w:p w14:paraId="3A51174C" w14:textId="77777777" w:rsidR="009467FD" w:rsidRPr="00B5641D" w:rsidRDefault="009467FD" w:rsidP="00083098">
      <w:pPr>
        <w:rPr>
          <w:rFonts w:asciiTheme="majorHAnsi" w:hAnsiTheme="majorHAnsi"/>
          <w:sz w:val="24"/>
        </w:rPr>
      </w:pPr>
    </w:p>
    <w:p w14:paraId="53F78471" w14:textId="77777777" w:rsidR="00FD029F" w:rsidRPr="00B5641D" w:rsidRDefault="00F70FFE" w:rsidP="00083098">
      <w:pPr>
        <w:pStyle w:val="Heading1"/>
        <w:rPr>
          <w:rFonts w:asciiTheme="majorHAnsi" w:hAnsiTheme="majorHAnsi"/>
          <w:sz w:val="24"/>
        </w:rPr>
      </w:pPr>
      <w:r w:rsidRPr="00B5641D">
        <w:rPr>
          <w:rFonts w:asciiTheme="majorHAnsi" w:hAnsiTheme="majorHAnsi" w:cs="Arial"/>
          <w:color w:val="000000"/>
          <w:sz w:val="24"/>
        </w:rPr>
        <w:t xml:space="preserve"> </w:t>
      </w:r>
      <w:r w:rsidR="001A46E5" w:rsidRPr="00B5641D">
        <w:rPr>
          <w:rFonts w:asciiTheme="majorHAnsi" w:hAnsiTheme="majorHAnsi"/>
          <w:sz w:val="24"/>
        </w:rPr>
        <w:br w:type="page"/>
      </w:r>
      <w:bookmarkStart w:id="1" w:name="_Toc222964393"/>
      <w:r w:rsidR="003E7454" w:rsidRPr="00B5641D">
        <w:rPr>
          <w:rFonts w:asciiTheme="majorHAnsi" w:hAnsiTheme="majorHAnsi"/>
          <w:sz w:val="24"/>
        </w:rPr>
        <w:lastRenderedPageBreak/>
        <w:t>LIST OF ABBREVIATIONS</w:t>
      </w:r>
      <w:bookmarkEnd w:id="1"/>
    </w:p>
    <w:p w14:paraId="59A0C7FA" w14:textId="77777777" w:rsidR="00FD029F" w:rsidRPr="00B5641D" w:rsidRDefault="00FD029F" w:rsidP="00FD029F">
      <w:pPr>
        <w:autoSpaceDE w:val="0"/>
        <w:autoSpaceDN w:val="0"/>
        <w:adjustRightInd w:val="0"/>
        <w:ind w:right="63"/>
        <w:jc w:val="both"/>
        <w:rPr>
          <w:rFonts w:asciiTheme="majorHAnsi" w:eastAsia="Times New Roman" w:hAnsiTheme="majorHAnsi" w:cs="Arial"/>
          <w:b/>
          <w:color w:val="000000"/>
          <w:sz w:val="24"/>
          <w:lang w:eastAsia="en-US"/>
        </w:rPr>
      </w:pPr>
      <w:r w:rsidRPr="00B5641D">
        <w:rPr>
          <w:rFonts w:asciiTheme="majorHAnsi" w:eastAsia="Times New Roman" w:hAnsiTheme="majorHAnsi" w:cs="Arial"/>
          <w:b/>
          <w:color w:val="000000"/>
          <w:sz w:val="24"/>
          <w:lang w:eastAsia="en-US"/>
        </w:rPr>
        <w:t xml:space="preserve"> </w:t>
      </w:r>
    </w:p>
    <w:p w14:paraId="0824B55D" w14:textId="77777777" w:rsidR="00FD029F" w:rsidRPr="00B5641D" w:rsidRDefault="00FD029F" w:rsidP="00FD029F">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color w:val="000000"/>
          <w:sz w:val="24"/>
          <w:lang w:eastAsia="en-US"/>
        </w:rPr>
        <w:t>ACT</w:t>
      </w:r>
      <w:r w:rsidRPr="00B5641D">
        <w:rPr>
          <w:rFonts w:asciiTheme="majorHAnsi" w:eastAsia="Times New Roman" w:hAnsiTheme="majorHAnsi" w:cs="Arial"/>
          <w:color w:val="000000"/>
          <w:sz w:val="24"/>
          <w:lang w:eastAsia="en-US"/>
        </w:rPr>
        <w:tab/>
      </w:r>
      <w:r w:rsidRPr="00B5641D">
        <w:rPr>
          <w:rFonts w:asciiTheme="majorHAnsi" w:eastAsia="Times New Roman" w:hAnsiTheme="majorHAnsi" w:cs="Arial"/>
          <w:color w:val="000000"/>
          <w:sz w:val="24"/>
          <w:lang w:eastAsia="en-US"/>
        </w:rPr>
        <w:tab/>
        <w:t>Artemisinin-based combination therapy</w:t>
      </w:r>
    </w:p>
    <w:p w14:paraId="034E67B6" w14:textId="77777777" w:rsidR="00FD029F" w:rsidRPr="00B5641D" w:rsidRDefault="0041786E" w:rsidP="00FD029F">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color w:val="000000"/>
          <w:sz w:val="24"/>
          <w:lang w:eastAsia="en-US"/>
        </w:rPr>
        <w:t>AE</w:t>
      </w:r>
      <w:r w:rsidRPr="00B5641D">
        <w:rPr>
          <w:rFonts w:asciiTheme="majorHAnsi" w:eastAsia="Times New Roman" w:hAnsiTheme="majorHAnsi" w:cs="Arial"/>
          <w:color w:val="000000"/>
          <w:sz w:val="24"/>
          <w:lang w:eastAsia="en-US"/>
        </w:rPr>
        <w:tab/>
      </w:r>
      <w:r w:rsidRPr="00B5641D">
        <w:rPr>
          <w:rFonts w:asciiTheme="majorHAnsi" w:eastAsia="Times New Roman" w:hAnsiTheme="majorHAnsi" w:cs="Arial"/>
          <w:color w:val="000000"/>
          <w:sz w:val="24"/>
          <w:lang w:eastAsia="en-US"/>
        </w:rPr>
        <w:tab/>
        <w:t>Adverse event</w:t>
      </w:r>
    </w:p>
    <w:p w14:paraId="71ED6A0F" w14:textId="77777777" w:rsidR="00FD029F" w:rsidRPr="00B5641D" w:rsidRDefault="00FD029F" w:rsidP="00FD029F">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color w:val="000000"/>
          <w:sz w:val="24"/>
          <w:lang w:eastAsia="en-US"/>
        </w:rPr>
        <w:t>CRF</w:t>
      </w:r>
      <w:r w:rsidRPr="00B5641D">
        <w:rPr>
          <w:rFonts w:asciiTheme="majorHAnsi" w:eastAsia="Times New Roman" w:hAnsiTheme="majorHAnsi" w:cs="Arial"/>
          <w:color w:val="000000"/>
          <w:sz w:val="24"/>
          <w:lang w:eastAsia="en-US"/>
        </w:rPr>
        <w:tab/>
      </w:r>
      <w:r w:rsidRPr="00B5641D">
        <w:rPr>
          <w:rFonts w:asciiTheme="majorHAnsi" w:eastAsia="Times New Roman" w:hAnsiTheme="majorHAnsi" w:cs="Arial"/>
          <w:color w:val="000000"/>
          <w:sz w:val="24"/>
          <w:lang w:eastAsia="en-US"/>
        </w:rPr>
        <w:tab/>
        <w:t>Case record form</w:t>
      </w:r>
    </w:p>
    <w:p w14:paraId="3C0AC374" w14:textId="77777777" w:rsidR="00E9106B" w:rsidRPr="00B5641D" w:rsidRDefault="0041786E" w:rsidP="00FD029F">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color w:val="000000"/>
          <w:sz w:val="24"/>
          <w:lang w:eastAsia="en-US"/>
        </w:rPr>
        <w:t>DP</w:t>
      </w:r>
      <w:r w:rsidRPr="00B5641D">
        <w:rPr>
          <w:rFonts w:asciiTheme="majorHAnsi" w:eastAsia="Times New Roman" w:hAnsiTheme="majorHAnsi" w:cs="Arial"/>
          <w:color w:val="000000"/>
          <w:sz w:val="24"/>
          <w:lang w:eastAsia="en-US"/>
        </w:rPr>
        <w:tab/>
      </w:r>
      <w:r w:rsidR="00FD029F" w:rsidRPr="00B5641D">
        <w:rPr>
          <w:rFonts w:asciiTheme="majorHAnsi" w:eastAsia="Times New Roman" w:hAnsiTheme="majorHAnsi" w:cs="Arial"/>
          <w:color w:val="000000"/>
          <w:sz w:val="24"/>
          <w:lang w:eastAsia="en-US"/>
        </w:rPr>
        <w:tab/>
        <w:t>Dihydroartemisinin-piperaquine</w:t>
      </w:r>
    </w:p>
    <w:p w14:paraId="03F9093E" w14:textId="77777777" w:rsidR="00FD029F" w:rsidRPr="00B5641D" w:rsidRDefault="00E9106B" w:rsidP="00FD029F">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color w:val="000000"/>
          <w:sz w:val="24"/>
          <w:lang w:eastAsia="en-US"/>
        </w:rPr>
        <w:t>FGD</w:t>
      </w:r>
      <w:r w:rsidRPr="00B5641D">
        <w:rPr>
          <w:rFonts w:asciiTheme="majorHAnsi" w:eastAsia="Times New Roman" w:hAnsiTheme="majorHAnsi" w:cs="Arial"/>
          <w:color w:val="000000"/>
          <w:sz w:val="24"/>
          <w:lang w:eastAsia="en-US"/>
        </w:rPr>
        <w:tab/>
      </w:r>
      <w:r w:rsidRPr="00B5641D">
        <w:rPr>
          <w:rFonts w:asciiTheme="majorHAnsi" w:eastAsia="Times New Roman" w:hAnsiTheme="majorHAnsi" w:cs="Arial"/>
          <w:color w:val="000000"/>
          <w:sz w:val="24"/>
          <w:lang w:eastAsia="en-US"/>
        </w:rPr>
        <w:tab/>
        <w:t xml:space="preserve">Focus group discussion </w:t>
      </w:r>
    </w:p>
    <w:p w14:paraId="03E449AC" w14:textId="77777777" w:rsidR="00FD029F" w:rsidRPr="00B5641D" w:rsidRDefault="00FD029F" w:rsidP="00FD029F">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color w:val="000000"/>
          <w:sz w:val="24"/>
          <w:lang w:eastAsia="en-US"/>
        </w:rPr>
        <w:t>G6PD</w:t>
      </w:r>
      <w:r w:rsidRPr="00B5641D">
        <w:rPr>
          <w:rFonts w:asciiTheme="majorHAnsi" w:eastAsia="Times New Roman" w:hAnsiTheme="majorHAnsi" w:cs="Arial"/>
          <w:color w:val="000000"/>
          <w:sz w:val="24"/>
          <w:lang w:eastAsia="en-US"/>
        </w:rPr>
        <w:tab/>
      </w:r>
      <w:r w:rsidRPr="00B5641D">
        <w:rPr>
          <w:rFonts w:asciiTheme="majorHAnsi" w:eastAsia="Times New Roman" w:hAnsiTheme="majorHAnsi" w:cs="Arial"/>
          <w:color w:val="000000"/>
          <w:sz w:val="24"/>
          <w:lang w:eastAsia="en-US"/>
        </w:rPr>
        <w:tab/>
        <w:t>Glucose-6-phosphate dehydrogenase</w:t>
      </w:r>
    </w:p>
    <w:p w14:paraId="67EAFD29" w14:textId="77777777" w:rsidR="0041786E" w:rsidRPr="00B5641D" w:rsidRDefault="0041786E" w:rsidP="00FD029F">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color w:val="000000"/>
          <w:sz w:val="24"/>
          <w:lang w:eastAsia="en-US"/>
        </w:rPr>
        <w:t>GCP</w:t>
      </w:r>
      <w:r w:rsidRPr="00B5641D">
        <w:rPr>
          <w:rFonts w:asciiTheme="majorHAnsi" w:eastAsia="Times New Roman" w:hAnsiTheme="majorHAnsi" w:cs="Arial"/>
          <w:color w:val="000000"/>
          <w:sz w:val="24"/>
          <w:lang w:eastAsia="en-US"/>
        </w:rPr>
        <w:tab/>
      </w:r>
      <w:r w:rsidRPr="00B5641D">
        <w:rPr>
          <w:rFonts w:asciiTheme="majorHAnsi" w:eastAsia="Times New Roman" w:hAnsiTheme="majorHAnsi" w:cs="Arial"/>
          <w:color w:val="000000"/>
          <w:sz w:val="24"/>
          <w:lang w:eastAsia="en-US"/>
        </w:rPr>
        <w:tab/>
        <w:t>Good Clinical Practice</w:t>
      </w:r>
    </w:p>
    <w:p w14:paraId="3CFEF825" w14:textId="77777777" w:rsidR="0010135D" w:rsidRPr="00B5641D" w:rsidRDefault="0041786E" w:rsidP="00FD029F">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color w:val="000000"/>
          <w:sz w:val="24"/>
          <w:lang w:eastAsia="en-US"/>
        </w:rPr>
        <w:t>GIS</w:t>
      </w:r>
      <w:r w:rsidRPr="00B5641D">
        <w:rPr>
          <w:rFonts w:asciiTheme="majorHAnsi" w:eastAsia="Times New Roman" w:hAnsiTheme="majorHAnsi" w:cs="Arial"/>
          <w:color w:val="000000"/>
          <w:sz w:val="24"/>
          <w:lang w:eastAsia="en-US"/>
        </w:rPr>
        <w:tab/>
      </w:r>
      <w:r w:rsidRPr="00B5641D">
        <w:rPr>
          <w:rFonts w:asciiTheme="majorHAnsi" w:eastAsia="Times New Roman" w:hAnsiTheme="majorHAnsi" w:cs="Arial"/>
          <w:color w:val="000000"/>
          <w:sz w:val="24"/>
          <w:lang w:eastAsia="en-US"/>
        </w:rPr>
        <w:tab/>
        <w:t>Geographic information system</w:t>
      </w:r>
    </w:p>
    <w:p w14:paraId="1C826CA6" w14:textId="77777777" w:rsidR="0042522C" w:rsidRPr="00B5641D" w:rsidRDefault="0010135D" w:rsidP="00FD029F">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color w:val="000000"/>
          <w:sz w:val="24"/>
          <w:lang w:eastAsia="en-US"/>
        </w:rPr>
        <w:t>GPS</w:t>
      </w:r>
      <w:r w:rsidRPr="00B5641D">
        <w:rPr>
          <w:rFonts w:asciiTheme="majorHAnsi" w:eastAsia="Times New Roman" w:hAnsiTheme="majorHAnsi" w:cs="Arial"/>
          <w:color w:val="000000"/>
          <w:sz w:val="24"/>
          <w:lang w:eastAsia="en-US"/>
        </w:rPr>
        <w:tab/>
      </w:r>
      <w:r w:rsidRPr="00B5641D">
        <w:rPr>
          <w:rFonts w:asciiTheme="majorHAnsi" w:eastAsia="Times New Roman" w:hAnsiTheme="majorHAnsi" w:cs="Arial"/>
          <w:color w:val="000000"/>
          <w:sz w:val="24"/>
          <w:lang w:eastAsia="en-US"/>
        </w:rPr>
        <w:tab/>
        <w:t>Global positioning system</w:t>
      </w:r>
    </w:p>
    <w:p w14:paraId="528EE18A" w14:textId="77777777" w:rsidR="0069279B" w:rsidRPr="00B5641D" w:rsidRDefault="0042522C" w:rsidP="00FD029F">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color w:val="000000"/>
          <w:sz w:val="24"/>
          <w:lang w:eastAsia="en-US"/>
        </w:rPr>
        <w:t>Hb</w:t>
      </w:r>
      <w:r w:rsidRPr="00B5641D">
        <w:rPr>
          <w:rFonts w:asciiTheme="majorHAnsi" w:eastAsia="Times New Roman" w:hAnsiTheme="majorHAnsi" w:cs="Arial"/>
          <w:color w:val="000000"/>
          <w:sz w:val="24"/>
          <w:lang w:eastAsia="en-US"/>
        </w:rPr>
        <w:tab/>
      </w:r>
      <w:r w:rsidRPr="00B5641D">
        <w:rPr>
          <w:rFonts w:asciiTheme="majorHAnsi" w:eastAsia="Times New Roman" w:hAnsiTheme="majorHAnsi" w:cs="Arial"/>
          <w:color w:val="000000"/>
          <w:sz w:val="24"/>
          <w:lang w:eastAsia="en-US"/>
        </w:rPr>
        <w:tab/>
      </w:r>
      <w:proofErr w:type="spellStart"/>
      <w:r w:rsidRPr="00B5641D">
        <w:rPr>
          <w:rFonts w:asciiTheme="majorHAnsi" w:eastAsia="Times New Roman" w:hAnsiTheme="majorHAnsi" w:cs="Arial"/>
          <w:color w:val="000000"/>
          <w:sz w:val="24"/>
          <w:lang w:eastAsia="en-US"/>
        </w:rPr>
        <w:t>Haemoglobin</w:t>
      </w:r>
      <w:proofErr w:type="spellEnd"/>
    </w:p>
    <w:p w14:paraId="4E6F3EAD" w14:textId="77777777" w:rsidR="0041786E" w:rsidRPr="00B5641D" w:rsidRDefault="001B2C1A" w:rsidP="00FD029F">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color w:val="000000"/>
          <w:sz w:val="24"/>
          <w:lang w:eastAsia="en-US"/>
        </w:rPr>
        <w:t xml:space="preserve">IDI </w:t>
      </w:r>
      <w:r w:rsidRPr="00B5641D">
        <w:rPr>
          <w:rFonts w:asciiTheme="majorHAnsi" w:eastAsia="Times New Roman" w:hAnsiTheme="majorHAnsi" w:cs="Arial"/>
          <w:color w:val="000000"/>
          <w:sz w:val="24"/>
          <w:lang w:eastAsia="en-US"/>
        </w:rPr>
        <w:tab/>
      </w:r>
      <w:r w:rsidRPr="00B5641D">
        <w:rPr>
          <w:rFonts w:asciiTheme="majorHAnsi" w:eastAsia="Times New Roman" w:hAnsiTheme="majorHAnsi" w:cs="Arial"/>
          <w:color w:val="000000"/>
          <w:sz w:val="24"/>
          <w:lang w:eastAsia="en-US"/>
        </w:rPr>
        <w:tab/>
        <w:t>In-</w:t>
      </w:r>
      <w:r w:rsidR="0069279B" w:rsidRPr="00B5641D">
        <w:rPr>
          <w:rFonts w:asciiTheme="majorHAnsi" w:eastAsia="Times New Roman" w:hAnsiTheme="majorHAnsi" w:cs="Arial"/>
          <w:color w:val="000000"/>
          <w:sz w:val="24"/>
          <w:lang w:eastAsia="en-US"/>
        </w:rPr>
        <w:t>depth interview</w:t>
      </w:r>
    </w:p>
    <w:p w14:paraId="1CC460FF" w14:textId="77777777" w:rsidR="00FD029F" w:rsidRPr="00B5641D" w:rsidRDefault="0041786E" w:rsidP="00FD029F">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color w:val="000000"/>
          <w:sz w:val="24"/>
          <w:lang w:eastAsia="en-US"/>
        </w:rPr>
        <w:t>MDA</w:t>
      </w:r>
      <w:r w:rsidRPr="00B5641D">
        <w:rPr>
          <w:rFonts w:asciiTheme="majorHAnsi" w:eastAsia="Times New Roman" w:hAnsiTheme="majorHAnsi" w:cs="Arial"/>
          <w:color w:val="000000"/>
          <w:sz w:val="24"/>
          <w:lang w:eastAsia="en-US"/>
        </w:rPr>
        <w:tab/>
      </w:r>
      <w:r w:rsidRPr="00B5641D">
        <w:rPr>
          <w:rFonts w:asciiTheme="majorHAnsi" w:eastAsia="Times New Roman" w:hAnsiTheme="majorHAnsi" w:cs="Arial"/>
          <w:color w:val="000000"/>
          <w:sz w:val="24"/>
          <w:lang w:eastAsia="en-US"/>
        </w:rPr>
        <w:tab/>
        <w:t>Mass drug administration</w:t>
      </w:r>
    </w:p>
    <w:p w14:paraId="34C9CA90" w14:textId="77777777" w:rsidR="0041786E" w:rsidRPr="00B5641D" w:rsidRDefault="00FD029F" w:rsidP="00FD029F">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color w:val="000000"/>
          <w:sz w:val="24"/>
          <w:lang w:eastAsia="en-US"/>
        </w:rPr>
        <w:t>MORU</w:t>
      </w:r>
      <w:r w:rsidRPr="00B5641D">
        <w:rPr>
          <w:rFonts w:asciiTheme="majorHAnsi" w:eastAsia="Times New Roman" w:hAnsiTheme="majorHAnsi" w:cs="Arial"/>
          <w:color w:val="000000"/>
          <w:sz w:val="24"/>
          <w:lang w:eastAsia="en-US"/>
        </w:rPr>
        <w:tab/>
      </w:r>
      <w:r w:rsidRPr="00B5641D">
        <w:rPr>
          <w:rFonts w:asciiTheme="majorHAnsi" w:eastAsia="Times New Roman" w:hAnsiTheme="majorHAnsi" w:cs="Arial"/>
          <w:color w:val="000000"/>
          <w:sz w:val="24"/>
          <w:lang w:eastAsia="en-US"/>
        </w:rPr>
        <w:tab/>
        <w:t xml:space="preserve">Mahidol-Oxford </w:t>
      </w:r>
      <w:r w:rsidR="001C566D" w:rsidRPr="00B5641D">
        <w:rPr>
          <w:rFonts w:asciiTheme="majorHAnsi" w:eastAsia="Times New Roman" w:hAnsiTheme="majorHAnsi" w:cs="Arial"/>
          <w:color w:val="000000"/>
          <w:sz w:val="24"/>
          <w:lang w:eastAsia="en-US"/>
        </w:rPr>
        <w:t xml:space="preserve">Tropical Medicine </w:t>
      </w:r>
      <w:r w:rsidRPr="00B5641D">
        <w:rPr>
          <w:rFonts w:asciiTheme="majorHAnsi" w:eastAsia="Times New Roman" w:hAnsiTheme="majorHAnsi" w:cs="Arial"/>
          <w:color w:val="000000"/>
          <w:sz w:val="24"/>
          <w:lang w:eastAsia="en-US"/>
        </w:rPr>
        <w:t>Research Unit</w:t>
      </w:r>
    </w:p>
    <w:p w14:paraId="3C6CCB6E" w14:textId="77777777" w:rsidR="00FD029F" w:rsidRPr="00B5641D" w:rsidRDefault="0041786E" w:rsidP="00FD029F">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color w:val="000000"/>
          <w:sz w:val="24"/>
          <w:lang w:eastAsia="en-US"/>
        </w:rPr>
        <w:t>MPAC</w:t>
      </w:r>
      <w:r w:rsidRPr="00B5641D">
        <w:rPr>
          <w:rFonts w:asciiTheme="majorHAnsi" w:eastAsia="Times New Roman" w:hAnsiTheme="majorHAnsi" w:cs="Arial"/>
          <w:color w:val="000000"/>
          <w:sz w:val="24"/>
          <w:lang w:eastAsia="en-US"/>
        </w:rPr>
        <w:tab/>
      </w:r>
      <w:r w:rsidRPr="00B5641D">
        <w:rPr>
          <w:rFonts w:asciiTheme="majorHAnsi" w:eastAsia="Times New Roman" w:hAnsiTheme="majorHAnsi" w:cs="Arial"/>
          <w:color w:val="000000"/>
          <w:sz w:val="24"/>
          <w:lang w:eastAsia="en-US"/>
        </w:rPr>
        <w:tab/>
        <w:t>Malaria Policy Advisory Committee</w:t>
      </w:r>
    </w:p>
    <w:p w14:paraId="34C521FD" w14:textId="77777777" w:rsidR="00FD029F" w:rsidRPr="00B5641D" w:rsidRDefault="00FD029F" w:rsidP="00FD029F">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color w:val="000000"/>
          <w:sz w:val="24"/>
          <w:lang w:eastAsia="en-US"/>
        </w:rPr>
        <w:t>NMCP</w:t>
      </w:r>
      <w:r w:rsidRPr="00B5641D">
        <w:rPr>
          <w:rFonts w:asciiTheme="majorHAnsi" w:eastAsia="Times New Roman" w:hAnsiTheme="majorHAnsi" w:cs="Arial"/>
          <w:color w:val="000000"/>
          <w:sz w:val="24"/>
          <w:lang w:eastAsia="en-US"/>
        </w:rPr>
        <w:tab/>
      </w:r>
      <w:r w:rsidRPr="00B5641D">
        <w:rPr>
          <w:rFonts w:asciiTheme="majorHAnsi" w:eastAsia="Times New Roman" w:hAnsiTheme="majorHAnsi" w:cs="Arial"/>
          <w:color w:val="000000"/>
          <w:sz w:val="24"/>
          <w:lang w:eastAsia="en-US"/>
        </w:rPr>
        <w:tab/>
        <w:t>National Malaria Control Programme</w:t>
      </w:r>
    </w:p>
    <w:p w14:paraId="09B5B763" w14:textId="77777777" w:rsidR="00FD029F" w:rsidRPr="00B5641D" w:rsidRDefault="00FD029F" w:rsidP="00FD029F">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color w:val="000000"/>
          <w:sz w:val="24"/>
          <w:lang w:eastAsia="en-US"/>
        </w:rPr>
        <w:t>PCR</w:t>
      </w:r>
      <w:r w:rsidRPr="00B5641D">
        <w:rPr>
          <w:rFonts w:asciiTheme="majorHAnsi" w:eastAsia="Times New Roman" w:hAnsiTheme="majorHAnsi" w:cs="Arial"/>
          <w:color w:val="000000"/>
          <w:sz w:val="24"/>
          <w:lang w:eastAsia="en-US"/>
        </w:rPr>
        <w:tab/>
      </w:r>
      <w:r w:rsidRPr="00B5641D">
        <w:rPr>
          <w:rFonts w:asciiTheme="majorHAnsi" w:eastAsia="Times New Roman" w:hAnsiTheme="majorHAnsi" w:cs="Arial"/>
          <w:color w:val="000000"/>
          <w:sz w:val="24"/>
          <w:lang w:eastAsia="en-US"/>
        </w:rPr>
        <w:tab/>
        <w:t>Polymerase Chain Reaction</w:t>
      </w:r>
    </w:p>
    <w:p w14:paraId="1B490797" w14:textId="77777777" w:rsidR="00650557" w:rsidRPr="00B5641D" w:rsidRDefault="00650557" w:rsidP="00FD029F">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color w:val="000000"/>
          <w:sz w:val="24"/>
          <w:lang w:eastAsia="en-US"/>
        </w:rPr>
        <w:t>PQ</w:t>
      </w:r>
      <w:r w:rsidRPr="00B5641D">
        <w:rPr>
          <w:rFonts w:asciiTheme="majorHAnsi" w:eastAsia="Times New Roman" w:hAnsiTheme="majorHAnsi" w:cs="Arial"/>
          <w:color w:val="000000"/>
          <w:sz w:val="24"/>
          <w:lang w:eastAsia="en-US"/>
        </w:rPr>
        <w:tab/>
      </w:r>
      <w:r w:rsidRPr="00B5641D">
        <w:rPr>
          <w:rFonts w:asciiTheme="majorHAnsi" w:eastAsia="Times New Roman" w:hAnsiTheme="majorHAnsi" w:cs="Arial"/>
          <w:color w:val="000000"/>
          <w:sz w:val="24"/>
          <w:lang w:eastAsia="en-US"/>
        </w:rPr>
        <w:tab/>
        <w:t>Primaquine</w:t>
      </w:r>
      <w:r w:rsidR="00AF30B9" w:rsidRPr="00B5641D">
        <w:rPr>
          <w:rFonts w:asciiTheme="majorHAnsi" w:hAnsiTheme="majorHAnsi"/>
          <w:sz w:val="24"/>
        </w:rPr>
        <w:t xml:space="preserve"> </w:t>
      </w:r>
    </w:p>
    <w:p w14:paraId="5BB4EF4A" w14:textId="77777777" w:rsidR="00FD029F" w:rsidRPr="00B5641D" w:rsidRDefault="0041786E" w:rsidP="00FD029F">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color w:val="000000"/>
          <w:sz w:val="24"/>
          <w:lang w:eastAsia="en-US"/>
        </w:rPr>
        <w:t xml:space="preserve">RDT </w:t>
      </w:r>
      <w:r w:rsidRPr="00B5641D">
        <w:rPr>
          <w:rFonts w:asciiTheme="majorHAnsi" w:eastAsia="Times New Roman" w:hAnsiTheme="majorHAnsi" w:cs="Arial"/>
          <w:color w:val="000000"/>
          <w:sz w:val="24"/>
          <w:lang w:eastAsia="en-US"/>
        </w:rPr>
        <w:tab/>
      </w:r>
      <w:r w:rsidRPr="00B5641D">
        <w:rPr>
          <w:rFonts w:asciiTheme="majorHAnsi" w:eastAsia="Times New Roman" w:hAnsiTheme="majorHAnsi" w:cs="Arial"/>
          <w:color w:val="000000"/>
          <w:sz w:val="24"/>
          <w:lang w:eastAsia="en-US"/>
        </w:rPr>
        <w:tab/>
        <w:t>Rapid diagnostic test</w:t>
      </w:r>
    </w:p>
    <w:p w14:paraId="474CD601" w14:textId="77777777" w:rsidR="00FD029F" w:rsidRPr="00B5641D" w:rsidRDefault="0041786E" w:rsidP="00FD029F">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color w:val="000000"/>
          <w:sz w:val="24"/>
          <w:lang w:eastAsia="en-US"/>
        </w:rPr>
        <w:t>SAE</w:t>
      </w:r>
      <w:r w:rsidRPr="00B5641D">
        <w:rPr>
          <w:rFonts w:asciiTheme="majorHAnsi" w:eastAsia="Times New Roman" w:hAnsiTheme="majorHAnsi" w:cs="Arial"/>
          <w:color w:val="000000"/>
          <w:sz w:val="24"/>
          <w:lang w:eastAsia="en-US"/>
        </w:rPr>
        <w:tab/>
      </w:r>
      <w:r w:rsidRPr="00B5641D">
        <w:rPr>
          <w:rFonts w:asciiTheme="majorHAnsi" w:eastAsia="Times New Roman" w:hAnsiTheme="majorHAnsi" w:cs="Arial"/>
          <w:color w:val="000000"/>
          <w:sz w:val="24"/>
          <w:lang w:eastAsia="en-US"/>
        </w:rPr>
        <w:tab/>
        <w:t>Serious adverse e</w:t>
      </w:r>
      <w:r w:rsidR="00FD029F" w:rsidRPr="00B5641D">
        <w:rPr>
          <w:rFonts w:asciiTheme="majorHAnsi" w:eastAsia="Times New Roman" w:hAnsiTheme="majorHAnsi" w:cs="Arial"/>
          <w:color w:val="000000"/>
          <w:sz w:val="24"/>
          <w:lang w:eastAsia="en-US"/>
        </w:rPr>
        <w:t>vent</w:t>
      </w:r>
    </w:p>
    <w:p w14:paraId="69BAC252" w14:textId="77777777" w:rsidR="00FD029F" w:rsidRPr="00B5641D" w:rsidRDefault="001B7913" w:rsidP="00FD029F">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color w:val="000000"/>
          <w:sz w:val="24"/>
          <w:lang w:eastAsia="en-US"/>
        </w:rPr>
        <w:t>SEA</w:t>
      </w:r>
      <w:r w:rsidRPr="00B5641D">
        <w:rPr>
          <w:rFonts w:asciiTheme="majorHAnsi" w:eastAsia="Times New Roman" w:hAnsiTheme="majorHAnsi" w:cs="Arial"/>
          <w:color w:val="000000"/>
          <w:sz w:val="24"/>
          <w:lang w:eastAsia="en-US"/>
        </w:rPr>
        <w:tab/>
      </w:r>
      <w:r w:rsidRPr="00B5641D">
        <w:rPr>
          <w:rFonts w:asciiTheme="majorHAnsi" w:eastAsia="Times New Roman" w:hAnsiTheme="majorHAnsi" w:cs="Arial"/>
          <w:color w:val="000000"/>
          <w:sz w:val="24"/>
          <w:lang w:eastAsia="en-US"/>
        </w:rPr>
        <w:tab/>
        <w:t>South E</w:t>
      </w:r>
      <w:r w:rsidR="00FD029F" w:rsidRPr="00B5641D">
        <w:rPr>
          <w:rFonts w:asciiTheme="majorHAnsi" w:eastAsia="Times New Roman" w:hAnsiTheme="majorHAnsi" w:cs="Arial"/>
          <w:color w:val="000000"/>
          <w:sz w:val="24"/>
          <w:lang w:eastAsia="en-US"/>
        </w:rPr>
        <w:t>ast Asia</w:t>
      </w:r>
    </w:p>
    <w:p w14:paraId="3CBDBB73" w14:textId="77777777" w:rsidR="00FD029F" w:rsidRPr="00B5641D" w:rsidRDefault="00FD029F" w:rsidP="00FD029F">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color w:val="000000"/>
          <w:sz w:val="24"/>
          <w:lang w:eastAsia="en-US"/>
        </w:rPr>
        <w:t>SMRU</w:t>
      </w:r>
      <w:r w:rsidRPr="00B5641D">
        <w:rPr>
          <w:rFonts w:asciiTheme="majorHAnsi" w:eastAsia="Times New Roman" w:hAnsiTheme="majorHAnsi" w:cs="Arial"/>
          <w:color w:val="000000"/>
          <w:sz w:val="24"/>
          <w:lang w:eastAsia="en-US"/>
        </w:rPr>
        <w:tab/>
      </w:r>
      <w:r w:rsidRPr="00B5641D">
        <w:rPr>
          <w:rFonts w:asciiTheme="majorHAnsi" w:eastAsia="Times New Roman" w:hAnsiTheme="majorHAnsi" w:cs="Arial"/>
          <w:color w:val="000000"/>
          <w:sz w:val="24"/>
          <w:lang w:eastAsia="en-US"/>
        </w:rPr>
        <w:tab/>
        <w:t>Shoklo Malaria Research Unit</w:t>
      </w:r>
    </w:p>
    <w:p w14:paraId="55CD07B0" w14:textId="77777777" w:rsidR="0041786E" w:rsidRPr="00B5641D" w:rsidRDefault="00FD029F" w:rsidP="00FD029F">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color w:val="000000"/>
          <w:sz w:val="24"/>
          <w:lang w:eastAsia="en-US"/>
        </w:rPr>
        <w:t>SOP</w:t>
      </w:r>
      <w:r w:rsidRPr="00B5641D">
        <w:rPr>
          <w:rFonts w:asciiTheme="majorHAnsi" w:eastAsia="Times New Roman" w:hAnsiTheme="majorHAnsi" w:cs="Arial"/>
          <w:color w:val="000000"/>
          <w:sz w:val="24"/>
          <w:lang w:eastAsia="en-US"/>
        </w:rPr>
        <w:tab/>
      </w:r>
      <w:r w:rsidRPr="00B5641D">
        <w:rPr>
          <w:rFonts w:asciiTheme="majorHAnsi" w:eastAsia="Times New Roman" w:hAnsiTheme="majorHAnsi" w:cs="Arial"/>
          <w:color w:val="000000"/>
          <w:sz w:val="24"/>
          <w:lang w:eastAsia="en-US"/>
        </w:rPr>
        <w:tab/>
        <w:t>Standard Operating Procedure</w:t>
      </w:r>
    </w:p>
    <w:p w14:paraId="35ACCDC5" w14:textId="77777777" w:rsidR="00FD029F" w:rsidRPr="00B5641D" w:rsidRDefault="0041786E" w:rsidP="00FD029F">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color w:val="000000"/>
          <w:sz w:val="24"/>
          <w:lang w:eastAsia="en-US"/>
        </w:rPr>
        <w:t>TCE</w:t>
      </w:r>
      <w:r w:rsidRPr="00B5641D">
        <w:rPr>
          <w:rFonts w:asciiTheme="majorHAnsi" w:eastAsia="Times New Roman" w:hAnsiTheme="majorHAnsi" w:cs="Arial"/>
          <w:color w:val="000000"/>
          <w:sz w:val="24"/>
          <w:lang w:eastAsia="en-US"/>
        </w:rPr>
        <w:tab/>
      </w:r>
      <w:r w:rsidRPr="00B5641D">
        <w:rPr>
          <w:rFonts w:asciiTheme="majorHAnsi" w:eastAsia="Times New Roman" w:hAnsiTheme="majorHAnsi" w:cs="Arial"/>
          <w:color w:val="000000"/>
          <w:sz w:val="24"/>
          <w:lang w:eastAsia="en-US"/>
        </w:rPr>
        <w:tab/>
        <w:t>Targeted chemo-elimination</w:t>
      </w:r>
    </w:p>
    <w:p w14:paraId="415EC872" w14:textId="77777777" w:rsidR="00935A64" w:rsidRPr="00B5641D" w:rsidRDefault="00FD029F" w:rsidP="00FD029F">
      <w:pPr>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color w:val="000000"/>
          <w:sz w:val="24"/>
          <w:lang w:eastAsia="en-US"/>
        </w:rPr>
        <w:t>WHO</w:t>
      </w:r>
      <w:r w:rsidRPr="00B5641D">
        <w:rPr>
          <w:rFonts w:asciiTheme="majorHAnsi" w:eastAsia="Times New Roman" w:hAnsiTheme="majorHAnsi" w:cs="Arial"/>
          <w:color w:val="000000"/>
          <w:sz w:val="24"/>
          <w:lang w:eastAsia="en-US"/>
        </w:rPr>
        <w:tab/>
      </w:r>
      <w:r w:rsidRPr="00B5641D">
        <w:rPr>
          <w:rFonts w:asciiTheme="majorHAnsi" w:eastAsia="Times New Roman" w:hAnsiTheme="majorHAnsi" w:cs="Arial"/>
          <w:color w:val="000000"/>
          <w:sz w:val="24"/>
          <w:lang w:eastAsia="en-US"/>
        </w:rPr>
        <w:tab/>
        <w:t>World Health Organisation</w:t>
      </w:r>
    </w:p>
    <w:p w14:paraId="6C3C9AFF" w14:textId="77777777" w:rsidR="00935A64" w:rsidRPr="00B5641D" w:rsidRDefault="00935A64" w:rsidP="00935A64">
      <w:pPr>
        <w:spacing w:before="60" w:after="60"/>
        <w:rPr>
          <w:rFonts w:asciiTheme="majorHAnsi" w:hAnsiTheme="majorHAnsi"/>
          <w:sz w:val="24"/>
        </w:rPr>
      </w:pPr>
      <w:r w:rsidRPr="00B5641D">
        <w:rPr>
          <w:rFonts w:asciiTheme="majorHAnsi" w:hAnsiTheme="majorHAnsi"/>
          <w:sz w:val="24"/>
        </w:rPr>
        <w:t>WWARN</w:t>
      </w:r>
      <w:r w:rsidRPr="00B5641D">
        <w:rPr>
          <w:rFonts w:asciiTheme="majorHAnsi" w:hAnsiTheme="majorHAnsi"/>
          <w:sz w:val="24"/>
        </w:rPr>
        <w:tab/>
        <w:t>Worldwide Antimalarial Resistance Network</w:t>
      </w:r>
    </w:p>
    <w:p w14:paraId="6C1323D1" w14:textId="77777777" w:rsidR="00FD029F" w:rsidRPr="00B5641D" w:rsidRDefault="00FD029F" w:rsidP="00FD029F">
      <w:pPr>
        <w:autoSpaceDE w:val="0"/>
        <w:autoSpaceDN w:val="0"/>
        <w:adjustRightInd w:val="0"/>
        <w:ind w:right="63"/>
        <w:jc w:val="both"/>
        <w:rPr>
          <w:rFonts w:asciiTheme="majorHAnsi" w:eastAsia="Times New Roman" w:hAnsiTheme="majorHAnsi" w:cs="Arial"/>
          <w:color w:val="000000"/>
          <w:sz w:val="24"/>
          <w:lang w:eastAsia="en-US"/>
        </w:rPr>
      </w:pPr>
    </w:p>
    <w:p w14:paraId="3551FA71" w14:textId="77777777" w:rsidR="004667CD" w:rsidRPr="00B5641D" w:rsidRDefault="004667CD" w:rsidP="00FD029F">
      <w:pPr>
        <w:autoSpaceDE w:val="0"/>
        <w:autoSpaceDN w:val="0"/>
        <w:adjustRightInd w:val="0"/>
        <w:ind w:right="63"/>
        <w:jc w:val="both"/>
        <w:rPr>
          <w:rFonts w:asciiTheme="majorHAnsi" w:eastAsia="Times New Roman" w:hAnsiTheme="majorHAnsi" w:cs="Arial"/>
          <w:color w:val="000000"/>
          <w:sz w:val="24"/>
          <w:lang w:eastAsia="en-US"/>
        </w:rPr>
      </w:pPr>
    </w:p>
    <w:p w14:paraId="2501A216" w14:textId="77777777" w:rsidR="00E235CF" w:rsidRPr="00B5641D" w:rsidRDefault="004667CD" w:rsidP="00D91B8A">
      <w:pPr>
        <w:pStyle w:val="Heading1"/>
        <w:rPr>
          <w:rFonts w:asciiTheme="majorHAnsi" w:hAnsiTheme="majorHAnsi"/>
          <w:sz w:val="24"/>
        </w:rPr>
      </w:pPr>
      <w:r w:rsidRPr="00B5641D">
        <w:rPr>
          <w:rFonts w:asciiTheme="majorHAnsi" w:hAnsiTheme="majorHAnsi"/>
          <w:sz w:val="24"/>
        </w:rPr>
        <w:br w:type="page"/>
      </w:r>
      <w:bookmarkStart w:id="2" w:name="_Toc222964394"/>
      <w:r w:rsidR="00E235CF" w:rsidRPr="00B5641D">
        <w:rPr>
          <w:rFonts w:asciiTheme="majorHAnsi" w:hAnsiTheme="majorHAnsi"/>
          <w:sz w:val="24"/>
        </w:rPr>
        <w:lastRenderedPageBreak/>
        <w:t xml:space="preserve">I. </w:t>
      </w:r>
      <w:r w:rsidR="003E7454" w:rsidRPr="00B5641D">
        <w:rPr>
          <w:rFonts w:asciiTheme="majorHAnsi" w:hAnsiTheme="majorHAnsi"/>
          <w:sz w:val="24"/>
        </w:rPr>
        <w:t>BACKGROUND</w:t>
      </w:r>
      <w:bookmarkEnd w:id="2"/>
      <w:r w:rsidR="00E235CF" w:rsidRPr="00B5641D">
        <w:rPr>
          <w:rFonts w:asciiTheme="majorHAnsi" w:hAnsiTheme="majorHAnsi"/>
          <w:sz w:val="24"/>
        </w:rPr>
        <w:t xml:space="preserve"> </w:t>
      </w:r>
    </w:p>
    <w:p w14:paraId="4AB3E216" w14:textId="77777777" w:rsidR="00E235CF" w:rsidRPr="00B5641D" w:rsidRDefault="00E235CF" w:rsidP="00E235CF">
      <w:pPr>
        <w:pStyle w:val="ListParagraph"/>
        <w:autoSpaceDE w:val="0"/>
        <w:autoSpaceDN w:val="0"/>
        <w:adjustRightInd w:val="0"/>
        <w:ind w:left="0" w:right="63"/>
        <w:jc w:val="both"/>
        <w:rPr>
          <w:rFonts w:asciiTheme="majorHAnsi" w:eastAsia="Times New Roman" w:hAnsiTheme="majorHAnsi" w:cs="Arial"/>
          <w:b/>
          <w:color w:val="000000"/>
          <w:sz w:val="24"/>
          <w:lang w:eastAsia="en-US"/>
        </w:rPr>
      </w:pPr>
    </w:p>
    <w:p w14:paraId="71F53364" w14:textId="77777777" w:rsidR="00E235CF" w:rsidRPr="00B5641D" w:rsidRDefault="00E235CF" w:rsidP="00E235CF">
      <w:pPr>
        <w:pStyle w:val="ListParagraph"/>
        <w:autoSpaceDE w:val="0"/>
        <w:autoSpaceDN w:val="0"/>
        <w:adjustRightInd w:val="0"/>
        <w:ind w:left="0"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color w:val="000000"/>
          <w:sz w:val="24"/>
          <w:lang w:eastAsia="en-US"/>
        </w:rPr>
        <w:t xml:space="preserve">The spread of artemisinin resistance in </w:t>
      </w:r>
      <w:r w:rsidRPr="00B5641D">
        <w:rPr>
          <w:rFonts w:asciiTheme="majorHAnsi" w:eastAsia="Times New Roman" w:hAnsiTheme="majorHAnsi" w:cs="Arial"/>
          <w:i/>
          <w:color w:val="000000"/>
          <w:sz w:val="24"/>
          <w:lang w:eastAsia="en-US"/>
        </w:rPr>
        <w:t>Plasmodium falciparum,</w:t>
      </w:r>
      <w:r w:rsidRPr="00B5641D">
        <w:rPr>
          <w:rFonts w:asciiTheme="majorHAnsi" w:eastAsia="Times New Roman" w:hAnsiTheme="majorHAnsi" w:cs="Arial"/>
          <w:color w:val="000000"/>
          <w:sz w:val="24"/>
          <w:lang w:eastAsia="en-US"/>
        </w:rPr>
        <w:t xml:space="preserve"> which compromises the therapeutic efficacy of artemisinin combination treatments (ACTs), is the greatest threat to current global initiatives to control and eliminate malaria</w:t>
      </w:r>
      <w:r w:rsidR="00B87F92" w:rsidRPr="00B5641D">
        <w:rPr>
          <w:rFonts w:asciiTheme="majorHAnsi" w:eastAsia="Times New Roman" w:hAnsiTheme="majorHAnsi" w:cs="Arial"/>
          <w:color w:val="000000"/>
          <w:sz w:val="24"/>
          <w:lang w:eastAsia="en-US"/>
        </w:rPr>
        <w:t xml:space="preserve"> and is </w:t>
      </w:r>
      <w:r w:rsidR="00B87F92" w:rsidRPr="00B5641D">
        <w:rPr>
          <w:rFonts w:asciiTheme="majorHAnsi" w:hAnsiTheme="majorHAnsi" w:cs="Calibri"/>
          <w:sz w:val="24"/>
        </w:rPr>
        <w:t xml:space="preserve">considered the highest priority of the WHO Global Malaria Programme </w:t>
      </w:r>
      <w:r w:rsidR="00D46400" w:rsidRPr="00B5641D">
        <w:rPr>
          <w:rFonts w:asciiTheme="majorHAnsi" w:hAnsiTheme="majorHAnsi" w:cs="Calibri"/>
          <w:sz w:val="24"/>
        </w:rPr>
        <w:fldChar w:fldCharType="begin"/>
      </w:r>
      <w:r w:rsidR="001D7505" w:rsidRPr="00B5641D">
        <w:rPr>
          <w:rFonts w:asciiTheme="majorHAnsi" w:hAnsiTheme="majorHAnsi" w:cs="Calibri"/>
          <w:sz w:val="24"/>
        </w:rPr>
        <w:instrText xml:space="preserve"> ADDIN EN.CITE &lt;EndNote&gt;&lt;Cite ExcludeAuth="1"&gt;&lt;Year&gt;2011&lt;/Year&gt;&lt;RecNum&gt;87&lt;/RecNum&gt;&lt;record&gt;&lt;rec-number&gt;87&lt;/rec-number&gt;&lt;foreign-keys&gt;&lt;key app="EN" db-id="rxd29fpsc2wsr9e2re6ppr2eezv9psf0t9ww"&gt;87&lt;/key&gt;&lt;/foreign-keys&gt;&lt;ref-type name="Report"&gt;27&lt;/ref-type&gt;&lt;contributors&gt;&lt;/contributors&gt;&lt;titles&gt;&lt;title&gt;Global Plan for Artemisinin Resistance Containment&lt;/title&gt;&lt;/titles&gt;&lt;dates&gt;&lt;year&gt;2011&lt;/year&gt;&lt;/dates&gt;&lt;pub-location&gt;Geneva&lt;/pub-location&gt;&lt;publisher&gt;World Health Organisation&lt;/publisher&gt;&lt;urls&gt;&lt;/urls&gt;&lt;/record&gt;&lt;/Cite&gt;&lt;/EndNote&gt;</w:instrText>
      </w:r>
      <w:r w:rsidR="00D46400" w:rsidRPr="00B5641D">
        <w:rPr>
          <w:rFonts w:asciiTheme="majorHAnsi" w:hAnsiTheme="majorHAnsi" w:cs="Calibri"/>
          <w:sz w:val="24"/>
        </w:rPr>
        <w:fldChar w:fldCharType="separate"/>
      </w:r>
      <w:r w:rsidR="001D7505" w:rsidRPr="00B5641D">
        <w:rPr>
          <w:rFonts w:asciiTheme="majorHAnsi" w:hAnsiTheme="majorHAnsi" w:cs="Calibri"/>
          <w:noProof/>
          <w:sz w:val="24"/>
        </w:rPr>
        <w:t>[1]</w:t>
      </w:r>
      <w:r w:rsidR="00D46400" w:rsidRPr="00B5641D">
        <w:rPr>
          <w:rFonts w:asciiTheme="majorHAnsi" w:hAnsiTheme="majorHAnsi" w:cs="Calibri"/>
          <w:sz w:val="24"/>
        </w:rPr>
        <w:fldChar w:fldCharType="end"/>
      </w:r>
      <w:r w:rsidRPr="00B5641D">
        <w:rPr>
          <w:rFonts w:asciiTheme="majorHAnsi" w:eastAsia="Times New Roman" w:hAnsiTheme="majorHAnsi" w:cs="Arial"/>
          <w:color w:val="000000"/>
          <w:sz w:val="24"/>
          <w:lang w:eastAsia="en-US"/>
        </w:rPr>
        <w:t xml:space="preserve">. If not eliminated, resistant parasites could spread across Asia to Africa, as happened with resistance to other antimalarials in the past. </w:t>
      </w:r>
      <w:r w:rsidRPr="00B5641D">
        <w:rPr>
          <w:rFonts w:asciiTheme="majorHAnsi" w:hAnsiTheme="majorHAnsi" w:cs="Calibri"/>
          <w:sz w:val="24"/>
        </w:rPr>
        <w:t xml:space="preserve">Conventional descriptions of the epidemiology of malaria in low transmission settings suggest that malaria prevalences are low (&lt;10%) and heterogeneous. Most or all infections are thought to be </w:t>
      </w:r>
      <w:proofErr w:type="gramStart"/>
      <w:r w:rsidRPr="00B5641D">
        <w:rPr>
          <w:rFonts w:asciiTheme="majorHAnsi" w:hAnsiTheme="majorHAnsi" w:cs="Calibri"/>
          <w:sz w:val="24"/>
        </w:rPr>
        <w:t>symptomatic</w:t>
      </w:r>
      <w:proofErr w:type="gramEnd"/>
      <w:r w:rsidRPr="00B5641D">
        <w:rPr>
          <w:rFonts w:asciiTheme="majorHAnsi" w:hAnsiTheme="majorHAnsi" w:cs="Calibri"/>
          <w:sz w:val="24"/>
        </w:rPr>
        <w:t xml:space="preserve"> so the focus of malaria control activities is on the identification and treatment of symptomatic individuals. </w:t>
      </w:r>
      <w:r w:rsidR="00B87F92" w:rsidRPr="00B5641D">
        <w:rPr>
          <w:rFonts w:asciiTheme="majorHAnsi" w:hAnsiTheme="majorHAnsi" w:cs="Calibri"/>
          <w:sz w:val="24"/>
        </w:rPr>
        <w:t xml:space="preserve">We and others have shown recently that artemisinin resistant </w:t>
      </w:r>
      <w:r w:rsidR="00B87F92" w:rsidRPr="00B5641D">
        <w:rPr>
          <w:rFonts w:asciiTheme="majorHAnsi" w:hAnsiTheme="majorHAnsi" w:cs="Calibri"/>
          <w:i/>
          <w:sz w:val="24"/>
        </w:rPr>
        <w:t>P. falciparum</w:t>
      </w:r>
      <w:r w:rsidR="00B87F92" w:rsidRPr="00B5641D">
        <w:rPr>
          <w:rFonts w:asciiTheme="majorHAnsi" w:hAnsiTheme="majorHAnsi" w:cs="Calibri"/>
          <w:sz w:val="24"/>
        </w:rPr>
        <w:t xml:space="preserve"> is prevalent in Western Cambodia, and that it is now also found along the Thailand-Myanmar border and Vietnam </w:t>
      </w:r>
      <w:r w:rsidR="00D46400" w:rsidRPr="00B5641D">
        <w:rPr>
          <w:rFonts w:asciiTheme="majorHAnsi" w:hAnsiTheme="majorHAnsi" w:cs="Calibri"/>
          <w:sz w:val="24"/>
        </w:rPr>
        <w:fldChar w:fldCharType="begin">
          <w:fldData xml:space="preserve">PEVuZE5vdGU+PENpdGU+PEF1dGhvcj5Eb25kb3JwPC9BdXRob3I+PFllYXI+MjAwOTwvWWVhcj48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</w:fldData>
        </w:fldChar>
      </w:r>
      <w:r w:rsidR="001D7505" w:rsidRPr="00B5641D">
        <w:rPr>
          <w:rFonts w:asciiTheme="majorHAnsi" w:hAnsiTheme="majorHAnsi" w:cs="Calibri"/>
          <w:sz w:val="24"/>
        </w:rPr>
        <w:instrText xml:space="preserve"> ADDIN EN.CITE </w:instrText>
      </w:r>
      <w:r w:rsidR="00D46400" w:rsidRPr="00B5641D">
        <w:rPr>
          <w:rFonts w:asciiTheme="majorHAnsi" w:hAnsiTheme="majorHAnsi" w:cs="Calibri"/>
          <w:sz w:val="24"/>
        </w:rPr>
        <w:fldChar w:fldCharType="begin">
          <w:fldData xml:space="preserve">PEVuZE5vdGU+PENpdGU+PEF1dGhvcj5Eb25kb3JwPC9BdXRob3I+PFllYXI+MjAwOTwvWWVhcj48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</w:fldData>
        </w:fldChar>
      </w:r>
      <w:r w:rsidR="001D7505" w:rsidRPr="00B5641D">
        <w:rPr>
          <w:rFonts w:asciiTheme="majorHAnsi" w:hAnsiTheme="majorHAnsi" w:cs="Calibri"/>
          <w:sz w:val="24"/>
        </w:rPr>
        <w:instrText xml:space="preserve"> ADDIN EN.CITE.DATA </w:instrText>
      </w:r>
      <w:r w:rsidR="00D46400" w:rsidRPr="00B5641D">
        <w:rPr>
          <w:rFonts w:asciiTheme="majorHAnsi" w:hAnsiTheme="majorHAnsi" w:cs="Calibri"/>
          <w:sz w:val="24"/>
        </w:rPr>
      </w:r>
      <w:r w:rsidR="00D46400" w:rsidRPr="00B5641D">
        <w:rPr>
          <w:rFonts w:asciiTheme="majorHAnsi" w:hAnsiTheme="majorHAnsi" w:cs="Calibri"/>
          <w:sz w:val="24"/>
        </w:rPr>
        <w:fldChar w:fldCharType="end"/>
      </w:r>
      <w:r w:rsidR="00D46400" w:rsidRPr="00B5641D">
        <w:rPr>
          <w:rFonts w:asciiTheme="majorHAnsi" w:hAnsiTheme="majorHAnsi" w:cs="Calibri"/>
          <w:sz w:val="24"/>
        </w:rPr>
      </w:r>
      <w:r w:rsidR="00D46400" w:rsidRPr="00B5641D">
        <w:rPr>
          <w:rFonts w:asciiTheme="majorHAnsi" w:hAnsiTheme="majorHAnsi" w:cs="Calibri"/>
          <w:sz w:val="24"/>
        </w:rPr>
        <w:fldChar w:fldCharType="separate"/>
      </w:r>
      <w:r w:rsidR="001D7505" w:rsidRPr="00B5641D">
        <w:rPr>
          <w:rFonts w:asciiTheme="majorHAnsi" w:hAnsiTheme="majorHAnsi" w:cs="Calibri"/>
          <w:noProof/>
          <w:sz w:val="24"/>
        </w:rPr>
        <w:t>[2,3,4,5]</w:t>
      </w:r>
      <w:r w:rsidR="00D46400" w:rsidRPr="00B5641D">
        <w:rPr>
          <w:rFonts w:asciiTheme="majorHAnsi" w:hAnsiTheme="majorHAnsi" w:cs="Calibri"/>
          <w:sz w:val="24"/>
        </w:rPr>
        <w:fldChar w:fldCharType="end"/>
      </w:r>
      <w:r w:rsidR="00B87F92" w:rsidRPr="00B5641D">
        <w:rPr>
          <w:rFonts w:asciiTheme="majorHAnsi" w:hAnsiTheme="majorHAnsi" w:cs="Calibri"/>
          <w:sz w:val="24"/>
        </w:rPr>
        <w:t xml:space="preserve">. </w:t>
      </w:r>
      <w:r w:rsidRPr="00B5641D">
        <w:rPr>
          <w:rFonts w:asciiTheme="majorHAnsi" w:hAnsiTheme="majorHAnsi" w:cs="Calibri"/>
          <w:sz w:val="24"/>
        </w:rPr>
        <w:t xml:space="preserve">We have recently developed highly sensitive quantitative PCR (qPCR) methods for parasite detection using &gt;1mL of blood which are 5,000 times more sensitive than conventional microscopy, and 100 times more sensitive than currently used PCR. We have studied villages along the Thai-Myanmar border which are typical for the region and are classified by conventional epidemiological techniques as low-transmission (5-20% malaria prevalence). Our studies suggest that </w:t>
      </w:r>
      <w:proofErr w:type="gramStart"/>
      <w:r w:rsidRPr="00B5641D">
        <w:rPr>
          <w:rFonts w:asciiTheme="majorHAnsi" w:hAnsiTheme="majorHAnsi" w:cs="Calibri"/>
          <w:sz w:val="24"/>
        </w:rPr>
        <w:t>the majority of</w:t>
      </w:r>
      <w:proofErr w:type="gramEnd"/>
      <w:r w:rsidRPr="00B5641D">
        <w:rPr>
          <w:rFonts w:asciiTheme="majorHAnsi" w:hAnsiTheme="majorHAnsi" w:cs="Calibri"/>
          <w:sz w:val="24"/>
        </w:rPr>
        <w:t xml:space="preserve"> the population is infected. In Pailin, Western Cambodia, in areas where the National Malaria Control Programme and WHO believe that malaria has been all but eliminated, we have also found very high rates (&gt;80%) of sub-microscopic parasit</w:t>
      </w:r>
      <w:r w:rsidR="0018238C" w:rsidRPr="00B5641D">
        <w:rPr>
          <w:rFonts w:asciiTheme="majorHAnsi" w:hAnsiTheme="majorHAnsi" w:cs="Calibri"/>
          <w:sz w:val="24"/>
        </w:rPr>
        <w:t>a</w:t>
      </w:r>
      <w:r w:rsidRPr="00B5641D">
        <w:rPr>
          <w:rFonts w:asciiTheme="majorHAnsi" w:hAnsiTheme="majorHAnsi" w:cs="Calibri"/>
          <w:sz w:val="24"/>
        </w:rPr>
        <w:t xml:space="preserve">emia in patients with fever or history of fever who are RDT negative. Thus, there is a lot more asymptomatic malaria in low transmission settings than previously thought, suggesting that control and elimination activities need to be rethought. </w:t>
      </w:r>
    </w:p>
    <w:p w14:paraId="66C17584" w14:textId="77777777" w:rsidR="00E235CF" w:rsidRPr="00B5641D" w:rsidRDefault="00E235CF" w:rsidP="00E235CF">
      <w:pPr>
        <w:widowControl w:val="0"/>
        <w:autoSpaceDE w:val="0"/>
        <w:autoSpaceDN w:val="0"/>
        <w:adjustRightInd w:val="0"/>
        <w:ind w:right="63"/>
        <w:jc w:val="both"/>
        <w:rPr>
          <w:rFonts w:asciiTheme="majorHAnsi" w:hAnsiTheme="majorHAnsi" w:cs="Calibri"/>
          <w:sz w:val="24"/>
        </w:rPr>
      </w:pPr>
    </w:p>
    <w:p w14:paraId="26C64244" w14:textId="77777777" w:rsidR="00E235CF" w:rsidRPr="00B5641D" w:rsidRDefault="00E235CF" w:rsidP="00E235CF">
      <w:pPr>
        <w:widowControl w:val="0"/>
        <w:autoSpaceDE w:val="0"/>
        <w:autoSpaceDN w:val="0"/>
        <w:adjustRightInd w:val="0"/>
        <w:ind w:right="63"/>
        <w:jc w:val="both"/>
        <w:rPr>
          <w:rFonts w:asciiTheme="majorHAnsi" w:eastAsia="Times New Roman" w:hAnsiTheme="majorHAnsi" w:cs="Arial"/>
          <w:color w:val="000000"/>
          <w:sz w:val="24"/>
          <w:lang w:eastAsia="en-US"/>
        </w:rPr>
      </w:pPr>
      <w:r w:rsidRPr="00B5641D">
        <w:rPr>
          <w:rFonts w:asciiTheme="majorHAnsi" w:eastAsia="Times New Roman" w:hAnsiTheme="majorHAnsi" w:cs="Arial"/>
          <w:color w:val="000000"/>
          <w:sz w:val="24"/>
          <w:lang w:eastAsia="en-US"/>
        </w:rPr>
        <w:t xml:space="preserve">This </w:t>
      </w:r>
      <w:r w:rsidR="00650557" w:rsidRPr="00B5641D">
        <w:rPr>
          <w:rFonts w:asciiTheme="majorHAnsi" w:eastAsia="Times New Roman" w:hAnsiTheme="majorHAnsi" w:cs="Arial"/>
          <w:color w:val="000000"/>
          <w:sz w:val="24"/>
          <w:lang w:eastAsia="en-US"/>
        </w:rPr>
        <w:t xml:space="preserve">study </w:t>
      </w:r>
      <w:r w:rsidRPr="00B5641D">
        <w:rPr>
          <w:rFonts w:asciiTheme="majorHAnsi" w:eastAsia="Times New Roman" w:hAnsiTheme="majorHAnsi" w:cs="Arial"/>
          <w:color w:val="000000"/>
          <w:sz w:val="24"/>
          <w:lang w:eastAsia="en-US"/>
        </w:rPr>
        <w:t>is designed to conduct and evaluate the efficacy of pilot implementation of targeted chemo-elimination (TCE</w:t>
      </w:r>
      <w:r w:rsidR="0004565C" w:rsidRPr="00B5641D">
        <w:rPr>
          <w:rFonts w:asciiTheme="majorHAnsi" w:eastAsia="Times New Roman" w:hAnsiTheme="majorHAnsi" w:cs="Arial"/>
          <w:color w:val="000000"/>
          <w:sz w:val="24"/>
          <w:lang w:eastAsia="en-US"/>
        </w:rPr>
        <w:t>) in selected areas with the goal of eliminating malaria in these regions. TCE differs from</w:t>
      </w:r>
      <w:r w:rsidRPr="00B5641D">
        <w:rPr>
          <w:rFonts w:asciiTheme="majorHAnsi" w:eastAsia="Times New Roman" w:hAnsiTheme="majorHAnsi" w:cs="Arial"/>
          <w:color w:val="000000"/>
          <w:sz w:val="24"/>
          <w:lang w:eastAsia="en-US"/>
        </w:rPr>
        <w:t xml:space="preserve"> </w:t>
      </w:r>
      <w:r w:rsidR="0004565C" w:rsidRPr="00B5641D">
        <w:rPr>
          <w:rFonts w:asciiTheme="majorHAnsi" w:eastAsia="Times New Roman" w:hAnsiTheme="majorHAnsi" w:cs="Arial"/>
          <w:color w:val="000000"/>
          <w:sz w:val="24"/>
          <w:lang w:eastAsia="en-US"/>
        </w:rPr>
        <w:t>mass drug administration (</w:t>
      </w:r>
      <w:r w:rsidR="00540D62" w:rsidRPr="00B5641D">
        <w:rPr>
          <w:rFonts w:asciiTheme="majorHAnsi" w:eastAsia="Times New Roman" w:hAnsiTheme="majorHAnsi" w:cs="Arial"/>
          <w:color w:val="000000"/>
          <w:sz w:val="24"/>
          <w:lang w:eastAsia="en-US"/>
        </w:rPr>
        <w:t>MDA</w:t>
      </w:r>
      <w:r w:rsidR="009138A3" w:rsidRPr="00B5641D">
        <w:rPr>
          <w:rFonts w:asciiTheme="majorHAnsi" w:eastAsia="Times New Roman" w:hAnsiTheme="majorHAnsi" w:cs="Arial"/>
          <w:color w:val="000000"/>
          <w:sz w:val="24"/>
          <w:lang w:eastAsia="en-US"/>
        </w:rPr>
        <w:t>);</w:t>
      </w:r>
      <w:r w:rsidR="0004565C" w:rsidRPr="00B5641D">
        <w:rPr>
          <w:rFonts w:asciiTheme="majorHAnsi" w:eastAsia="Times New Roman" w:hAnsiTheme="majorHAnsi" w:cs="Arial"/>
          <w:color w:val="000000"/>
          <w:sz w:val="24"/>
          <w:lang w:eastAsia="en-US"/>
        </w:rPr>
        <w:t xml:space="preserve"> </w:t>
      </w:r>
      <w:r w:rsidR="0004565C" w:rsidRPr="00B5641D">
        <w:rPr>
          <w:rFonts w:asciiTheme="majorHAnsi" w:hAnsiTheme="majorHAnsi"/>
          <w:sz w:val="24"/>
        </w:rPr>
        <w:t xml:space="preserve">it is a strategy used to identify specific areas where mass treatment is necessary, in this case to </w:t>
      </w:r>
      <w:r w:rsidR="009138A3" w:rsidRPr="00B5641D">
        <w:rPr>
          <w:rFonts w:asciiTheme="majorHAnsi" w:hAnsiTheme="majorHAnsi"/>
          <w:sz w:val="24"/>
        </w:rPr>
        <w:t>eliminate</w:t>
      </w:r>
      <w:r w:rsidR="0004565C" w:rsidRPr="00B5641D">
        <w:rPr>
          <w:rFonts w:asciiTheme="majorHAnsi" w:hAnsiTheme="majorHAnsi"/>
          <w:sz w:val="24"/>
        </w:rPr>
        <w:t xml:space="preserve"> </w:t>
      </w:r>
      <w:r w:rsidR="006E1D46" w:rsidRPr="00B5641D">
        <w:rPr>
          <w:rFonts w:asciiTheme="majorHAnsi" w:hAnsiTheme="majorHAnsi"/>
          <w:sz w:val="24"/>
        </w:rPr>
        <w:t xml:space="preserve">all </w:t>
      </w:r>
      <w:r w:rsidR="004B689D" w:rsidRPr="00B5641D">
        <w:rPr>
          <w:rFonts w:asciiTheme="majorHAnsi" w:hAnsiTheme="majorHAnsi"/>
          <w:sz w:val="24"/>
        </w:rPr>
        <w:t xml:space="preserve">malaria parasites. </w:t>
      </w:r>
      <w:r w:rsidR="0004565C" w:rsidRPr="00B5641D">
        <w:rPr>
          <w:rFonts w:asciiTheme="majorHAnsi" w:hAnsiTheme="majorHAnsi"/>
          <w:sz w:val="24"/>
        </w:rPr>
        <w:t xml:space="preserve">TCE will be targeted at communities with significant levels of subclinical infection and transmission which will be identifiable in the future by comparing rates of </w:t>
      </w:r>
      <w:r w:rsidR="006E1D46" w:rsidRPr="00B5641D">
        <w:rPr>
          <w:rFonts w:asciiTheme="majorHAnsi" w:hAnsiTheme="majorHAnsi"/>
          <w:sz w:val="24"/>
        </w:rPr>
        <w:t>positivity by RDT or microscopy</w:t>
      </w:r>
      <w:r w:rsidR="006E1D46" w:rsidRPr="00B5641D" w:rsidDel="006E1D46">
        <w:rPr>
          <w:rFonts w:asciiTheme="majorHAnsi" w:hAnsiTheme="majorHAnsi"/>
          <w:sz w:val="24"/>
        </w:rPr>
        <w:t xml:space="preserve"> </w:t>
      </w:r>
      <w:r w:rsidR="0004565C" w:rsidRPr="00B5641D">
        <w:rPr>
          <w:rFonts w:asciiTheme="majorHAnsi" w:hAnsiTheme="majorHAnsi"/>
          <w:sz w:val="24"/>
        </w:rPr>
        <w:t xml:space="preserve">from new population samples against our qPCR data, which shows the true falciparum prevalence. </w:t>
      </w:r>
      <w:r w:rsidRPr="00B5641D">
        <w:rPr>
          <w:rFonts w:asciiTheme="majorHAnsi" w:eastAsia="Times New Roman" w:hAnsiTheme="majorHAnsi" w:cs="Arial"/>
          <w:color w:val="000000"/>
          <w:sz w:val="24"/>
          <w:lang w:eastAsia="en-US"/>
        </w:rPr>
        <w:t xml:space="preserve">The study will assess the feasibility, safety and acceptability of TCE and its impact on the transmission of malaria and the progression of artemisinin resistance. In </w:t>
      </w:r>
      <w:proofErr w:type="gramStart"/>
      <w:r w:rsidRPr="00B5641D">
        <w:rPr>
          <w:rFonts w:asciiTheme="majorHAnsi" w:eastAsia="Times New Roman" w:hAnsiTheme="majorHAnsi" w:cs="Arial"/>
          <w:color w:val="000000"/>
          <w:sz w:val="24"/>
          <w:lang w:eastAsia="en-US"/>
        </w:rPr>
        <w:t>addition</w:t>
      </w:r>
      <w:proofErr w:type="gramEnd"/>
      <w:r w:rsidRPr="00B5641D">
        <w:rPr>
          <w:rFonts w:asciiTheme="majorHAnsi" w:eastAsia="Times New Roman" w:hAnsiTheme="majorHAnsi" w:cs="Arial"/>
          <w:color w:val="000000"/>
          <w:sz w:val="24"/>
          <w:lang w:eastAsia="en-US"/>
        </w:rPr>
        <w:t xml:space="preserve"> it will evaluate the contribution of low parasit</w:t>
      </w:r>
      <w:r w:rsidR="008F4EDF" w:rsidRPr="00B5641D">
        <w:rPr>
          <w:rFonts w:asciiTheme="majorHAnsi" w:eastAsia="Times New Roman" w:hAnsiTheme="majorHAnsi" w:cs="Arial"/>
          <w:color w:val="000000"/>
          <w:sz w:val="24"/>
          <w:lang w:eastAsia="en-US"/>
        </w:rPr>
        <w:t>a</w:t>
      </w:r>
      <w:r w:rsidRPr="00B5641D">
        <w:rPr>
          <w:rFonts w:asciiTheme="majorHAnsi" w:eastAsia="Times New Roman" w:hAnsiTheme="majorHAnsi" w:cs="Arial"/>
          <w:color w:val="000000"/>
          <w:sz w:val="24"/>
          <w:lang w:eastAsia="en-US"/>
        </w:rPr>
        <w:t xml:space="preserve">emia carriage to transmission of artemisinin resistant malaria. These pilot studies are a necessary prelude to future scale up and policy implementation. </w:t>
      </w:r>
    </w:p>
    <w:p w14:paraId="1EE8E11A" w14:textId="77777777" w:rsidR="00E235CF" w:rsidRPr="00B5641D" w:rsidRDefault="00E235CF" w:rsidP="00E235CF">
      <w:pPr>
        <w:widowControl w:val="0"/>
        <w:autoSpaceDE w:val="0"/>
        <w:autoSpaceDN w:val="0"/>
        <w:adjustRightInd w:val="0"/>
        <w:ind w:right="63"/>
        <w:jc w:val="both"/>
        <w:rPr>
          <w:rFonts w:asciiTheme="majorHAnsi" w:eastAsia="Times New Roman" w:hAnsiTheme="majorHAnsi" w:cs="Arial"/>
          <w:color w:val="000000"/>
          <w:sz w:val="24"/>
          <w:lang w:eastAsia="en-US"/>
        </w:rPr>
      </w:pPr>
    </w:p>
    <w:p w14:paraId="67107756" w14:textId="77777777" w:rsidR="006A553F" w:rsidRPr="00B5641D" w:rsidRDefault="00B87F92" w:rsidP="00B87F92">
      <w:pPr>
        <w:widowControl w:val="0"/>
        <w:autoSpaceDE w:val="0"/>
        <w:autoSpaceDN w:val="0"/>
        <w:adjustRightInd w:val="0"/>
        <w:ind w:right="198"/>
        <w:jc w:val="both"/>
        <w:rPr>
          <w:rFonts w:asciiTheme="majorHAnsi" w:hAnsiTheme="majorHAnsi" w:cs="Calibri"/>
          <w:sz w:val="24"/>
        </w:rPr>
      </w:pPr>
      <w:r w:rsidRPr="00B5641D">
        <w:rPr>
          <w:rFonts w:asciiTheme="majorHAnsi" w:hAnsiTheme="majorHAnsi" w:cs="Calibri"/>
          <w:sz w:val="24"/>
        </w:rPr>
        <w:t xml:space="preserve">Dihydroartemisinin-piperaquine (DP) is a highly efficacious and inexpensive ACT which is well tolerated by all age groups when used to treat uncomplicated multidrug </w:t>
      </w:r>
      <w:r w:rsidRPr="00B5641D">
        <w:rPr>
          <w:rFonts w:asciiTheme="majorHAnsi" w:hAnsiTheme="majorHAnsi" w:cs="Calibri"/>
          <w:sz w:val="24"/>
        </w:rPr>
        <w:lastRenderedPageBreak/>
        <w:t xml:space="preserve">resistant falciparum malaria in South East Asia </w:t>
      </w:r>
      <w:r w:rsidR="00D46400" w:rsidRPr="00B5641D">
        <w:rPr>
          <w:rFonts w:asciiTheme="majorHAnsi" w:hAnsiTheme="majorHAnsi" w:cs="Calibri"/>
          <w:sz w:val="24"/>
        </w:rPr>
        <w:fldChar w:fldCharType="begin">
          <w:fldData xml:space="preserve">PEVuZE5vdGU+PENpdGU+PEF1dGhvcj5UcmFuPC9BdXRob3I+PFllYXI+MjAwNDwvWWVhcj48UmVj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</w:fldData>
        </w:fldChar>
      </w:r>
      <w:r w:rsidR="001D7505" w:rsidRPr="00B5641D">
        <w:rPr>
          <w:rFonts w:asciiTheme="majorHAnsi" w:hAnsiTheme="majorHAnsi" w:cs="Calibri"/>
          <w:sz w:val="24"/>
        </w:rPr>
        <w:instrText xml:space="preserve"> ADDIN EN.CITE </w:instrText>
      </w:r>
      <w:r w:rsidR="00D46400" w:rsidRPr="00B5641D">
        <w:rPr>
          <w:rFonts w:asciiTheme="majorHAnsi" w:hAnsiTheme="majorHAnsi" w:cs="Calibri"/>
          <w:sz w:val="24"/>
        </w:rPr>
        <w:fldChar w:fldCharType="begin">
          <w:fldData xml:space="preserve">PEVuZE5vdGU+PENpdGU+PEF1dGhvcj5UcmFuPC9BdXRob3I+PFllYXI+MjAwNDwvWWVhcj48UmVj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</w:fldData>
        </w:fldChar>
      </w:r>
      <w:r w:rsidR="001D7505" w:rsidRPr="00B5641D">
        <w:rPr>
          <w:rFonts w:asciiTheme="majorHAnsi" w:hAnsiTheme="majorHAnsi" w:cs="Calibri"/>
          <w:sz w:val="24"/>
        </w:rPr>
        <w:instrText xml:space="preserve"> ADDIN EN.CITE.DATA </w:instrText>
      </w:r>
      <w:r w:rsidR="00D46400" w:rsidRPr="00B5641D">
        <w:rPr>
          <w:rFonts w:asciiTheme="majorHAnsi" w:hAnsiTheme="majorHAnsi" w:cs="Calibri"/>
          <w:sz w:val="24"/>
        </w:rPr>
      </w:r>
      <w:r w:rsidR="00D46400" w:rsidRPr="00B5641D">
        <w:rPr>
          <w:rFonts w:asciiTheme="majorHAnsi" w:hAnsiTheme="majorHAnsi" w:cs="Calibri"/>
          <w:sz w:val="24"/>
        </w:rPr>
        <w:fldChar w:fldCharType="end"/>
      </w:r>
      <w:r w:rsidR="00D46400" w:rsidRPr="00B5641D">
        <w:rPr>
          <w:rFonts w:asciiTheme="majorHAnsi" w:hAnsiTheme="majorHAnsi" w:cs="Calibri"/>
          <w:sz w:val="24"/>
        </w:rPr>
      </w:r>
      <w:r w:rsidR="00D46400" w:rsidRPr="00B5641D">
        <w:rPr>
          <w:rFonts w:asciiTheme="majorHAnsi" w:hAnsiTheme="majorHAnsi" w:cs="Calibri"/>
          <w:sz w:val="24"/>
        </w:rPr>
        <w:fldChar w:fldCharType="separate"/>
      </w:r>
      <w:r w:rsidR="001D7505" w:rsidRPr="00B5641D">
        <w:rPr>
          <w:rFonts w:asciiTheme="majorHAnsi" w:hAnsiTheme="majorHAnsi" w:cs="Calibri"/>
          <w:noProof/>
          <w:sz w:val="24"/>
        </w:rPr>
        <w:t>[6,7,8,9]</w:t>
      </w:r>
      <w:r w:rsidR="00D46400" w:rsidRPr="00B5641D">
        <w:rPr>
          <w:rFonts w:asciiTheme="majorHAnsi" w:hAnsiTheme="majorHAnsi" w:cs="Calibri"/>
          <w:sz w:val="24"/>
        </w:rPr>
        <w:fldChar w:fldCharType="end"/>
      </w:r>
      <w:r w:rsidRPr="00B5641D">
        <w:rPr>
          <w:rFonts w:asciiTheme="majorHAnsi" w:hAnsiTheme="majorHAnsi" w:cs="Calibri"/>
          <w:sz w:val="24"/>
        </w:rPr>
        <w:t xml:space="preserve">. Monthly DP treatments have proved highly effective and well tolerated </w:t>
      </w:r>
      <w:r w:rsidR="00D46400" w:rsidRPr="00B5641D">
        <w:rPr>
          <w:rFonts w:asciiTheme="majorHAnsi" w:hAnsiTheme="majorHAnsi" w:cs="Calibri"/>
          <w:sz w:val="24"/>
        </w:rPr>
        <w:fldChar w:fldCharType="begin">
          <w:fldData xml:space="preserve">PEVuZE5vdGU+PENpdGU+PEF1dGhvcj5QaHlvPC9BdXRob3I+PFllYXI+MjAxMjwvWWVhcj48UmVj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</w:fldData>
        </w:fldChar>
      </w:r>
      <w:r w:rsidR="001D7505" w:rsidRPr="00B5641D">
        <w:rPr>
          <w:rFonts w:asciiTheme="majorHAnsi" w:hAnsiTheme="majorHAnsi" w:cs="Calibri"/>
          <w:sz w:val="24"/>
        </w:rPr>
        <w:instrText xml:space="preserve"> ADDIN EN.CITE </w:instrText>
      </w:r>
      <w:r w:rsidR="00D46400" w:rsidRPr="00B5641D">
        <w:rPr>
          <w:rFonts w:asciiTheme="majorHAnsi" w:hAnsiTheme="majorHAnsi" w:cs="Calibri"/>
          <w:sz w:val="24"/>
        </w:rPr>
        <w:fldChar w:fldCharType="begin">
          <w:fldData xml:space="preserve">PEVuZE5vdGU+PENpdGU+PEF1dGhvcj5QaHlvPC9BdXRob3I+PFllYXI+MjAxMjwvWWVhcj48UmVj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</w:fldData>
        </w:fldChar>
      </w:r>
      <w:r w:rsidR="001D7505" w:rsidRPr="00B5641D">
        <w:rPr>
          <w:rFonts w:asciiTheme="majorHAnsi" w:hAnsiTheme="majorHAnsi" w:cs="Calibri"/>
          <w:sz w:val="24"/>
        </w:rPr>
        <w:instrText xml:space="preserve"> ADDIN EN.CITE.DATA </w:instrText>
      </w:r>
      <w:r w:rsidR="00D46400" w:rsidRPr="00B5641D">
        <w:rPr>
          <w:rFonts w:asciiTheme="majorHAnsi" w:hAnsiTheme="majorHAnsi" w:cs="Calibri"/>
          <w:sz w:val="24"/>
        </w:rPr>
      </w:r>
      <w:r w:rsidR="00D46400" w:rsidRPr="00B5641D">
        <w:rPr>
          <w:rFonts w:asciiTheme="majorHAnsi" w:hAnsiTheme="majorHAnsi" w:cs="Calibri"/>
          <w:sz w:val="24"/>
        </w:rPr>
        <w:fldChar w:fldCharType="end"/>
      </w:r>
      <w:r w:rsidR="00D46400" w:rsidRPr="00B5641D">
        <w:rPr>
          <w:rFonts w:asciiTheme="majorHAnsi" w:hAnsiTheme="majorHAnsi" w:cs="Calibri"/>
          <w:sz w:val="24"/>
        </w:rPr>
      </w:r>
      <w:r w:rsidR="00D46400" w:rsidRPr="00B5641D">
        <w:rPr>
          <w:rFonts w:asciiTheme="majorHAnsi" w:hAnsiTheme="majorHAnsi" w:cs="Calibri"/>
          <w:sz w:val="24"/>
        </w:rPr>
        <w:fldChar w:fldCharType="separate"/>
      </w:r>
      <w:r w:rsidR="001D7505" w:rsidRPr="00B5641D">
        <w:rPr>
          <w:rFonts w:asciiTheme="majorHAnsi" w:hAnsiTheme="majorHAnsi" w:cs="Calibri"/>
          <w:noProof/>
          <w:sz w:val="24"/>
        </w:rPr>
        <w:t>[3]</w:t>
      </w:r>
      <w:r w:rsidR="00D46400" w:rsidRPr="00B5641D">
        <w:rPr>
          <w:rFonts w:asciiTheme="majorHAnsi" w:hAnsiTheme="majorHAnsi" w:cs="Calibri"/>
          <w:sz w:val="24"/>
        </w:rPr>
        <w:fldChar w:fldCharType="end"/>
      </w:r>
      <w:r w:rsidRPr="00B5641D">
        <w:rPr>
          <w:rFonts w:asciiTheme="majorHAnsi" w:hAnsiTheme="majorHAnsi" w:cs="Calibri"/>
          <w:sz w:val="24"/>
        </w:rPr>
        <w:t xml:space="preserve">. When used as part of </w:t>
      </w:r>
      <w:proofErr w:type="gramStart"/>
      <w:r w:rsidRPr="00B5641D">
        <w:rPr>
          <w:rFonts w:asciiTheme="majorHAnsi" w:hAnsiTheme="majorHAnsi" w:cs="Calibri"/>
          <w:sz w:val="24"/>
        </w:rPr>
        <w:t>a</w:t>
      </w:r>
      <w:proofErr w:type="gramEnd"/>
      <w:r w:rsidRPr="00B5641D">
        <w:rPr>
          <w:rFonts w:asciiTheme="majorHAnsi" w:hAnsiTheme="majorHAnsi" w:cs="Calibri"/>
          <w:sz w:val="24"/>
        </w:rPr>
        <w:t xml:space="preserve"> MDA strategy, the addition of a gametocytocidal drug contributes towards the goal of malaria elimination by adding a strong transmission blocking activity to the regimen. Primaquine</w:t>
      </w:r>
      <w:r w:rsidR="00F70FFE" w:rsidRPr="00B5641D">
        <w:rPr>
          <w:rFonts w:asciiTheme="majorHAnsi" w:hAnsiTheme="majorHAnsi" w:cs="Calibri"/>
          <w:sz w:val="24"/>
        </w:rPr>
        <w:t xml:space="preserve"> (PQ)</w:t>
      </w:r>
      <w:r w:rsidRPr="00B5641D">
        <w:rPr>
          <w:rFonts w:asciiTheme="majorHAnsi" w:hAnsiTheme="majorHAnsi" w:cs="Calibri"/>
          <w:sz w:val="24"/>
        </w:rPr>
        <w:t xml:space="preserve">, the only currently licensed 8-aminoquinoline, is relatively safe and very effective when used at a dose of 0.25 mg base/kg, and does not require G6PD screening </w:t>
      </w:r>
      <w:r w:rsidR="00D46400" w:rsidRPr="00B5641D">
        <w:rPr>
          <w:rFonts w:asciiTheme="majorHAnsi" w:hAnsiTheme="majorHAnsi" w:cs="Calibri"/>
          <w:sz w:val="24"/>
        </w:rPr>
        <w:fldChar w:fldCharType="begin"/>
      </w:r>
      <w:r w:rsidR="001D7505" w:rsidRPr="00B5641D">
        <w:rPr>
          <w:rFonts w:asciiTheme="majorHAnsi" w:hAnsiTheme="majorHAnsi" w:cs="Calibri"/>
          <w:sz w:val="24"/>
        </w:rPr>
        <w:instrText xml:space="preserve"> ADDIN EN.CITE &lt;EndNote&gt;&lt;Cite&gt;&lt;Author&gt;White&lt;/Author&gt;&lt;Year&gt;2012&lt;/Year&gt;&lt;RecNum&gt;114&lt;/RecNum&gt;&lt;record&gt;&lt;rec-number&gt;114&lt;/rec-number&gt;&lt;foreign-keys&gt;&lt;key app="EN" db-id="rxd29fpsc2wsr9e2re6ppr2eezv9psf0t9ww"&gt;114&lt;/key&gt;&lt;/foreign-keys&gt;&lt;ref-type name="Journal Article"&gt;17&lt;/ref-type&gt;&lt;contributors&gt;&lt;authors&gt;&lt;author&gt;White, N. J.&lt;/author&gt;&lt;author&gt;Qiao, L. G.&lt;/author&gt;&lt;author&gt;Qi, G.&lt;/author&gt;&lt;author&gt;Luzzatto, L.&lt;/author&gt;&lt;/authors&gt;&lt;/contributors&gt;&lt;titles&gt;&lt;title&gt;Rationale for recommending a lower dose of primaquine as a Plasmodium falciparum gametocytocide in populations where G6PD deficiency is common&lt;/title&gt;&lt;secondary-title&gt;Malar J&lt;/secondary-title&gt;&lt;/titles&gt;&lt;periodical&gt;&lt;full-title&gt;Malar J&lt;/full-title&gt;&lt;/periodical&gt;&lt;pages&gt;418&lt;/pages&gt;&lt;volume&gt;11&lt;/volume&gt;&lt;number&gt;1&lt;/number&gt;&lt;edition&gt;2012/12/15&lt;/edition&gt;&lt;dates&gt;&lt;year&gt;2012&lt;/year&gt;&lt;pub-dates&gt;&lt;date&gt;Dec 14&lt;/date&gt;&lt;/pub-dates&gt;&lt;/dates&gt;&lt;isbn&gt;1475-2875 (Electronic)&amp;#xD;1475-2875 (Linking)&lt;/isbn&gt;&lt;accession-num&gt;23237606&lt;/accession-num&gt;&lt;urls&gt;&lt;related-urls&gt;&lt;url&gt;http://www.ncbi.nlm.nih.gov/entrez/query.fcgi?cmd=Retrieve&amp;amp;db=PubMed&amp;amp;dopt=Citation&amp;amp;list_uids=23237606&lt;/url&gt;&lt;/related-urls&gt;&lt;/urls&gt;&lt;electronic-resource-num&gt;1475-2875-11-418 [pii]&amp;#xD;10.1186/1475-2875-11-418&lt;/electronic-resource-num&gt;&lt;language&gt;Eng&lt;/language&gt;&lt;/record&gt;&lt;/Cite&gt;&lt;/EndNote&gt;</w:instrText>
      </w:r>
      <w:r w:rsidR="00D46400" w:rsidRPr="00B5641D">
        <w:rPr>
          <w:rFonts w:asciiTheme="majorHAnsi" w:hAnsiTheme="majorHAnsi" w:cs="Calibri"/>
          <w:sz w:val="24"/>
        </w:rPr>
        <w:fldChar w:fldCharType="separate"/>
      </w:r>
      <w:r w:rsidR="001D7505" w:rsidRPr="00B5641D">
        <w:rPr>
          <w:rFonts w:asciiTheme="majorHAnsi" w:hAnsiTheme="majorHAnsi" w:cs="Calibri"/>
          <w:noProof/>
          <w:sz w:val="24"/>
        </w:rPr>
        <w:t>[10]</w:t>
      </w:r>
      <w:r w:rsidR="00D46400" w:rsidRPr="00B5641D">
        <w:rPr>
          <w:rFonts w:asciiTheme="majorHAnsi" w:hAnsiTheme="majorHAnsi" w:cs="Calibri"/>
          <w:sz w:val="24"/>
        </w:rPr>
        <w:fldChar w:fldCharType="end"/>
      </w:r>
      <w:r w:rsidRPr="00B5641D">
        <w:rPr>
          <w:rFonts w:asciiTheme="majorHAnsi" w:hAnsiTheme="majorHAnsi" w:cs="Calibri"/>
          <w:sz w:val="24"/>
        </w:rPr>
        <w:t xml:space="preserve">. Thus, we propose to evaluate the potential of a TCE programme with to eliminating malaria focally in areas where artemisinin resistance in </w:t>
      </w:r>
      <w:r w:rsidRPr="00B5641D">
        <w:rPr>
          <w:rFonts w:asciiTheme="majorHAnsi" w:hAnsiTheme="majorHAnsi" w:cs="Calibri"/>
          <w:i/>
          <w:sz w:val="24"/>
        </w:rPr>
        <w:t xml:space="preserve">P. falciparum </w:t>
      </w:r>
      <w:r w:rsidRPr="00B5641D">
        <w:rPr>
          <w:rFonts w:asciiTheme="majorHAnsi" w:hAnsiTheme="majorHAnsi" w:cs="Calibri"/>
          <w:sz w:val="24"/>
        </w:rPr>
        <w:t xml:space="preserve">is prevalent using DP plus </w:t>
      </w:r>
      <w:r w:rsidR="00F70FFE" w:rsidRPr="00B5641D">
        <w:rPr>
          <w:rFonts w:asciiTheme="majorHAnsi" w:hAnsiTheme="majorHAnsi" w:cs="Calibri"/>
          <w:sz w:val="24"/>
        </w:rPr>
        <w:t>PQ</w:t>
      </w:r>
      <w:r w:rsidRPr="00B5641D">
        <w:rPr>
          <w:rFonts w:asciiTheme="majorHAnsi" w:hAnsiTheme="majorHAnsi" w:cs="Calibri"/>
          <w:sz w:val="24"/>
        </w:rPr>
        <w:t>.</w:t>
      </w:r>
    </w:p>
    <w:p w14:paraId="7DBF16B9" w14:textId="77777777" w:rsidR="002F0938" w:rsidRPr="00B5641D" w:rsidRDefault="002F0938" w:rsidP="00D91B8A">
      <w:pPr>
        <w:pStyle w:val="Heading1"/>
        <w:rPr>
          <w:rFonts w:asciiTheme="majorHAnsi" w:hAnsiTheme="majorHAnsi" w:cs="Calibri"/>
          <w:sz w:val="24"/>
        </w:rPr>
      </w:pPr>
    </w:p>
    <w:p w14:paraId="26D7BA69" w14:textId="77777777" w:rsidR="000A67B0" w:rsidRPr="00B5641D" w:rsidRDefault="00942DD1" w:rsidP="00D91B8A">
      <w:pPr>
        <w:pStyle w:val="Heading1"/>
        <w:rPr>
          <w:rFonts w:asciiTheme="majorHAnsi" w:hAnsiTheme="majorHAnsi"/>
          <w:sz w:val="24"/>
        </w:rPr>
      </w:pPr>
      <w:bookmarkStart w:id="3" w:name="_Toc222964395"/>
      <w:r w:rsidRPr="00B5641D">
        <w:rPr>
          <w:rFonts w:asciiTheme="majorHAnsi" w:hAnsiTheme="majorHAnsi"/>
          <w:sz w:val="24"/>
        </w:rPr>
        <w:t>I</w:t>
      </w:r>
      <w:r w:rsidR="00E235CF" w:rsidRPr="00B5641D">
        <w:rPr>
          <w:rFonts w:asciiTheme="majorHAnsi" w:hAnsiTheme="majorHAnsi"/>
          <w:sz w:val="24"/>
        </w:rPr>
        <w:t>I</w:t>
      </w:r>
      <w:r w:rsidRPr="00B5641D">
        <w:rPr>
          <w:rFonts w:asciiTheme="majorHAnsi" w:hAnsiTheme="majorHAnsi"/>
          <w:sz w:val="24"/>
        </w:rPr>
        <w:t xml:space="preserve">. </w:t>
      </w:r>
      <w:r w:rsidR="003E7454" w:rsidRPr="00B5641D">
        <w:rPr>
          <w:rFonts w:asciiTheme="majorHAnsi" w:hAnsiTheme="majorHAnsi"/>
          <w:sz w:val="24"/>
        </w:rPr>
        <w:t>OBJECTIVES</w:t>
      </w:r>
      <w:bookmarkEnd w:id="3"/>
    </w:p>
    <w:p w14:paraId="3D1703B8" w14:textId="77777777" w:rsidR="00DE045C" w:rsidRPr="00B5641D" w:rsidRDefault="00DE045C" w:rsidP="000A67B0">
      <w:pPr>
        <w:widowControl w:val="0"/>
        <w:autoSpaceDE w:val="0"/>
        <w:autoSpaceDN w:val="0"/>
        <w:adjustRightInd w:val="0"/>
        <w:ind w:right="63"/>
        <w:jc w:val="both"/>
        <w:rPr>
          <w:rFonts w:asciiTheme="majorHAnsi" w:hAnsiTheme="majorHAnsi" w:cs="Calibri"/>
          <w:b/>
          <w:sz w:val="24"/>
        </w:rPr>
      </w:pPr>
    </w:p>
    <w:p w14:paraId="36F67ED0" w14:textId="77777777" w:rsidR="00DE045C" w:rsidRPr="00B5641D" w:rsidRDefault="00C1702D" w:rsidP="000A67B0">
      <w:pPr>
        <w:widowControl w:val="0"/>
        <w:autoSpaceDE w:val="0"/>
        <w:autoSpaceDN w:val="0"/>
        <w:adjustRightInd w:val="0"/>
        <w:ind w:right="63"/>
        <w:jc w:val="both"/>
        <w:rPr>
          <w:rFonts w:asciiTheme="majorHAnsi" w:hAnsiTheme="majorHAnsi" w:cs="Calibri"/>
          <w:sz w:val="24"/>
        </w:rPr>
      </w:pPr>
      <w:r w:rsidRPr="00B5641D">
        <w:rPr>
          <w:rFonts w:asciiTheme="majorHAnsi" w:hAnsiTheme="majorHAnsi" w:cs="Calibri"/>
          <w:sz w:val="24"/>
        </w:rPr>
        <w:t xml:space="preserve">The overall aim </w:t>
      </w:r>
      <w:r w:rsidR="00DE045C" w:rsidRPr="00B5641D">
        <w:rPr>
          <w:rFonts w:asciiTheme="majorHAnsi" w:hAnsiTheme="majorHAnsi" w:cs="Calibri"/>
          <w:sz w:val="24"/>
        </w:rPr>
        <w:t xml:space="preserve">of this study is to pilot-implement TCE in known areas </w:t>
      </w:r>
      <w:r w:rsidR="00AC6FE2" w:rsidRPr="00B5641D">
        <w:rPr>
          <w:rFonts w:asciiTheme="majorHAnsi" w:hAnsiTheme="majorHAnsi" w:cs="Calibri"/>
          <w:sz w:val="24"/>
        </w:rPr>
        <w:t>of</w:t>
      </w:r>
      <w:r w:rsidR="00DE045C" w:rsidRPr="00B5641D">
        <w:rPr>
          <w:rFonts w:asciiTheme="majorHAnsi" w:hAnsiTheme="majorHAnsi" w:cs="Calibri"/>
          <w:sz w:val="24"/>
        </w:rPr>
        <w:t xml:space="preserve"> artemisinin resistance to evaluate its potential in eliminating </w:t>
      </w:r>
      <w:r w:rsidR="00124E43" w:rsidRPr="00B5641D">
        <w:rPr>
          <w:rFonts w:asciiTheme="majorHAnsi" w:hAnsiTheme="majorHAnsi" w:cs="Calibri"/>
          <w:sz w:val="24"/>
        </w:rPr>
        <w:t xml:space="preserve">falciparum </w:t>
      </w:r>
      <w:r w:rsidR="00DE045C" w:rsidRPr="00B5641D">
        <w:rPr>
          <w:rFonts w:asciiTheme="majorHAnsi" w:hAnsiTheme="majorHAnsi" w:cs="Calibri"/>
          <w:sz w:val="24"/>
        </w:rPr>
        <w:t xml:space="preserve">malaria and therefore artemisinin resistance. </w:t>
      </w:r>
      <w:proofErr w:type="gramStart"/>
      <w:r w:rsidR="00DE045C" w:rsidRPr="00B5641D">
        <w:rPr>
          <w:rFonts w:asciiTheme="majorHAnsi" w:hAnsiTheme="majorHAnsi" w:cs="Calibri"/>
          <w:sz w:val="24"/>
        </w:rPr>
        <w:t>Specifically</w:t>
      </w:r>
      <w:proofErr w:type="gramEnd"/>
      <w:r w:rsidR="00DE045C" w:rsidRPr="00B5641D">
        <w:rPr>
          <w:rFonts w:asciiTheme="majorHAnsi" w:hAnsiTheme="majorHAnsi" w:cs="Calibri"/>
          <w:sz w:val="24"/>
        </w:rPr>
        <w:t xml:space="preserve"> the study will focus on the following objectives:</w:t>
      </w:r>
    </w:p>
    <w:p w14:paraId="296BCAA7" w14:textId="77777777" w:rsidR="000A67B0" w:rsidRPr="00B5641D" w:rsidRDefault="000A67B0" w:rsidP="000A67B0">
      <w:pPr>
        <w:widowControl w:val="0"/>
        <w:autoSpaceDE w:val="0"/>
        <w:autoSpaceDN w:val="0"/>
        <w:adjustRightInd w:val="0"/>
        <w:ind w:right="63"/>
        <w:jc w:val="both"/>
        <w:rPr>
          <w:rFonts w:asciiTheme="majorHAnsi" w:hAnsiTheme="majorHAnsi" w:cs="Calibri"/>
          <w:sz w:val="24"/>
        </w:rPr>
      </w:pPr>
    </w:p>
    <w:p w14:paraId="274A4163" w14:textId="77777777" w:rsidR="00124E43" w:rsidRPr="00B5641D" w:rsidRDefault="00C1702D" w:rsidP="000A67B0">
      <w:pPr>
        <w:widowControl w:val="0"/>
        <w:autoSpaceDE w:val="0"/>
        <w:autoSpaceDN w:val="0"/>
        <w:adjustRightInd w:val="0"/>
        <w:ind w:right="63"/>
        <w:jc w:val="both"/>
        <w:rPr>
          <w:rFonts w:asciiTheme="majorHAnsi" w:hAnsiTheme="majorHAnsi" w:cs="Calibri"/>
          <w:b/>
          <w:sz w:val="24"/>
        </w:rPr>
      </w:pPr>
      <w:r w:rsidRPr="00B5641D">
        <w:rPr>
          <w:rFonts w:asciiTheme="majorHAnsi" w:hAnsiTheme="majorHAnsi" w:cs="Calibri"/>
          <w:b/>
          <w:sz w:val="24"/>
        </w:rPr>
        <w:t>Primary objective</w:t>
      </w:r>
      <w:r w:rsidR="00124E43" w:rsidRPr="00B5641D">
        <w:rPr>
          <w:rFonts w:asciiTheme="majorHAnsi" w:hAnsiTheme="majorHAnsi" w:cs="Calibri"/>
          <w:b/>
          <w:sz w:val="24"/>
        </w:rPr>
        <w:t>:</w:t>
      </w:r>
    </w:p>
    <w:p w14:paraId="66BB28D6" w14:textId="77777777" w:rsidR="006C2A60" w:rsidRPr="00B5641D" w:rsidRDefault="006C2A60" w:rsidP="00C1702D">
      <w:pPr>
        <w:jc w:val="both"/>
        <w:rPr>
          <w:rFonts w:asciiTheme="majorHAnsi" w:hAnsiTheme="majorHAnsi"/>
          <w:sz w:val="24"/>
        </w:rPr>
      </w:pPr>
    </w:p>
    <w:p w14:paraId="351A8A96" w14:textId="77777777" w:rsidR="006C2A60" w:rsidRPr="00B5641D" w:rsidRDefault="006C2A60" w:rsidP="00C1702D">
      <w:pPr>
        <w:jc w:val="both"/>
        <w:rPr>
          <w:rFonts w:asciiTheme="majorHAnsi" w:hAnsiTheme="majorHAnsi"/>
          <w:sz w:val="24"/>
        </w:rPr>
      </w:pPr>
      <w:r w:rsidRPr="00B5641D">
        <w:rPr>
          <w:rFonts w:asciiTheme="majorHAnsi" w:hAnsiTheme="majorHAnsi"/>
          <w:sz w:val="24"/>
        </w:rPr>
        <w:t xml:space="preserve">To assess the feasibility, safety, acceptability, efficacy and effectiveness of </w:t>
      </w:r>
      <w:r w:rsidR="00124E43" w:rsidRPr="00B5641D">
        <w:rPr>
          <w:rFonts w:asciiTheme="majorHAnsi" w:hAnsiTheme="majorHAnsi"/>
          <w:sz w:val="24"/>
        </w:rPr>
        <w:t xml:space="preserve">TCE </w:t>
      </w:r>
      <w:r w:rsidRPr="00B5641D">
        <w:rPr>
          <w:rFonts w:asciiTheme="majorHAnsi" w:hAnsiTheme="majorHAnsi"/>
          <w:sz w:val="24"/>
        </w:rPr>
        <w:t xml:space="preserve">with </w:t>
      </w:r>
      <w:r w:rsidR="00124E43" w:rsidRPr="00B5641D">
        <w:rPr>
          <w:rFonts w:asciiTheme="majorHAnsi" w:hAnsiTheme="majorHAnsi"/>
          <w:sz w:val="24"/>
        </w:rPr>
        <w:t>DP</w:t>
      </w:r>
      <w:r w:rsidRPr="00B5641D">
        <w:rPr>
          <w:rFonts w:asciiTheme="majorHAnsi" w:hAnsiTheme="majorHAnsi"/>
          <w:sz w:val="24"/>
        </w:rPr>
        <w:t xml:space="preserve"> + </w:t>
      </w:r>
      <w:r w:rsidR="00124E43" w:rsidRPr="00B5641D">
        <w:rPr>
          <w:rFonts w:asciiTheme="majorHAnsi" w:hAnsiTheme="majorHAnsi"/>
          <w:sz w:val="24"/>
        </w:rPr>
        <w:t>PQ</w:t>
      </w:r>
      <w:r w:rsidRPr="00B5641D">
        <w:rPr>
          <w:rFonts w:asciiTheme="majorHAnsi" w:hAnsiTheme="majorHAnsi"/>
          <w:sz w:val="24"/>
        </w:rPr>
        <w:t xml:space="preserve"> as a tool for eliminating falciparum malaria</w:t>
      </w:r>
    </w:p>
    <w:p w14:paraId="56436519" w14:textId="77777777" w:rsidR="00C1702D" w:rsidRPr="00B5641D" w:rsidRDefault="00C1702D" w:rsidP="000A67B0">
      <w:pPr>
        <w:widowControl w:val="0"/>
        <w:autoSpaceDE w:val="0"/>
        <w:autoSpaceDN w:val="0"/>
        <w:adjustRightInd w:val="0"/>
        <w:ind w:right="63"/>
        <w:jc w:val="both"/>
        <w:rPr>
          <w:rFonts w:asciiTheme="majorHAnsi" w:hAnsiTheme="majorHAnsi" w:cs="Calibri"/>
          <w:sz w:val="24"/>
        </w:rPr>
      </w:pPr>
    </w:p>
    <w:p w14:paraId="728A4A4B" w14:textId="77777777" w:rsidR="00C1702D" w:rsidRPr="00B5641D" w:rsidRDefault="00C1702D" w:rsidP="000A67B0">
      <w:pPr>
        <w:widowControl w:val="0"/>
        <w:autoSpaceDE w:val="0"/>
        <w:autoSpaceDN w:val="0"/>
        <w:adjustRightInd w:val="0"/>
        <w:ind w:right="63"/>
        <w:jc w:val="both"/>
        <w:rPr>
          <w:rFonts w:asciiTheme="majorHAnsi" w:hAnsiTheme="majorHAnsi" w:cs="Calibri"/>
          <w:sz w:val="24"/>
        </w:rPr>
      </w:pPr>
    </w:p>
    <w:p w14:paraId="3E5113C3" w14:textId="77777777" w:rsidR="00C1702D" w:rsidRPr="00B5641D" w:rsidRDefault="00C1702D" w:rsidP="000A67B0">
      <w:pPr>
        <w:widowControl w:val="0"/>
        <w:autoSpaceDE w:val="0"/>
        <w:autoSpaceDN w:val="0"/>
        <w:adjustRightInd w:val="0"/>
        <w:ind w:right="63"/>
        <w:jc w:val="both"/>
        <w:rPr>
          <w:rFonts w:asciiTheme="majorHAnsi" w:hAnsiTheme="majorHAnsi" w:cs="Calibri"/>
          <w:b/>
          <w:sz w:val="24"/>
        </w:rPr>
      </w:pPr>
      <w:r w:rsidRPr="00B5641D">
        <w:rPr>
          <w:rFonts w:asciiTheme="majorHAnsi" w:hAnsiTheme="majorHAnsi" w:cs="Calibri"/>
          <w:b/>
          <w:sz w:val="24"/>
        </w:rPr>
        <w:t>Secondary objectives:</w:t>
      </w:r>
    </w:p>
    <w:p w14:paraId="476FE4B3" w14:textId="77777777" w:rsidR="00C1702D" w:rsidRPr="00B5641D" w:rsidRDefault="00C1702D" w:rsidP="000A67B0">
      <w:pPr>
        <w:widowControl w:val="0"/>
        <w:autoSpaceDE w:val="0"/>
        <w:autoSpaceDN w:val="0"/>
        <w:adjustRightInd w:val="0"/>
        <w:ind w:right="63"/>
        <w:jc w:val="both"/>
        <w:rPr>
          <w:rFonts w:asciiTheme="majorHAnsi" w:hAnsiTheme="majorHAnsi" w:cs="Calibri"/>
          <w:sz w:val="24"/>
        </w:rPr>
      </w:pPr>
    </w:p>
    <w:p w14:paraId="2AA57E18" w14:textId="77777777" w:rsidR="000A67B0" w:rsidRPr="00B5641D" w:rsidRDefault="000A67B0" w:rsidP="000A67B0">
      <w:pPr>
        <w:pStyle w:val="ListParagraph"/>
        <w:widowControl w:val="0"/>
        <w:numPr>
          <w:ilvl w:val="0"/>
          <w:numId w:val="12"/>
        </w:numPr>
        <w:autoSpaceDE w:val="0"/>
        <w:autoSpaceDN w:val="0"/>
        <w:adjustRightInd w:val="0"/>
        <w:spacing w:after="60"/>
        <w:ind w:right="63"/>
        <w:jc w:val="both"/>
        <w:rPr>
          <w:rFonts w:asciiTheme="majorHAnsi" w:hAnsiTheme="majorHAnsi" w:cs="Calibri"/>
          <w:sz w:val="24"/>
        </w:rPr>
      </w:pPr>
      <w:r w:rsidRPr="00B5641D">
        <w:rPr>
          <w:rFonts w:asciiTheme="majorHAnsi" w:hAnsiTheme="majorHAnsi" w:cs="Calibri"/>
          <w:sz w:val="24"/>
        </w:rPr>
        <w:t xml:space="preserve">Assess the efficacy of TCE in eliminating the </w:t>
      </w:r>
      <w:r w:rsidR="00264647" w:rsidRPr="00B5641D">
        <w:rPr>
          <w:rFonts w:asciiTheme="majorHAnsi" w:hAnsiTheme="majorHAnsi" w:cs="Calibri"/>
          <w:sz w:val="24"/>
        </w:rPr>
        <w:t xml:space="preserve">malaria </w:t>
      </w:r>
      <w:r w:rsidR="00124E43" w:rsidRPr="00B5641D">
        <w:rPr>
          <w:rFonts w:asciiTheme="majorHAnsi" w:hAnsiTheme="majorHAnsi" w:cs="Calibri"/>
          <w:sz w:val="24"/>
        </w:rPr>
        <w:t>parasite reservoir</w:t>
      </w:r>
    </w:p>
    <w:p w14:paraId="29E33B1B" w14:textId="77777777" w:rsidR="000A67B0" w:rsidRPr="00B5641D" w:rsidRDefault="000A67B0" w:rsidP="000A67B0">
      <w:pPr>
        <w:pStyle w:val="ListParagraph"/>
        <w:widowControl w:val="0"/>
        <w:numPr>
          <w:ilvl w:val="0"/>
          <w:numId w:val="12"/>
        </w:numPr>
        <w:autoSpaceDE w:val="0"/>
        <w:autoSpaceDN w:val="0"/>
        <w:adjustRightInd w:val="0"/>
        <w:spacing w:after="60"/>
        <w:ind w:right="63"/>
        <w:jc w:val="both"/>
        <w:rPr>
          <w:rFonts w:asciiTheme="majorHAnsi" w:hAnsiTheme="majorHAnsi" w:cs="Calibri"/>
          <w:sz w:val="24"/>
        </w:rPr>
      </w:pPr>
      <w:r w:rsidRPr="00B5641D">
        <w:rPr>
          <w:rFonts w:asciiTheme="majorHAnsi" w:hAnsiTheme="majorHAnsi" w:cs="Calibri"/>
          <w:sz w:val="24"/>
        </w:rPr>
        <w:t>Assess the impact</w:t>
      </w:r>
      <w:r w:rsidR="00124E43" w:rsidRPr="00B5641D">
        <w:rPr>
          <w:rFonts w:asciiTheme="majorHAnsi" w:hAnsiTheme="majorHAnsi" w:cs="Calibri"/>
          <w:sz w:val="24"/>
        </w:rPr>
        <w:t xml:space="preserve"> of TCE on malaria transmission</w:t>
      </w:r>
    </w:p>
    <w:p w14:paraId="0D5F533A" w14:textId="77777777" w:rsidR="00680A1A" w:rsidRPr="00B5641D" w:rsidRDefault="000A67B0" w:rsidP="000A67B0">
      <w:pPr>
        <w:pStyle w:val="ListParagraph"/>
        <w:widowControl w:val="0"/>
        <w:numPr>
          <w:ilvl w:val="0"/>
          <w:numId w:val="12"/>
        </w:numPr>
        <w:autoSpaceDE w:val="0"/>
        <w:autoSpaceDN w:val="0"/>
        <w:adjustRightInd w:val="0"/>
        <w:spacing w:after="60"/>
        <w:ind w:right="63"/>
        <w:jc w:val="both"/>
        <w:rPr>
          <w:rFonts w:asciiTheme="majorHAnsi" w:hAnsiTheme="majorHAnsi" w:cs="Calibri"/>
          <w:sz w:val="24"/>
        </w:rPr>
      </w:pPr>
      <w:r w:rsidRPr="00B5641D">
        <w:rPr>
          <w:rFonts w:asciiTheme="majorHAnsi" w:hAnsiTheme="majorHAnsi" w:cs="Calibri"/>
          <w:sz w:val="24"/>
        </w:rPr>
        <w:t xml:space="preserve">Describe the feasibility, </w:t>
      </w:r>
      <w:r w:rsidR="00124E43" w:rsidRPr="00B5641D">
        <w:rPr>
          <w:rFonts w:asciiTheme="majorHAnsi" w:hAnsiTheme="majorHAnsi" w:cs="Calibri"/>
          <w:sz w:val="24"/>
        </w:rPr>
        <w:t>safety and acceptability of TCE</w:t>
      </w:r>
    </w:p>
    <w:p w14:paraId="1D089870" w14:textId="77777777" w:rsidR="00680A1A" w:rsidRPr="00B5641D" w:rsidRDefault="00680A1A" w:rsidP="00680A1A">
      <w:pPr>
        <w:pStyle w:val="ListParagraph"/>
        <w:widowControl w:val="0"/>
        <w:numPr>
          <w:ilvl w:val="0"/>
          <w:numId w:val="12"/>
        </w:numPr>
        <w:autoSpaceDE w:val="0"/>
        <w:autoSpaceDN w:val="0"/>
        <w:adjustRightInd w:val="0"/>
        <w:spacing w:after="60"/>
        <w:ind w:right="63"/>
        <w:jc w:val="both"/>
        <w:rPr>
          <w:rFonts w:asciiTheme="majorHAnsi" w:hAnsiTheme="majorHAnsi" w:cs="Calibri"/>
          <w:sz w:val="24"/>
        </w:rPr>
      </w:pPr>
      <w:r w:rsidRPr="00B5641D">
        <w:rPr>
          <w:rFonts w:asciiTheme="majorHAnsi" w:hAnsiTheme="majorHAnsi" w:cs="Calibri"/>
          <w:sz w:val="24"/>
        </w:rPr>
        <w:t>Characterize parasite carriage using h</w:t>
      </w:r>
      <w:r w:rsidR="00D51CC9" w:rsidRPr="00B5641D">
        <w:rPr>
          <w:rFonts w:asciiTheme="majorHAnsi" w:hAnsiTheme="majorHAnsi" w:cs="Calibri"/>
          <w:sz w:val="24"/>
        </w:rPr>
        <w:t xml:space="preserve">ighly sensitive techniques in </w:t>
      </w:r>
      <w:r w:rsidR="00AA094A" w:rsidRPr="00B5641D">
        <w:rPr>
          <w:rFonts w:asciiTheme="majorHAnsi" w:hAnsiTheme="majorHAnsi" w:cs="Calibri"/>
          <w:sz w:val="24"/>
        </w:rPr>
        <w:t xml:space="preserve">four </w:t>
      </w:r>
      <w:r w:rsidR="00017410" w:rsidRPr="00B5641D">
        <w:rPr>
          <w:rFonts w:asciiTheme="majorHAnsi" w:hAnsiTheme="majorHAnsi" w:cs="Calibri"/>
          <w:sz w:val="24"/>
        </w:rPr>
        <w:t>geographically sep</w:t>
      </w:r>
      <w:r w:rsidR="001B0BFA" w:rsidRPr="00B5641D">
        <w:rPr>
          <w:rFonts w:asciiTheme="majorHAnsi" w:hAnsiTheme="majorHAnsi" w:cs="Calibri"/>
          <w:sz w:val="24"/>
        </w:rPr>
        <w:t>a</w:t>
      </w:r>
      <w:r w:rsidR="00017410" w:rsidRPr="00B5641D">
        <w:rPr>
          <w:rFonts w:asciiTheme="majorHAnsi" w:hAnsiTheme="majorHAnsi" w:cs="Calibri"/>
          <w:sz w:val="24"/>
        </w:rPr>
        <w:t xml:space="preserve">rate </w:t>
      </w:r>
      <w:r w:rsidRPr="00B5641D">
        <w:rPr>
          <w:rFonts w:asciiTheme="majorHAnsi" w:hAnsiTheme="majorHAnsi" w:cs="Calibri"/>
          <w:sz w:val="24"/>
        </w:rPr>
        <w:t>sites where resistance to a</w:t>
      </w:r>
      <w:r w:rsidR="00124E43" w:rsidRPr="00B5641D">
        <w:rPr>
          <w:rFonts w:asciiTheme="majorHAnsi" w:hAnsiTheme="majorHAnsi" w:cs="Calibri"/>
          <w:sz w:val="24"/>
        </w:rPr>
        <w:t>rtemisinin has been documented.</w:t>
      </w:r>
    </w:p>
    <w:p w14:paraId="6DCCB549" w14:textId="77777777" w:rsidR="008274A5" w:rsidRPr="00B5641D" w:rsidRDefault="00680A1A" w:rsidP="00680A1A">
      <w:pPr>
        <w:pStyle w:val="ListParagraph"/>
        <w:widowControl w:val="0"/>
        <w:numPr>
          <w:ilvl w:val="0"/>
          <w:numId w:val="12"/>
        </w:numPr>
        <w:autoSpaceDE w:val="0"/>
        <w:autoSpaceDN w:val="0"/>
        <w:adjustRightInd w:val="0"/>
        <w:spacing w:after="60"/>
        <w:ind w:right="63"/>
        <w:jc w:val="both"/>
        <w:rPr>
          <w:rFonts w:asciiTheme="majorHAnsi" w:hAnsiTheme="majorHAnsi" w:cs="Calibri"/>
          <w:sz w:val="24"/>
        </w:rPr>
      </w:pPr>
      <w:r w:rsidRPr="00B5641D">
        <w:rPr>
          <w:rFonts w:asciiTheme="majorHAnsi" w:hAnsiTheme="majorHAnsi" w:cs="Calibri"/>
          <w:sz w:val="24"/>
        </w:rPr>
        <w:t>Assess the contribution of sub-microscopic parasite carriage to the transmission of artemis</w:t>
      </w:r>
      <w:r w:rsidR="00124E43" w:rsidRPr="00B5641D">
        <w:rPr>
          <w:rFonts w:asciiTheme="majorHAnsi" w:hAnsiTheme="majorHAnsi" w:cs="Calibri"/>
          <w:sz w:val="24"/>
        </w:rPr>
        <w:t>inin resistant parasite strains</w:t>
      </w:r>
    </w:p>
    <w:p w14:paraId="61539EFD" w14:textId="77777777" w:rsidR="008274A5" w:rsidRPr="00B5641D" w:rsidRDefault="008274A5" w:rsidP="008274A5">
      <w:pPr>
        <w:pStyle w:val="ListParagraph"/>
        <w:widowControl w:val="0"/>
        <w:autoSpaceDE w:val="0"/>
        <w:autoSpaceDN w:val="0"/>
        <w:adjustRightInd w:val="0"/>
        <w:spacing w:after="60"/>
        <w:ind w:right="63"/>
        <w:jc w:val="both"/>
        <w:rPr>
          <w:rFonts w:asciiTheme="majorHAnsi" w:hAnsiTheme="majorHAnsi" w:cs="Calibri"/>
          <w:sz w:val="24"/>
        </w:rPr>
      </w:pPr>
    </w:p>
    <w:p w14:paraId="60073849" w14:textId="77777777" w:rsidR="008274A5" w:rsidRPr="00B5641D" w:rsidRDefault="008274A5" w:rsidP="008274A5">
      <w:pPr>
        <w:pStyle w:val="Heading1"/>
        <w:rPr>
          <w:rFonts w:asciiTheme="majorHAnsi" w:hAnsiTheme="majorHAnsi"/>
          <w:sz w:val="24"/>
        </w:rPr>
      </w:pPr>
      <w:bookmarkStart w:id="4" w:name="_Toc222964396"/>
      <w:r w:rsidRPr="00B5641D">
        <w:rPr>
          <w:rFonts w:asciiTheme="majorHAnsi" w:hAnsiTheme="majorHAnsi"/>
          <w:sz w:val="24"/>
        </w:rPr>
        <w:t>III. PRIMARY AND SECONDARY ENDPOINTS</w:t>
      </w:r>
      <w:bookmarkEnd w:id="4"/>
    </w:p>
    <w:p w14:paraId="10072356" w14:textId="77777777" w:rsidR="008274A5" w:rsidRPr="00B5641D" w:rsidRDefault="008274A5" w:rsidP="008274A5">
      <w:pPr>
        <w:pStyle w:val="Heading2"/>
        <w:rPr>
          <w:rFonts w:asciiTheme="majorHAnsi" w:hAnsiTheme="majorHAnsi"/>
          <w:sz w:val="24"/>
          <w:szCs w:val="24"/>
        </w:rPr>
      </w:pPr>
      <w:bookmarkStart w:id="5" w:name="_Toc222964397"/>
      <w:r w:rsidRPr="00B5641D">
        <w:rPr>
          <w:rFonts w:asciiTheme="majorHAnsi" w:hAnsiTheme="majorHAnsi"/>
          <w:sz w:val="24"/>
          <w:szCs w:val="24"/>
        </w:rPr>
        <w:t>Primary endpoint</w:t>
      </w:r>
      <w:bookmarkEnd w:id="5"/>
    </w:p>
    <w:p w14:paraId="7CE35369" w14:textId="77777777" w:rsidR="008274A5" w:rsidRPr="00B5641D" w:rsidRDefault="008274A5" w:rsidP="008274A5">
      <w:pPr>
        <w:jc w:val="both"/>
        <w:rPr>
          <w:rFonts w:asciiTheme="majorHAnsi" w:hAnsiTheme="majorHAnsi"/>
          <w:sz w:val="24"/>
        </w:rPr>
      </w:pPr>
      <w:r w:rsidRPr="00B5641D">
        <w:rPr>
          <w:rFonts w:asciiTheme="majorHAnsi" w:hAnsiTheme="majorHAnsi"/>
          <w:sz w:val="24"/>
        </w:rPr>
        <w:t xml:space="preserve">The primary endpoint will be the </w:t>
      </w:r>
      <w:r w:rsidR="002E37FF" w:rsidRPr="00B5641D">
        <w:rPr>
          <w:rFonts w:asciiTheme="majorHAnsi" w:hAnsiTheme="majorHAnsi"/>
          <w:sz w:val="24"/>
        </w:rPr>
        <w:t xml:space="preserve">prevalence of </w:t>
      </w:r>
      <w:r w:rsidR="006C2A60" w:rsidRPr="00B5641D">
        <w:rPr>
          <w:rFonts w:asciiTheme="majorHAnsi" w:hAnsiTheme="majorHAnsi"/>
          <w:sz w:val="24"/>
        </w:rPr>
        <w:t xml:space="preserve">falciparum </w:t>
      </w:r>
      <w:r w:rsidR="002E37FF" w:rsidRPr="00B5641D">
        <w:rPr>
          <w:rFonts w:asciiTheme="majorHAnsi" w:hAnsiTheme="majorHAnsi"/>
          <w:sz w:val="24"/>
        </w:rPr>
        <w:t>malaria measured by qPCR, 12 months after the first administration of TCE.</w:t>
      </w:r>
      <w:r w:rsidRPr="00B5641D">
        <w:rPr>
          <w:rFonts w:asciiTheme="majorHAnsi" w:hAnsiTheme="majorHAnsi"/>
          <w:sz w:val="24"/>
        </w:rPr>
        <w:t xml:space="preserve"> </w:t>
      </w:r>
    </w:p>
    <w:p w14:paraId="3803D3B0" w14:textId="77777777" w:rsidR="008274A5" w:rsidRPr="00B5641D" w:rsidRDefault="008274A5" w:rsidP="008274A5">
      <w:pPr>
        <w:jc w:val="both"/>
        <w:rPr>
          <w:rFonts w:asciiTheme="majorHAnsi" w:hAnsiTheme="majorHAnsi"/>
          <w:sz w:val="24"/>
          <w:highlight w:val="yellow"/>
        </w:rPr>
      </w:pPr>
    </w:p>
    <w:p w14:paraId="05DCDA30" w14:textId="77777777" w:rsidR="008274A5" w:rsidRPr="00B5641D" w:rsidRDefault="008274A5" w:rsidP="008274A5">
      <w:pPr>
        <w:pStyle w:val="Heading2"/>
        <w:rPr>
          <w:rFonts w:asciiTheme="majorHAnsi" w:hAnsiTheme="majorHAnsi"/>
          <w:sz w:val="24"/>
          <w:szCs w:val="24"/>
        </w:rPr>
      </w:pPr>
      <w:bookmarkStart w:id="6" w:name="_Toc222964398"/>
      <w:r w:rsidRPr="00B5641D">
        <w:rPr>
          <w:rFonts w:asciiTheme="majorHAnsi" w:hAnsiTheme="majorHAnsi"/>
          <w:sz w:val="24"/>
          <w:szCs w:val="24"/>
        </w:rPr>
        <w:t>Secondary endpoints</w:t>
      </w:r>
      <w:bookmarkEnd w:id="6"/>
    </w:p>
    <w:p w14:paraId="04AB0F59" w14:textId="77777777" w:rsidR="007B5CCD" w:rsidRPr="00B5641D" w:rsidRDefault="007B5CCD" w:rsidP="00E913F5">
      <w:pPr>
        <w:jc w:val="both"/>
        <w:rPr>
          <w:rFonts w:asciiTheme="majorHAnsi" w:hAnsiTheme="majorHAnsi"/>
          <w:sz w:val="24"/>
        </w:rPr>
      </w:pPr>
      <w:r w:rsidRPr="00B5641D">
        <w:rPr>
          <w:rFonts w:asciiTheme="majorHAnsi" w:hAnsiTheme="majorHAnsi"/>
          <w:sz w:val="24"/>
        </w:rPr>
        <w:t>Secondary endpoints will be:</w:t>
      </w:r>
    </w:p>
    <w:p w14:paraId="31788DBE" w14:textId="77777777" w:rsidR="007B5CCD" w:rsidRPr="00B5641D" w:rsidRDefault="007B5CCD" w:rsidP="00E913F5">
      <w:pPr>
        <w:pStyle w:val="ListParagraph"/>
        <w:numPr>
          <w:ilvl w:val="0"/>
          <w:numId w:val="22"/>
        </w:numPr>
        <w:jc w:val="both"/>
        <w:rPr>
          <w:rFonts w:asciiTheme="majorHAnsi" w:hAnsiTheme="majorHAnsi"/>
          <w:sz w:val="24"/>
        </w:rPr>
      </w:pPr>
      <w:r w:rsidRPr="00B5641D">
        <w:rPr>
          <w:rFonts w:asciiTheme="majorHAnsi" w:hAnsiTheme="majorHAnsi"/>
          <w:sz w:val="24"/>
        </w:rPr>
        <w:t>Safety and acceptability of TCE evaluated by questionnaires filled out by participants or care givers</w:t>
      </w:r>
    </w:p>
    <w:p w14:paraId="78E285A4" w14:textId="77777777" w:rsidR="007B5CCD" w:rsidRPr="00B5641D" w:rsidRDefault="007B5CCD" w:rsidP="00E913F5">
      <w:pPr>
        <w:pStyle w:val="ListParagraph"/>
        <w:numPr>
          <w:ilvl w:val="0"/>
          <w:numId w:val="22"/>
        </w:numPr>
        <w:jc w:val="both"/>
        <w:rPr>
          <w:rFonts w:asciiTheme="majorHAnsi" w:hAnsiTheme="majorHAnsi"/>
          <w:sz w:val="24"/>
        </w:rPr>
      </w:pPr>
      <w:r w:rsidRPr="00B5641D">
        <w:rPr>
          <w:rFonts w:asciiTheme="majorHAnsi" w:hAnsiTheme="majorHAnsi"/>
          <w:sz w:val="24"/>
        </w:rPr>
        <w:lastRenderedPageBreak/>
        <w:t>Effect on gametocyte carriage by TCE (</w:t>
      </w:r>
      <w:r w:rsidR="00F97125" w:rsidRPr="00B5641D">
        <w:rPr>
          <w:rFonts w:asciiTheme="majorHAnsi" w:hAnsiTheme="majorHAnsi"/>
          <w:sz w:val="24"/>
        </w:rPr>
        <w:t xml:space="preserve">measured by the proportions of gametocyte carriers over the </w:t>
      </w:r>
      <w:proofErr w:type="gramStart"/>
      <w:r w:rsidR="00F97125" w:rsidRPr="00B5641D">
        <w:rPr>
          <w:rFonts w:asciiTheme="majorHAnsi" w:hAnsiTheme="majorHAnsi"/>
          <w:sz w:val="24"/>
        </w:rPr>
        <w:t>12 month</w:t>
      </w:r>
      <w:proofErr w:type="gramEnd"/>
      <w:r w:rsidR="00F97125" w:rsidRPr="00B5641D">
        <w:rPr>
          <w:rFonts w:asciiTheme="majorHAnsi" w:hAnsiTheme="majorHAnsi"/>
          <w:sz w:val="24"/>
        </w:rPr>
        <w:t xml:space="preserve"> period)</w:t>
      </w:r>
    </w:p>
    <w:p w14:paraId="252DD9B1" w14:textId="77777777" w:rsidR="00F97125" w:rsidRPr="00B5641D" w:rsidRDefault="00F97125" w:rsidP="00E913F5">
      <w:pPr>
        <w:pStyle w:val="ListParagraph"/>
        <w:numPr>
          <w:ilvl w:val="0"/>
          <w:numId w:val="22"/>
        </w:numPr>
        <w:jc w:val="both"/>
        <w:rPr>
          <w:rFonts w:asciiTheme="majorHAnsi" w:hAnsiTheme="majorHAnsi"/>
          <w:sz w:val="24"/>
        </w:rPr>
      </w:pPr>
      <w:r w:rsidRPr="00B5641D">
        <w:rPr>
          <w:rFonts w:asciiTheme="majorHAnsi" w:hAnsiTheme="majorHAnsi"/>
          <w:sz w:val="24"/>
        </w:rPr>
        <w:t>The effect of TCE on the incidence of clinical malaria in the villages over the first 12 months</w:t>
      </w:r>
    </w:p>
    <w:p w14:paraId="6B05318A" w14:textId="77777777" w:rsidR="00F97125" w:rsidRPr="00B5641D" w:rsidRDefault="00F97125" w:rsidP="00E913F5">
      <w:pPr>
        <w:pStyle w:val="ListParagraph"/>
        <w:numPr>
          <w:ilvl w:val="0"/>
          <w:numId w:val="22"/>
        </w:numPr>
        <w:jc w:val="both"/>
        <w:rPr>
          <w:rFonts w:asciiTheme="majorHAnsi" w:hAnsiTheme="majorHAnsi"/>
          <w:sz w:val="24"/>
        </w:rPr>
      </w:pPr>
      <w:r w:rsidRPr="00B5641D">
        <w:rPr>
          <w:rFonts w:asciiTheme="majorHAnsi" w:hAnsiTheme="majorHAnsi"/>
          <w:sz w:val="24"/>
        </w:rPr>
        <w:t>Molecular analysis of parasite genotypes, markers of resistance and parasite population genetic structure</w:t>
      </w:r>
    </w:p>
    <w:p w14:paraId="414A7DF5" w14:textId="77777777" w:rsidR="009060F7" w:rsidRPr="00B5641D" w:rsidRDefault="00452D6A" w:rsidP="009060F7">
      <w:pPr>
        <w:numPr>
          <w:ilvl w:val="0"/>
          <w:numId w:val="22"/>
        </w:numPr>
        <w:spacing w:line="360" w:lineRule="auto"/>
        <w:rPr>
          <w:rFonts w:asciiTheme="majorHAnsi" w:hAnsiTheme="majorHAnsi" w:cs="Arial"/>
          <w:sz w:val="24"/>
          <w:lang w:val="en-GB"/>
        </w:rPr>
      </w:pPr>
      <w:r>
        <w:rPr>
          <w:rFonts w:asciiTheme="majorHAnsi" w:hAnsiTheme="majorHAnsi" w:cs="Arial"/>
          <w:sz w:val="24"/>
          <w:lang w:val="en-GB"/>
        </w:rPr>
        <w:t>A</w:t>
      </w:r>
      <w:r w:rsidR="009060F7" w:rsidRPr="00B5641D">
        <w:rPr>
          <w:rFonts w:asciiTheme="majorHAnsi" w:hAnsiTheme="majorHAnsi" w:cs="Arial"/>
          <w:sz w:val="24"/>
          <w:lang w:val="en-GB"/>
        </w:rPr>
        <w:t>cceptability of T</w:t>
      </w:r>
      <w:r w:rsidR="00B77AE9">
        <w:rPr>
          <w:rFonts w:asciiTheme="majorHAnsi" w:hAnsiTheme="majorHAnsi" w:cs="Arial"/>
          <w:sz w:val="24"/>
          <w:lang w:val="en-GB"/>
        </w:rPr>
        <w:t>C</w:t>
      </w:r>
      <w:r w:rsidR="009060F7" w:rsidRPr="00B5641D">
        <w:rPr>
          <w:rFonts w:asciiTheme="majorHAnsi" w:hAnsiTheme="majorHAnsi" w:cs="Arial"/>
          <w:sz w:val="24"/>
          <w:lang w:val="en-GB"/>
        </w:rPr>
        <w:t>E in the four study villages</w:t>
      </w:r>
    </w:p>
    <w:p w14:paraId="61CEFF89" w14:textId="77777777" w:rsidR="009060F7" w:rsidRPr="009A1D1C" w:rsidRDefault="00452D6A" w:rsidP="009A1D1C">
      <w:pPr>
        <w:numPr>
          <w:ilvl w:val="0"/>
          <w:numId w:val="22"/>
        </w:numPr>
        <w:spacing w:line="360" w:lineRule="auto"/>
        <w:rPr>
          <w:rFonts w:asciiTheme="majorHAnsi" w:hAnsiTheme="majorHAnsi"/>
          <w:sz w:val="24"/>
          <w:lang w:val="en-GB"/>
        </w:rPr>
      </w:pPr>
      <w:r>
        <w:rPr>
          <w:rFonts w:asciiTheme="majorHAnsi" w:hAnsiTheme="majorHAnsi" w:cs="Arial"/>
          <w:sz w:val="24"/>
          <w:lang w:val="en-GB"/>
        </w:rPr>
        <w:t>C</w:t>
      </w:r>
      <w:r w:rsidR="009060F7" w:rsidRPr="00B5641D">
        <w:rPr>
          <w:rFonts w:asciiTheme="majorHAnsi" w:hAnsiTheme="majorHAnsi" w:cs="Arial"/>
          <w:sz w:val="24"/>
          <w:lang w:val="en-GB"/>
        </w:rPr>
        <w:t>ost</w:t>
      </w:r>
      <w:r>
        <w:rPr>
          <w:rFonts w:asciiTheme="majorHAnsi" w:hAnsiTheme="majorHAnsi" w:cs="Arial"/>
          <w:sz w:val="24"/>
          <w:lang w:val="en-GB"/>
        </w:rPr>
        <w:t xml:space="preserve"> estimates</w:t>
      </w:r>
      <w:r w:rsidR="009060F7" w:rsidRPr="00B5641D">
        <w:rPr>
          <w:rFonts w:asciiTheme="majorHAnsi" w:hAnsiTheme="majorHAnsi" w:cs="Arial"/>
          <w:sz w:val="24"/>
          <w:lang w:val="en-GB"/>
        </w:rPr>
        <w:t xml:space="preserve"> of T</w:t>
      </w:r>
      <w:r w:rsidR="00B77AE9">
        <w:rPr>
          <w:rFonts w:asciiTheme="majorHAnsi" w:hAnsiTheme="majorHAnsi" w:cs="Arial"/>
          <w:sz w:val="24"/>
          <w:lang w:val="en-GB"/>
        </w:rPr>
        <w:t>C</w:t>
      </w:r>
      <w:r w:rsidR="009060F7" w:rsidRPr="00B5641D">
        <w:rPr>
          <w:rFonts w:asciiTheme="majorHAnsi" w:hAnsiTheme="majorHAnsi" w:cs="Arial"/>
          <w:sz w:val="24"/>
          <w:lang w:val="en-GB"/>
        </w:rPr>
        <w:t>E by sampling strategy</w:t>
      </w:r>
    </w:p>
    <w:p w14:paraId="5D2E1B4F" w14:textId="77777777" w:rsidR="008274A5" w:rsidRPr="00B5641D" w:rsidRDefault="008274A5" w:rsidP="008274A5">
      <w:pPr>
        <w:jc w:val="both"/>
        <w:rPr>
          <w:rFonts w:asciiTheme="majorHAnsi" w:hAnsiTheme="majorHAnsi"/>
          <w:sz w:val="24"/>
        </w:rPr>
      </w:pPr>
    </w:p>
    <w:p w14:paraId="4CDA9F28" w14:textId="77777777" w:rsidR="00660334" w:rsidRPr="00B5641D" w:rsidRDefault="00660334">
      <w:pPr>
        <w:widowControl w:val="0"/>
        <w:autoSpaceDE w:val="0"/>
        <w:autoSpaceDN w:val="0"/>
        <w:adjustRightInd w:val="0"/>
        <w:ind w:right="63"/>
        <w:jc w:val="both"/>
        <w:rPr>
          <w:rFonts w:asciiTheme="majorHAnsi" w:eastAsia="Times New Roman" w:hAnsiTheme="majorHAnsi" w:cs="Arial"/>
          <w:color w:val="000000"/>
          <w:sz w:val="24"/>
          <w:lang w:eastAsia="en-US"/>
        </w:rPr>
      </w:pPr>
    </w:p>
    <w:p w14:paraId="7A18AC3A" w14:textId="77777777" w:rsidR="00E913F5" w:rsidRPr="00B5641D" w:rsidRDefault="00E3317D" w:rsidP="006A553F">
      <w:pPr>
        <w:pStyle w:val="Heading1"/>
        <w:rPr>
          <w:rFonts w:asciiTheme="majorHAnsi" w:hAnsiTheme="majorHAnsi"/>
          <w:sz w:val="24"/>
        </w:rPr>
      </w:pPr>
      <w:bookmarkStart w:id="7" w:name="_Toc222964399"/>
      <w:r w:rsidRPr="00B5641D">
        <w:rPr>
          <w:rFonts w:asciiTheme="majorHAnsi" w:hAnsiTheme="majorHAnsi"/>
          <w:sz w:val="24"/>
        </w:rPr>
        <w:t>IV</w:t>
      </w:r>
      <w:r w:rsidR="00811A8A" w:rsidRPr="00B5641D">
        <w:rPr>
          <w:rFonts w:asciiTheme="majorHAnsi" w:hAnsiTheme="majorHAnsi"/>
          <w:sz w:val="24"/>
        </w:rPr>
        <w:t xml:space="preserve">. </w:t>
      </w:r>
      <w:r w:rsidR="003E7454" w:rsidRPr="00B5641D">
        <w:rPr>
          <w:rFonts w:asciiTheme="majorHAnsi" w:hAnsiTheme="majorHAnsi"/>
          <w:sz w:val="24"/>
        </w:rPr>
        <w:t xml:space="preserve">STUDY </w:t>
      </w:r>
      <w:r w:rsidR="00E913F5" w:rsidRPr="00B5641D">
        <w:rPr>
          <w:rFonts w:asciiTheme="majorHAnsi" w:hAnsiTheme="majorHAnsi"/>
          <w:sz w:val="24"/>
        </w:rPr>
        <w:t>DESIGN</w:t>
      </w:r>
      <w:bookmarkEnd w:id="7"/>
    </w:p>
    <w:p w14:paraId="1F942016" w14:textId="77777777" w:rsidR="00E913F5" w:rsidRPr="00B5641D" w:rsidRDefault="00E913F5" w:rsidP="00E913F5">
      <w:pPr>
        <w:rPr>
          <w:rFonts w:asciiTheme="majorHAnsi" w:hAnsiTheme="majorHAnsi"/>
          <w:sz w:val="24"/>
        </w:rPr>
      </w:pPr>
    </w:p>
    <w:p w14:paraId="109FBEF1" w14:textId="77777777" w:rsidR="00E913F5" w:rsidRPr="00B5641D" w:rsidRDefault="00E913F5" w:rsidP="0008009C">
      <w:pPr>
        <w:pStyle w:val="Heading2"/>
        <w:numPr>
          <w:ilvl w:val="0"/>
          <w:numId w:val="29"/>
        </w:numPr>
        <w:ind w:left="360"/>
        <w:rPr>
          <w:rFonts w:asciiTheme="majorHAnsi" w:hAnsiTheme="majorHAnsi"/>
          <w:sz w:val="24"/>
          <w:szCs w:val="24"/>
        </w:rPr>
      </w:pPr>
      <w:bookmarkStart w:id="8" w:name="_Toc222964400"/>
      <w:r w:rsidRPr="00B5641D">
        <w:rPr>
          <w:rFonts w:asciiTheme="majorHAnsi" w:hAnsiTheme="majorHAnsi"/>
          <w:sz w:val="24"/>
          <w:szCs w:val="24"/>
        </w:rPr>
        <w:t>Type of study</w:t>
      </w:r>
      <w:bookmarkEnd w:id="8"/>
    </w:p>
    <w:p w14:paraId="5B6CD9F3" w14:textId="77777777" w:rsidR="00E913F5" w:rsidRPr="00B5641D" w:rsidRDefault="00E913F5" w:rsidP="00E913F5">
      <w:pPr>
        <w:pStyle w:val="Heading2"/>
        <w:numPr>
          <w:ilvl w:val="0"/>
          <w:numId w:val="0"/>
        </w:numPr>
        <w:rPr>
          <w:rFonts w:asciiTheme="majorHAnsi" w:hAnsiTheme="majorHAnsi"/>
          <w:sz w:val="24"/>
          <w:szCs w:val="24"/>
        </w:rPr>
      </w:pPr>
    </w:p>
    <w:p w14:paraId="79F2142B" w14:textId="598272B1" w:rsidR="00E913F5" w:rsidRPr="00B5641D" w:rsidRDefault="009A1D1C" w:rsidP="00E913F5">
      <w:pPr>
        <w:widowControl w:val="0"/>
        <w:autoSpaceDE w:val="0"/>
        <w:autoSpaceDN w:val="0"/>
        <w:adjustRightInd w:val="0"/>
        <w:ind w:right="63"/>
        <w:jc w:val="both"/>
        <w:rPr>
          <w:rFonts w:asciiTheme="majorHAnsi" w:hAnsiTheme="majorHAnsi" w:cs="Calibri"/>
          <w:sz w:val="24"/>
        </w:rPr>
      </w:pPr>
      <w:r w:rsidRPr="00AF7AB8">
        <w:rPr>
          <w:lang w:val="en-GB"/>
        </w:rPr>
        <w:t>This is a cluster randomized, controlled, not-blinded clinical trial including residents of four Lao villages. Two villages will receive the intervention (T</w:t>
      </w:r>
      <w:r w:rsidR="009F201B">
        <w:rPr>
          <w:lang w:val="en-GB"/>
        </w:rPr>
        <w:t>C</w:t>
      </w:r>
      <w:r w:rsidRPr="00AF7AB8">
        <w:rPr>
          <w:lang w:val="en-GB"/>
        </w:rPr>
        <w:t xml:space="preserve">E) and the other two will be the controls. </w:t>
      </w:r>
      <w:r w:rsidR="00E166D9" w:rsidRPr="00B5641D">
        <w:rPr>
          <w:rFonts w:asciiTheme="majorHAnsi" w:hAnsiTheme="majorHAnsi"/>
          <w:sz w:val="24"/>
        </w:rPr>
        <w:t xml:space="preserve">The control villages will help explain </w:t>
      </w:r>
      <w:r w:rsidR="001140C1" w:rsidRPr="00B5641D">
        <w:rPr>
          <w:rFonts w:asciiTheme="majorHAnsi" w:hAnsiTheme="majorHAnsi"/>
          <w:sz w:val="24"/>
        </w:rPr>
        <w:t xml:space="preserve">non-TCE related </w:t>
      </w:r>
      <w:r w:rsidR="00E166D9" w:rsidRPr="00B5641D">
        <w:rPr>
          <w:rFonts w:asciiTheme="majorHAnsi" w:hAnsiTheme="majorHAnsi"/>
          <w:sz w:val="24"/>
        </w:rPr>
        <w:t xml:space="preserve">trends </w:t>
      </w:r>
      <w:r w:rsidR="001140C1" w:rsidRPr="00B5641D">
        <w:rPr>
          <w:rFonts w:asciiTheme="majorHAnsi" w:hAnsiTheme="majorHAnsi"/>
          <w:sz w:val="24"/>
        </w:rPr>
        <w:t xml:space="preserve">in malaria prevalence </w:t>
      </w:r>
      <w:r w:rsidR="00E166D9" w:rsidRPr="00B5641D">
        <w:rPr>
          <w:rFonts w:asciiTheme="majorHAnsi" w:hAnsiTheme="majorHAnsi"/>
          <w:sz w:val="24"/>
        </w:rPr>
        <w:t xml:space="preserve">over the year </w:t>
      </w:r>
      <w:r w:rsidR="001140C1" w:rsidRPr="00B5641D">
        <w:rPr>
          <w:rFonts w:asciiTheme="majorHAnsi" w:hAnsiTheme="majorHAnsi"/>
          <w:sz w:val="24"/>
        </w:rPr>
        <w:t>such as</w:t>
      </w:r>
      <w:r w:rsidR="00E166D9" w:rsidRPr="00B5641D">
        <w:rPr>
          <w:rFonts w:asciiTheme="majorHAnsi" w:hAnsiTheme="majorHAnsi"/>
          <w:sz w:val="24"/>
        </w:rPr>
        <w:t xml:space="preserve"> seasonal effect</w:t>
      </w:r>
      <w:r w:rsidR="001140C1" w:rsidRPr="00B5641D">
        <w:rPr>
          <w:rFonts w:asciiTheme="majorHAnsi" w:hAnsiTheme="majorHAnsi"/>
          <w:sz w:val="24"/>
        </w:rPr>
        <w:t>s as well as</w:t>
      </w:r>
      <w:r w:rsidR="00E166D9" w:rsidRPr="00B5641D">
        <w:rPr>
          <w:rFonts w:asciiTheme="majorHAnsi" w:hAnsiTheme="majorHAnsi"/>
          <w:sz w:val="24"/>
        </w:rPr>
        <w:t xml:space="preserve"> changes in detectable falciparum over the year in the absence of treatment</w:t>
      </w:r>
      <w:r w:rsidR="00360264" w:rsidRPr="00B5641D">
        <w:rPr>
          <w:rFonts w:asciiTheme="majorHAnsi" w:hAnsiTheme="majorHAnsi"/>
          <w:sz w:val="24"/>
        </w:rPr>
        <w:t xml:space="preserve"> and</w:t>
      </w:r>
      <w:r w:rsidR="00E166D9" w:rsidRPr="00B5641D">
        <w:rPr>
          <w:rFonts w:asciiTheme="majorHAnsi" w:hAnsiTheme="majorHAnsi"/>
          <w:sz w:val="24"/>
        </w:rPr>
        <w:t xml:space="preserve"> on the infectivity of non-clinical parasitaemia.</w:t>
      </w:r>
      <w:r w:rsidR="00360264" w:rsidRPr="00B5641D">
        <w:rPr>
          <w:rFonts w:asciiTheme="majorHAnsi" w:hAnsiTheme="majorHAnsi"/>
          <w:sz w:val="24"/>
        </w:rPr>
        <w:t xml:space="preserve"> </w:t>
      </w:r>
      <w:r w:rsidR="00E913F5" w:rsidRPr="00B5641D">
        <w:rPr>
          <w:rFonts w:asciiTheme="majorHAnsi" w:hAnsiTheme="majorHAnsi" w:cs="Calibri"/>
          <w:sz w:val="24"/>
        </w:rPr>
        <w:t>Five</w:t>
      </w:r>
      <w:r w:rsidR="00F90B11" w:rsidRPr="00B5641D">
        <w:rPr>
          <w:rFonts w:asciiTheme="majorHAnsi" w:hAnsiTheme="majorHAnsi" w:cs="Calibri"/>
          <w:sz w:val="24"/>
        </w:rPr>
        <w:t xml:space="preserve"> or more</w:t>
      </w:r>
      <w:r w:rsidR="00E913F5" w:rsidRPr="00B5641D">
        <w:rPr>
          <w:rFonts w:asciiTheme="majorHAnsi" w:hAnsiTheme="majorHAnsi" w:cs="Calibri"/>
          <w:sz w:val="24"/>
        </w:rPr>
        <w:t xml:space="preserve"> villages</w:t>
      </w:r>
      <w:r w:rsidR="00AF30B9" w:rsidRPr="00B5641D">
        <w:rPr>
          <w:rFonts w:asciiTheme="majorHAnsi" w:hAnsiTheme="majorHAnsi" w:cs="Calibri"/>
          <w:sz w:val="24"/>
        </w:rPr>
        <w:t xml:space="preserve"> </w:t>
      </w:r>
      <w:r w:rsidR="00E913F5" w:rsidRPr="00B5641D">
        <w:rPr>
          <w:rFonts w:asciiTheme="majorHAnsi" w:hAnsiTheme="majorHAnsi" w:cs="Calibri"/>
          <w:sz w:val="24"/>
        </w:rPr>
        <w:t xml:space="preserve">will be pre-surveyed </w:t>
      </w:r>
      <w:r w:rsidR="00F90B11" w:rsidRPr="00B5641D">
        <w:rPr>
          <w:rFonts w:asciiTheme="majorHAnsi" w:hAnsiTheme="majorHAnsi" w:cs="Calibri"/>
          <w:sz w:val="24"/>
        </w:rPr>
        <w:t xml:space="preserve">first </w:t>
      </w:r>
      <w:r w:rsidR="00AC6015" w:rsidRPr="00B5641D">
        <w:rPr>
          <w:rFonts w:asciiTheme="majorHAnsi" w:hAnsiTheme="majorHAnsi" w:cs="Calibri"/>
          <w:sz w:val="24"/>
        </w:rPr>
        <w:t xml:space="preserve">leading to selection of </w:t>
      </w:r>
      <w:r w:rsidR="00650557" w:rsidRPr="00B5641D">
        <w:rPr>
          <w:rFonts w:asciiTheme="majorHAnsi" w:hAnsiTheme="majorHAnsi" w:cs="Calibri"/>
          <w:sz w:val="24"/>
        </w:rPr>
        <w:t xml:space="preserve">four </w:t>
      </w:r>
      <w:r w:rsidR="00E913F5" w:rsidRPr="00B5641D">
        <w:rPr>
          <w:rFonts w:asciiTheme="majorHAnsi" w:hAnsiTheme="majorHAnsi" w:cs="Calibri"/>
          <w:sz w:val="24"/>
        </w:rPr>
        <w:t>villages per site</w:t>
      </w:r>
      <w:r w:rsidR="00650557" w:rsidRPr="00B5641D">
        <w:rPr>
          <w:rFonts w:asciiTheme="majorHAnsi" w:hAnsiTheme="majorHAnsi" w:cs="Calibri"/>
          <w:sz w:val="24"/>
        </w:rPr>
        <w:t>,</w:t>
      </w:r>
      <w:r w:rsidR="00E913F5" w:rsidRPr="00B5641D">
        <w:rPr>
          <w:rFonts w:asciiTheme="majorHAnsi" w:hAnsiTheme="majorHAnsi" w:cs="Calibri"/>
          <w:sz w:val="24"/>
        </w:rPr>
        <w:t xml:space="preserve"> of which </w:t>
      </w:r>
      <w:r w:rsidR="00650557" w:rsidRPr="00B5641D">
        <w:rPr>
          <w:rFonts w:asciiTheme="majorHAnsi" w:hAnsiTheme="majorHAnsi" w:cs="Calibri"/>
          <w:sz w:val="24"/>
        </w:rPr>
        <w:t xml:space="preserve">two </w:t>
      </w:r>
      <w:r w:rsidR="00E913F5" w:rsidRPr="00B5641D">
        <w:rPr>
          <w:rFonts w:asciiTheme="majorHAnsi" w:hAnsiTheme="majorHAnsi" w:cs="Calibri"/>
          <w:sz w:val="24"/>
        </w:rPr>
        <w:t xml:space="preserve">will be </w:t>
      </w:r>
      <w:r w:rsidR="002F5D74" w:rsidRPr="00B5641D">
        <w:rPr>
          <w:rFonts w:asciiTheme="majorHAnsi" w:hAnsiTheme="majorHAnsi" w:cs="Calibri"/>
          <w:sz w:val="24"/>
        </w:rPr>
        <w:t xml:space="preserve">randomised </w:t>
      </w:r>
      <w:r w:rsidR="00E913F5" w:rsidRPr="00B5641D">
        <w:rPr>
          <w:rFonts w:asciiTheme="majorHAnsi" w:hAnsiTheme="majorHAnsi" w:cs="Calibri"/>
          <w:sz w:val="24"/>
        </w:rPr>
        <w:t xml:space="preserve">to TCE and </w:t>
      </w:r>
      <w:r w:rsidR="00650557" w:rsidRPr="00B5641D">
        <w:rPr>
          <w:rFonts w:asciiTheme="majorHAnsi" w:hAnsiTheme="majorHAnsi" w:cs="Calibri"/>
          <w:sz w:val="24"/>
        </w:rPr>
        <w:t xml:space="preserve">two </w:t>
      </w:r>
      <w:r w:rsidR="00E913F5" w:rsidRPr="00B5641D">
        <w:rPr>
          <w:rFonts w:asciiTheme="majorHAnsi" w:hAnsiTheme="majorHAnsi" w:cs="Calibri"/>
          <w:sz w:val="24"/>
        </w:rPr>
        <w:t>to non-TCE control. The control villages will be TCE treated the following year should TCE prove successful.</w:t>
      </w:r>
      <w:r w:rsidR="00E166D9" w:rsidRPr="00B5641D">
        <w:rPr>
          <w:rFonts w:asciiTheme="majorHAnsi" w:hAnsiTheme="majorHAnsi" w:cs="Calibri"/>
          <w:sz w:val="24"/>
        </w:rPr>
        <w:t xml:space="preserve"> </w:t>
      </w:r>
    </w:p>
    <w:p w14:paraId="56FCAE1B" w14:textId="77777777" w:rsidR="00E913F5" w:rsidRPr="00B5641D" w:rsidRDefault="00E913F5" w:rsidP="00E913F5">
      <w:pPr>
        <w:rPr>
          <w:rFonts w:asciiTheme="majorHAnsi" w:hAnsiTheme="majorHAnsi"/>
          <w:sz w:val="24"/>
        </w:rPr>
      </w:pPr>
    </w:p>
    <w:p w14:paraId="36B01EA5" w14:textId="77777777" w:rsidR="00E913F5" w:rsidRPr="00B5641D" w:rsidRDefault="00E913F5" w:rsidP="0008009C">
      <w:pPr>
        <w:pStyle w:val="Heading2"/>
        <w:numPr>
          <w:ilvl w:val="0"/>
          <w:numId w:val="29"/>
        </w:numPr>
        <w:ind w:left="360"/>
        <w:rPr>
          <w:rFonts w:asciiTheme="majorHAnsi" w:hAnsiTheme="majorHAnsi"/>
          <w:sz w:val="24"/>
          <w:szCs w:val="24"/>
        </w:rPr>
      </w:pPr>
      <w:bookmarkStart w:id="9" w:name="_Toc222964401"/>
      <w:r w:rsidRPr="00B5641D">
        <w:rPr>
          <w:rFonts w:asciiTheme="majorHAnsi" w:hAnsiTheme="majorHAnsi"/>
          <w:sz w:val="24"/>
          <w:szCs w:val="24"/>
        </w:rPr>
        <w:t>Study sites and duration</w:t>
      </w:r>
      <w:bookmarkEnd w:id="9"/>
    </w:p>
    <w:p w14:paraId="1D947BCE" w14:textId="77777777" w:rsidR="00660334" w:rsidRPr="00B5641D" w:rsidRDefault="00660334">
      <w:pPr>
        <w:pStyle w:val="ListParagraph"/>
        <w:autoSpaceDE w:val="0"/>
        <w:autoSpaceDN w:val="0"/>
        <w:adjustRightInd w:val="0"/>
        <w:ind w:left="0" w:right="63"/>
        <w:jc w:val="both"/>
        <w:rPr>
          <w:rFonts w:asciiTheme="majorHAnsi" w:eastAsia="Times New Roman" w:hAnsiTheme="majorHAnsi" w:cs="Arial"/>
          <w:color w:val="000000"/>
          <w:sz w:val="24"/>
          <w:lang w:eastAsia="en-US"/>
        </w:rPr>
      </w:pPr>
    </w:p>
    <w:p w14:paraId="645E5BD6" w14:textId="77777777" w:rsidR="009060F7" w:rsidRPr="00B5641D" w:rsidRDefault="002205DA" w:rsidP="009060F7">
      <w:pPr>
        <w:widowControl w:val="0"/>
        <w:autoSpaceDE w:val="0"/>
        <w:autoSpaceDN w:val="0"/>
        <w:adjustRightInd w:val="0"/>
        <w:ind w:right="63"/>
        <w:jc w:val="both"/>
        <w:rPr>
          <w:rFonts w:asciiTheme="majorHAnsi" w:hAnsiTheme="majorHAnsi" w:cs="Calibri"/>
          <w:sz w:val="24"/>
        </w:rPr>
      </w:pPr>
      <w:r w:rsidRPr="00B5641D">
        <w:rPr>
          <w:rFonts w:asciiTheme="majorHAnsi" w:hAnsiTheme="majorHAnsi" w:cs="Calibri"/>
          <w:sz w:val="24"/>
        </w:rPr>
        <w:t>TCE</w:t>
      </w:r>
      <w:r w:rsidR="00942DD1" w:rsidRPr="00B5641D">
        <w:rPr>
          <w:rFonts w:asciiTheme="majorHAnsi" w:hAnsiTheme="majorHAnsi" w:cs="Calibri"/>
          <w:sz w:val="24"/>
        </w:rPr>
        <w:t xml:space="preserve"> will be pilot-implemented </w:t>
      </w:r>
      <w:r w:rsidR="003A2342" w:rsidRPr="00B5641D">
        <w:rPr>
          <w:rFonts w:asciiTheme="majorHAnsi" w:hAnsiTheme="majorHAnsi" w:cs="Calibri"/>
          <w:sz w:val="24"/>
        </w:rPr>
        <w:t xml:space="preserve">in </w:t>
      </w:r>
      <w:r w:rsidR="0023717C" w:rsidRPr="00B5641D">
        <w:rPr>
          <w:rFonts w:asciiTheme="majorHAnsi" w:hAnsiTheme="majorHAnsi" w:cs="Calibri"/>
          <w:sz w:val="24"/>
        </w:rPr>
        <w:t>four</w:t>
      </w:r>
      <w:r w:rsidR="003A2342" w:rsidRPr="00B5641D">
        <w:rPr>
          <w:rFonts w:asciiTheme="majorHAnsi" w:hAnsiTheme="majorHAnsi" w:cs="Calibri"/>
          <w:sz w:val="24"/>
        </w:rPr>
        <w:t xml:space="preserve"> </w:t>
      </w:r>
      <w:r w:rsidR="001140C1" w:rsidRPr="00B5641D">
        <w:rPr>
          <w:rFonts w:asciiTheme="majorHAnsi" w:hAnsiTheme="majorHAnsi" w:cs="Calibri"/>
          <w:sz w:val="24"/>
        </w:rPr>
        <w:t xml:space="preserve">sites </w:t>
      </w:r>
      <w:r w:rsidR="00371F48" w:rsidRPr="00B5641D">
        <w:rPr>
          <w:rFonts w:asciiTheme="majorHAnsi" w:hAnsiTheme="majorHAnsi" w:cs="Calibri"/>
          <w:sz w:val="24"/>
        </w:rPr>
        <w:t xml:space="preserve">and its effects </w:t>
      </w:r>
      <w:r w:rsidR="00A03FF5" w:rsidRPr="00B5641D">
        <w:rPr>
          <w:rFonts w:asciiTheme="majorHAnsi" w:hAnsiTheme="majorHAnsi" w:cs="Calibri"/>
          <w:sz w:val="24"/>
        </w:rPr>
        <w:t xml:space="preserve">and </w:t>
      </w:r>
      <w:r w:rsidR="003A2342" w:rsidRPr="00B5641D">
        <w:rPr>
          <w:rFonts w:asciiTheme="majorHAnsi" w:hAnsiTheme="majorHAnsi" w:cs="Calibri"/>
          <w:sz w:val="24"/>
        </w:rPr>
        <w:t xml:space="preserve">falciparum </w:t>
      </w:r>
      <w:r w:rsidR="00A03FF5" w:rsidRPr="00B5641D">
        <w:rPr>
          <w:rFonts w:asciiTheme="majorHAnsi" w:hAnsiTheme="majorHAnsi" w:cs="Calibri"/>
          <w:sz w:val="24"/>
        </w:rPr>
        <w:t xml:space="preserve">malaria-elimination potential </w:t>
      </w:r>
      <w:r w:rsidR="00371F48" w:rsidRPr="00B5641D">
        <w:rPr>
          <w:rFonts w:asciiTheme="majorHAnsi" w:hAnsiTheme="majorHAnsi" w:cs="Calibri"/>
          <w:sz w:val="24"/>
        </w:rPr>
        <w:t>will be evalua</w:t>
      </w:r>
      <w:r w:rsidR="003A2342" w:rsidRPr="00B5641D">
        <w:rPr>
          <w:rFonts w:asciiTheme="majorHAnsi" w:hAnsiTheme="majorHAnsi" w:cs="Calibri"/>
          <w:sz w:val="24"/>
        </w:rPr>
        <w:t xml:space="preserve">ted over the course of one year; </w:t>
      </w:r>
      <w:r w:rsidR="00EC4871" w:rsidRPr="00B5641D">
        <w:rPr>
          <w:rFonts w:asciiTheme="majorHAnsi" w:hAnsiTheme="majorHAnsi" w:cs="Calibri"/>
          <w:sz w:val="24"/>
        </w:rPr>
        <w:t xml:space="preserve">there will be </w:t>
      </w:r>
      <w:r w:rsidR="00650557" w:rsidRPr="00B5641D">
        <w:rPr>
          <w:rFonts w:asciiTheme="majorHAnsi" w:hAnsiTheme="majorHAnsi" w:cs="Calibri"/>
          <w:sz w:val="24"/>
        </w:rPr>
        <w:t xml:space="preserve">two </w:t>
      </w:r>
      <w:r w:rsidR="00EC4871" w:rsidRPr="00B5641D">
        <w:rPr>
          <w:rFonts w:asciiTheme="majorHAnsi" w:hAnsiTheme="majorHAnsi" w:cs="Calibri"/>
          <w:sz w:val="24"/>
        </w:rPr>
        <w:t>TCE villages per site</w:t>
      </w:r>
      <w:r w:rsidR="003A2342" w:rsidRPr="00B5641D">
        <w:rPr>
          <w:rFonts w:asciiTheme="majorHAnsi" w:hAnsiTheme="majorHAnsi" w:cs="Calibri"/>
          <w:sz w:val="24"/>
        </w:rPr>
        <w:t xml:space="preserve"> and two non-TCE villages which will serve as controls</w:t>
      </w:r>
      <w:r w:rsidR="00233DF9" w:rsidRPr="00B5641D">
        <w:rPr>
          <w:rFonts w:asciiTheme="majorHAnsi" w:hAnsiTheme="majorHAnsi" w:cs="Calibri"/>
          <w:sz w:val="24"/>
        </w:rPr>
        <w:t xml:space="preserve">. </w:t>
      </w:r>
      <w:r w:rsidR="003A2342" w:rsidRPr="00B5641D">
        <w:rPr>
          <w:rFonts w:asciiTheme="majorHAnsi" w:hAnsiTheme="majorHAnsi" w:cs="Calibri"/>
          <w:sz w:val="24"/>
        </w:rPr>
        <w:t>T</w:t>
      </w:r>
      <w:r w:rsidR="009060F7" w:rsidRPr="00B5641D">
        <w:rPr>
          <w:rFonts w:asciiTheme="majorHAnsi" w:hAnsiTheme="majorHAnsi" w:cs="Calibri"/>
          <w:sz w:val="24"/>
        </w:rPr>
        <w:t>he study has been implemented in t</w:t>
      </w:r>
      <w:r w:rsidR="003A2342" w:rsidRPr="00B5641D">
        <w:rPr>
          <w:rFonts w:asciiTheme="majorHAnsi" w:hAnsiTheme="majorHAnsi" w:cs="Calibri"/>
          <w:sz w:val="24"/>
        </w:rPr>
        <w:t>wo</w:t>
      </w:r>
      <w:r w:rsidR="00651210" w:rsidRPr="00B5641D">
        <w:rPr>
          <w:rFonts w:asciiTheme="majorHAnsi" w:hAnsiTheme="majorHAnsi" w:cs="Calibri"/>
          <w:sz w:val="24"/>
        </w:rPr>
        <w:t xml:space="preserve"> sites </w:t>
      </w:r>
      <w:r w:rsidR="00B77AE9">
        <w:rPr>
          <w:rFonts w:asciiTheme="majorHAnsi" w:hAnsiTheme="majorHAnsi" w:cs="Calibri"/>
          <w:sz w:val="24"/>
        </w:rPr>
        <w:t xml:space="preserve">on the </w:t>
      </w:r>
      <w:r w:rsidR="009060F7" w:rsidRPr="00B5641D">
        <w:rPr>
          <w:rFonts w:asciiTheme="majorHAnsi" w:hAnsiTheme="majorHAnsi" w:cs="Calibri"/>
          <w:sz w:val="24"/>
        </w:rPr>
        <w:t xml:space="preserve">Thai-Myanmar border and Vietnam </w:t>
      </w:r>
      <w:r w:rsidR="003A2342" w:rsidRPr="00B5641D">
        <w:rPr>
          <w:rFonts w:asciiTheme="majorHAnsi" w:hAnsiTheme="majorHAnsi" w:cs="Calibri"/>
          <w:sz w:val="24"/>
        </w:rPr>
        <w:t xml:space="preserve">during the first year </w:t>
      </w:r>
      <w:r w:rsidR="009060F7" w:rsidRPr="00B5641D">
        <w:rPr>
          <w:rFonts w:asciiTheme="majorHAnsi" w:hAnsiTheme="majorHAnsi" w:cs="Calibri"/>
          <w:sz w:val="24"/>
        </w:rPr>
        <w:t>of the project</w:t>
      </w:r>
      <w:r w:rsidR="00651210" w:rsidRPr="00B5641D">
        <w:rPr>
          <w:rFonts w:asciiTheme="majorHAnsi" w:hAnsiTheme="majorHAnsi" w:cs="Calibri"/>
          <w:sz w:val="24"/>
        </w:rPr>
        <w:t xml:space="preserve"> </w:t>
      </w:r>
      <w:r w:rsidR="003A2342" w:rsidRPr="00B5641D">
        <w:rPr>
          <w:rFonts w:asciiTheme="majorHAnsi" w:hAnsiTheme="majorHAnsi" w:cs="Calibri"/>
          <w:sz w:val="24"/>
        </w:rPr>
        <w:t xml:space="preserve">. </w:t>
      </w:r>
      <w:r w:rsidR="009060F7" w:rsidRPr="00B5641D">
        <w:rPr>
          <w:rFonts w:asciiTheme="majorHAnsi" w:hAnsiTheme="majorHAnsi" w:cs="Calibri"/>
          <w:sz w:val="24"/>
        </w:rPr>
        <w:t xml:space="preserve">Sites in Myanmar, Laos and Bangladesh will be added in 2015. </w:t>
      </w:r>
    </w:p>
    <w:p w14:paraId="12F5FDF5" w14:textId="77777777" w:rsidR="00651210" w:rsidRPr="00B5641D" w:rsidRDefault="00651210">
      <w:pPr>
        <w:widowControl w:val="0"/>
        <w:autoSpaceDE w:val="0"/>
        <w:autoSpaceDN w:val="0"/>
        <w:adjustRightInd w:val="0"/>
        <w:ind w:right="63"/>
        <w:jc w:val="both"/>
        <w:rPr>
          <w:rFonts w:asciiTheme="majorHAnsi" w:hAnsiTheme="majorHAnsi" w:cs="Calibri"/>
          <w:sz w:val="24"/>
        </w:rPr>
      </w:pPr>
    </w:p>
    <w:p w14:paraId="021C51FC" w14:textId="77777777" w:rsidR="00AD3D40" w:rsidRPr="00B5641D" w:rsidRDefault="00651210">
      <w:pPr>
        <w:widowControl w:val="0"/>
        <w:autoSpaceDE w:val="0"/>
        <w:autoSpaceDN w:val="0"/>
        <w:adjustRightInd w:val="0"/>
        <w:ind w:right="63"/>
        <w:jc w:val="both"/>
        <w:rPr>
          <w:rFonts w:asciiTheme="majorHAnsi" w:hAnsiTheme="majorHAnsi" w:cs="Calibri"/>
          <w:sz w:val="24"/>
        </w:rPr>
      </w:pPr>
      <w:r w:rsidRPr="00B5641D">
        <w:rPr>
          <w:rFonts w:asciiTheme="majorHAnsi" w:hAnsiTheme="majorHAnsi" w:cs="Calibri"/>
          <w:sz w:val="24"/>
        </w:rPr>
        <w:t xml:space="preserve">Prior to the beginning of the pilot-implementation of TCE in </w:t>
      </w:r>
      <w:r w:rsidR="00203FDB" w:rsidRPr="00B5641D">
        <w:rPr>
          <w:rFonts w:asciiTheme="majorHAnsi" w:hAnsiTheme="majorHAnsi" w:cs="Calibri"/>
          <w:sz w:val="24"/>
        </w:rPr>
        <w:t>the first year</w:t>
      </w:r>
      <w:r w:rsidRPr="00B5641D">
        <w:rPr>
          <w:rFonts w:asciiTheme="majorHAnsi" w:hAnsiTheme="majorHAnsi" w:cs="Calibri"/>
          <w:sz w:val="24"/>
        </w:rPr>
        <w:t xml:space="preserve">, </w:t>
      </w:r>
      <w:r w:rsidR="003A2342" w:rsidRPr="00B5641D">
        <w:rPr>
          <w:rFonts w:asciiTheme="majorHAnsi" w:hAnsiTheme="majorHAnsi" w:cs="Calibri"/>
          <w:sz w:val="24"/>
        </w:rPr>
        <w:t>all sites</w:t>
      </w:r>
      <w:r w:rsidRPr="00B5641D">
        <w:rPr>
          <w:rFonts w:asciiTheme="majorHAnsi" w:hAnsiTheme="majorHAnsi" w:cs="Calibri"/>
          <w:sz w:val="24"/>
        </w:rPr>
        <w:t xml:space="preserve"> will be pre-surveyed for selection of the TCE and control villages:</w:t>
      </w:r>
      <w:r w:rsidR="003A2342" w:rsidRPr="00B5641D">
        <w:rPr>
          <w:rFonts w:asciiTheme="majorHAnsi" w:hAnsiTheme="majorHAnsi" w:cs="Calibri"/>
          <w:sz w:val="24"/>
        </w:rPr>
        <w:t xml:space="preserve"> f</w:t>
      </w:r>
      <w:r w:rsidR="00233DF9" w:rsidRPr="00B5641D">
        <w:rPr>
          <w:rFonts w:asciiTheme="majorHAnsi" w:hAnsiTheme="majorHAnsi" w:cs="Calibri"/>
          <w:sz w:val="24"/>
        </w:rPr>
        <w:t xml:space="preserve">ive </w:t>
      </w:r>
      <w:r w:rsidR="003A2342" w:rsidRPr="00B5641D">
        <w:rPr>
          <w:rFonts w:asciiTheme="majorHAnsi" w:hAnsiTheme="majorHAnsi" w:cs="Calibri"/>
          <w:sz w:val="24"/>
        </w:rPr>
        <w:t xml:space="preserve">or more </w:t>
      </w:r>
      <w:r w:rsidR="00233DF9" w:rsidRPr="00B5641D">
        <w:rPr>
          <w:rFonts w:asciiTheme="majorHAnsi" w:hAnsiTheme="majorHAnsi" w:cs="Calibri"/>
          <w:sz w:val="24"/>
        </w:rPr>
        <w:t xml:space="preserve">candidate villages in </w:t>
      </w:r>
      <w:r w:rsidR="003A2342" w:rsidRPr="00B5641D">
        <w:rPr>
          <w:rFonts w:asciiTheme="majorHAnsi" w:hAnsiTheme="majorHAnsi" w:cs="Calibri"/>
          <w:sz w:val="24"/>
        </w:rPr>
        <w:t>each region</w:t>
      </w:r>
      <w:r w:rsidR="00233DF9" w:rsidRPr="00B5641D">
        <w:rPr>
          <w:rFonts w:asciiTheme="majorHAnsi" w:hAnsiTheme="majorHAnsi" w:cs="Calibri"/>
          <w:sz w:val="24"/>
        </w:rPr>
        <w:t xml:space="preserve"> will be visited </w:t>
      </w:r>
      <w:r w:rsidR="00203FDB" w:rsidRPr="00B5641D">
        <w:rPr>
          <w:rFonts w:asciiTheme="majorHAnsi" w:hAnsiTheme="majorHAnsi" w:cs="Calibri"/>
          <w:sz w:val="24"/>
        </w:rPr>
        <w:t>prior to TCE pilot-implementation</w:t>
      </w:r>
      <w:r w:rsidR="00233DF9" w:rsidRPr="00B5641D">
        <w:rPr>
          <w:rFonts w:asciiTheme="majorHAnsi" w:hAnsiTheme="majorHAnsi" w:cs="Calibri"/>
          <w:sz w:val="24"/>
        </w:rPr>
        <w:t xml:space="preserve"> and 50 random 2 mL blood samples per village will be taken from adults to estimate the prevalen</w:t>
      </w:r>
      <w:r w:rsidRPr="00B5641D">
        <w:rPr>
          <w:rFonts w:asciiTheme="majorHAnsi" w:hAnsiTheme="majorHAnsi" w:cs="Calibri"/>
          <w:sz w:val="24"/>
        </w:rPr>
        <w:t>ce of submicroscopic infections</w:t>
      </w:r>
      <w:r w:rsidR="00233DF9" w:rsidRPr="00B5641D">
        <w:rPr>
          <w:rFonts w:asciiTheme="majorHAnsi" w:hAnsiTheme="majorHAnsi" w:cs="Calibri"/>
          <w:sz w:val="24"/>
        </w:rPr>
        <w:t xml:space="preserve">; 4 villages will be chosen </w:t>
      </w:r>
      <w:r w:rsidR="005C1F64" w:rsidRPr="00B5641D">
        <w:rPr>
          <w:rFonts w:asciiTheme="majorHAnsi" w:hAnsiTheme="majorHAnsi" w:cs="Calibri"/>
          <w:sz w:val="24"/>
        </w:rPr>
        <w:t>based on a dry season malaria prevalence &gt;</w:t>
      </w:r>
      <w:r w:rsidR="00E224AC" w:rsidRPr="00B5641D">
        <w:rPr>
          <w:rFonts w:asciiTheme="majorHAnsi" w:hAnsiTheme="majorHAnsi" w:cs="Calibri"/>
          <w:sz w:val="24"/>
        </w:rPr>
        <w:t>1</w:t>
      </w:r>
      <w:r w:rsidR="005C1F64" w:rsidRPr="00B5641D">
        <w:rPr>
          <w:rFonts w:asciiTheme="majorHAnsi" w:hAnsiTheme="majorHAnsi" w:cs="Calibri"/>
          <w:sz w:val="24"/>
        </w:rPr>
        <w:t xml:space="preserve">0% for piloting TCE implementation during the first year. </w:t>
      </w:r>
      <w:r w:rsidR="00F61510" w:rsidRPr="00B5641D">
        <w:rPr>
          <w:rFonts w:asciiTheme="majorHAnsi" w:hAnsiTheme="majorHAnsi" w:cs="Calibri"/>
          <w:sz w:val="24"/>
        </w:rPr>
        <w:t xml:space="preserve">All </w:t>
      </w:r>
      <w:r w:rsidR="0022136D" w:rsidRPr="00B5641D">
        <w:rPr>
          <w:rFonts w:asciiTheme="majorHAnsi" w:hAnsiTheme="majorHAnsi" w:cs="Calibri"/>
          <w:sz w:val="24"/>
        </w:rPr>
        <w:t xml:space="preserve">malarias will be </w:t>
      </w:r>
      <w:proofErr w:type="gramStart"/>
      <w:r w:rsidR="0022136D" w:rsidRPr="00B5641D">
        <w:rPr>
          <w:rFonts w:asciiTheme="majorHAnsi" w:hAnsiTheme="majorHAnsi" w:cs="Calibri"/>
          <w:sz w:val="24"/>
        </w:rPr>
        <w:t>includes</w:t>
      </w:r>
      <w:proofErr w:type="gramEnd"/>
      <w:r w:rsidR="0022136D" w:rsidRPr="00B5641D">
        <w:rPr>
          <w:rFonts w:asciiTheme="majorHAnsi" w:hAnsiTheme="majorHAnsi" w:cs="Calibri"/>
          <w:sz w:val="24"/>
        </w:rPr>
        <w:t xml:space="preserve"> indepen</w:t>
      </w:r>
      <w:r w:rsidR="00F61510" w:rsidRPr="00B5641D">
        <w:rPr>
          <w:rFonts w:asciiTheme="majorHAnsi" w:hAnsiTheme="majorHAnsi" w:cs="Calibri"/>
          <w:sz w:val="24"/>
        </w:rPr>
        <w:t xml:space="preserve">dent of the Plasmodium species. In very </w:t>
      </w:r>
      <w:proofErr w:type="gramStart"/>
      <w:r w:rsidR="00F61510" w:rsidRPr="00B5641D">
        <w:rPr>
          <w:rFonts w:asciiTheme="majorHAnsi" w:hAnsiTheme="majorHAnsi" w:cs="Calibri"/>
          <w:sz w:val="24"/>
        </w:rPr>
        <w:t>low density</w:t>
      </w:r>
      <w:proofErr w:type="gramEnd"/>
      <w:r w:rsidR="00F61510" w:rsidRPr="00B5641D">
        <w:rPr>
          <w:rFonts w:asciiTheme="majorHAnsi" w:hAnsiTheme="majorHAnsi" w:cs="Calibri"/>
          <w:sz w:val="24"/>
        </w:rPr>
        <w:t xml:space="preserve"> infections it is often not possible to determine the species. </w:t>
      </w:r>
      <w:r w:rsidR="005C1F64" w:rsidRPr="00B5641D">
        <w:rPr>
          <w:rFonts w:asciiTheme="majorHAnsi" w:hAnsiTheme="majorHAnsi" w:cs="Calibri"/>
          <w:sz w:val="24"/>
        </w:rPr>
        <w:t>Once chosen, the villages will be</w:t>
      </w:r>
      <w:r w:rsidR="00233DF9" w:rsidRPr="00B5641D">
        <w:rPr>
          <w:rFonts w:asciiTheme="majorHAnsi" w:hAnsiTheme="majorHAnsi" w:cs="Calibri"/>
          <w:sz w:val="24"/>
        </w:rPr>
        <w:t xml:space="preserve"> visited regularly to engage </w:t>
      </w:r>
      <w:r w:rsidRPr="00B5641D">
        <w:rPr>
          <w:rFonts w:asciiTheme="majorHAnsi" w:hAnsiTheme="majorHAnsi" w:cs="Calibri"/>
          <w:sz w:val="24"/>
        </w:rPr>
        <w:t>with and prepare the community</w:t>
      </w:r>
      <w:r w:rsidR="005C1F64" w:rsidRPr="00B5641D">
        <w:rPr>
          <w:rFonts w:asciiTheme="majorHAnsi" w:hAnsiTheme="majorHAnsi" w:cs="Calibri"/>
          <w:sz w:val="24"/>
        </w:rPr>
        <w:t xml:space="preserve">. This work leading up to the main </w:t>
      </w:r>
      <w:r w:rsidR="005C1F64" w:rsidRPr="00B5641D">
        <w:rPr>
          <w:rFonts w:asciiTheme="majorHAnsi" w:hAnsiTheme="majorHAnsi" w:cs="Calibri"/>
          <w:sz w:val="24"/>
        </w:rPr>
        <w:lastRenderedPageBreak/>
        <w:t xml:space="preserve">TCE implementation </w:t>
      </w:r>
      <w:r w:rsidR="003D5F00" w:rsidRPr="00B5641D">
        <w:rPr>
          <w:rFonts w:asciiTheme="majorHAnsi" w:hAnsiTheme="majorHAnsi" w:cs="Calibri"/>
          <w:sz w:val="24"/>
        </w:rPr>
        <w:t xml:space="preserve">will be documented as it </w:t>
      </w:r>
      <w:r w:rsidR="005C1F64" w:rsidRPr="00B5641D">
        <w:rPr>
          <w:rFonts w:asciiTheme="majorHAnsi" w:hAnsiTheme="majorHAnsi" w:cs="Calibri"/>
          <w:sz w:val="24"/>
        </w:rPr>
        <w:t>is essential to ensure that TCE coverage will be as close as 100% as possible after excluding individuals based on appropriate exclusion criteria.</w:t>
      </w:r>
    </w:p>
    <w:p w14:paraId="1381E9F2" w14:textId="77777777" w:rsidR="00680A1A" w:rsidRPr="00B5641D" w:rsidRDefault="00680A1A">
      <w:pPr>
        <w:widowControl w:val="0"/>
        <w:autoSpaceDE w:val="0"/>
        <w:autoSpaceDN w:val="0"/>
        <w:adjustRightInd w:val="0"/>
        <w:ind w:right="63"/>
        <w:jc w:val="both"/>
        <w:rPr>
          <w:rFonts w:asciiTheme="majorHAnsi" w:hAnsiTheme="majorHAnsi" w:cs="Calibri"/>
          <w:b/>
          <w:sz w:val="24"/>
        </w:rPr>
      </w:pPr>
    </w:p>
    <w:p w14:paraId="79F8A1A2" w14:textId="77777777" w:rsidR="00E913F5" w:rsidRPr="00B5641D" w:rsidRDefault="008C6552" w:rsidP="00E913F5">
      <w:pPr>
        <w:pStyle w:val="Heading2"/>
        <w:rPr>
          <w:rFonts w:asciiTheme="majorHAnsi" w:hAnsiTheme="majorHAnsi"/>
          <w:sz w:val="24"/>
          <w:szCs w:val="24"/>
        </w:rPr>
      </w:pPr>
      <w:bookmarkStart w:id="10" w:name="_Toc222964402"/>
      <w:r w:rsidRPr="00B5641D">
        <w:rPr>
          <w:rFonts w:asciiTheme="majorHAnsi" w:hAnsiTheme="majorHAnsi"/>
          <w:sz w:val="24"/>
          <w:szCs w:val="24"/>
        </w:rPr>
        <w:t>Study populations,</w:t>
      </w:r>
      <w:r w:rsidR="00E913F5" w:rsidRPr="00B5641D">
        <w:rPr>
          <w:rFonts w:asciiTheme="majorHAnsi" w:hAnsiTheme="majorHAnsi"/>
          <w:sz w:val="24"/>
          <w:szCs w:val="24"/>
        </w:rPr>
        <w:t xml:space="preserve"> sample size</w:t>
      </w:r>
      <w:r w:rsidRPr="00B5641D">
        <w:rPr>
          <w:rFonts w:asciiTheme="majorHAnsi" w:hAnsiTheme="majorHAnsi"/>
          <w:sz w:val="24"/>
          <w:szCs w:val="24"/>
        </w:rPr>
        <w:t xml:space="preserve"> and statistical considerations</w:t>
      </w:r>
      <w:bookmarkEnd w:id="10"/>
    </w:p>
    <w:p w14:paraId="525DC7F3" w14:textId="77777777" w:rsidR="00E913F5" w:rsidRPr="00B5641D" w:rsidRDefault="00E913F5" w:rsidP="00680A1A">
      <w:pPr>
        <w:widowControl w:val="0"/>
        <w:autoSpaceDE w:val="0"/>
        <w:autoSpaceDN w:val="0"/>
        <w:adjustRightInd w:val="0"/>
        <w:ind w:right="63"/>
        <w:jc w:val="both"/>
        <w:rPr>
          <w:rFonts w:asciiTheme="majorHAnsi" w:hAnsiTheme="majorHAnsi" w:cs="Calibri"/>
          <w:sz w:val="24"/>
        </w:rPr>
      </w:pPr>
    </w:p>
    <w:p w14:paraId="72CC981B" w14:textId="77777777" w:rsidR="00DD2036" w:rsidRPr="00B5641D" w:rsidRDefault="00AC104E" w:rsidP="00680A1A">
      <w:pPr>
        <w:widowControl w:val="0"/>
        <w:autoSpaceDE w:val="0"/>
        <w:autoSpaceDN w:val="0"/>
        <w:adjustRightInd w:val="0"/>
        <w:ind w:right="63"/>
        <w:jc w:val="both"/>
        <w:rPr>
          <w:rFonts w:asciiTheme="majorHAnsi" w:hAnsiTheme="majorHAnsi" w:cs="Calibri"/>
          <w:sz w:val="24"/>
        </w:rPr>
      </w:pPr>
      <w:r w:rsidRPr="00B5641D">
        <w:rPr>
          <w:rFonts w:asciiTheme="majorHAnsi" w:hAnsiTheme="majorHAnsi" w:cs="Calibri"/>
          <w:sz w:val="24"/>
        </w:rPr>
        <w:t>Four v</w:t>
      </w:r>
      <w:r w:rsidR="00680A1A" w:rsidRPr="00B5641D">
        <w:rPr>
          <w:rFonts w:asciiTheme="majorHAnsi" w:hAnsiTheme="majorHAnsi" w:cs="Calibri"/>
          <w:sz w:val="24"/>
        </w:rPr>
        <w:t xml:space="preserve">illages in total </w:t>
      </w:r>
      <w:r w:rsidRPr="00B5641D">
        <w:rPr>
          <w:rFonts w:asciiTheme="majorHAnsi" w:hAnsiTheme="majorHAnsi" w:cs="Calibri"/>
          <w:sz w:val="24"/>
        </w:rPr>
        <w:t xml:space="preserve">per site </w:t>
      </w:r>
      <w:r w:rsidR="00680A1A" w:rsidRPr="00B5641D">
        <w:rPr>
          <w:rFonts w:asciiTheme="majorHAnsi" w:hAnsiTheme="majorHAnsi" w:cs="Calibri"/>
          <w:sz w:val="24"/>
        </w:rPr>
        <w:t xml:space="preserve">will be identified in regions where artemisinin resistance has been documented. Each village will be of about </w:t>
      </w:r>
      <w:r w:rsidR="00C52E4A" w:rsidRPr="00B5641D">
        <w:rPr>
          <w:rFonts w:asciiTheme="majorHAnsi" w:hAnsiTheme="majorHAnsi" w:cs="Calibri"/>
          <w:sz w:val="24"/>
        </w:rPr>
        <w:t>250-1200</w:t>
      </w:r>
      <w:r w:rsidR="00680A1A" w:rsidRPr="00B5641D">
        <w:rPr>
          <w:rFonts w:asciiTheme="majorHAnsi" w:hAnsiTheme="majorHAnsi" w:cs="Calibri"/>
          <w:sz w:val="24"/>
        </w:rPr>
        <w:t xml:space="preserve"> people </w:t>
      </w:r>
      <w:proofErr w:type="gramStart"/>
      <w:r w:rsidR="00680A1A" w:rsidRPr="00B5641D">
        <w:rPr>
          <w:rFonts w:asciiTheme="majorHAnsi" w:hAnsiTheme="majorHAnsi" w:cs="Calibri"/>
          <w:sz w:val="24"/>
        </w:rPr>
        <w:t>each</w:t>
      </w:r>
      <w:r w:rsidR="0022136D" w:rsidRPr="00B5641D">
        <w:rPr>
          <w:rFonts w:asciiTheme="majorHAnsi" w:hAnsiTheme="majorHAnsi" w:cs="Calibri"/>
          <w:sz w:val="24"/>
        </w:rPr>
        <w:t>.</w:t>
      </w:r>
      <w:r w:rsidR="00680A1A" w:rsidRPr="00B5641D">
        <w:rPr>
          <w:rFonts w:asciiTheme="majorHAnsi" w:hAnsiTheme="majorHAnsi" w:cs="Calibri"/>
          <w:sz w:val="24"/>
        </w:rPr>
        <w:t>.</w:t>
      </w:r>
      <w:proofErr w:type="gramEnd"/>
      <w:r w:rsidR="00680A1A" w:rsidRPr="00B5641D">
        <w:rPr>
          <w:rFonts w:asciiTheme="majorHAnsi" w:hAnsiTheme="majorHAnsi" w:cs="Calibri"/>
          <w:sz w:val="24"/>
        </w:rPr>
        <w:t xml:space="preserve"> </w:t>
      </w:r>
      <w:r w:rsidR="00E224AC" w:rsidRPr="00B5641D">
        <w:rPr>
          <w:rFonts w:asciiTheme="majorHAnsi" w:hAnsiTheme="majorHAnsi" w:cs="Calibri"/>
          <w:sz w:val="24"/>
        </w:rPr>
        <w:t xml:space="preserve">Villages </w:t>
      </w:r>
      <w:r w:rsidR="00E65DF9" w:rsidRPr="00B5641D">
        <w:rPr>
          <w:rFonts w:asciiTheme="majorHAnsi" w:hAnsiTheme="majorHAnsi" w:cs="Calibri"/>
          <w:sz w:val="24"/>
        </w:rPr>
        <w:t>will be selected based on quantitative reasons (prevalence</w:t>
      </w:r>
      <w:r w:rsidR="00E224AC" w:rsidRPr="00B5641D">
        <w:rPr>
          <w:rFonts w:asciiTheme="majorHAnsi" w:hAnsiTheme="majorHAnsi" w:cs="Calibri"/>
          <w:sz w:val="24"/>
        </w:rPr>
        <w:t xml:space="preserve"> </w:t>
      </w:r>
      <w:r w:rsidR="00E65DF9" w:rsidRPr="00B5641D">
        <w:rPr>
          <w:rFonts w:asciiTheme="majorHAnsi" w:hAnsiTheme="majorHAnsi" w:cs="Calibri"/>
          <w:sz w:val="24"/>
        </w:rPr>
        <w:t>parasitaemia) and qualitative reasons (expected enthusiasm of the residents resulting in an adequate coverage).</w:t>
      </w:r>
      <w:r w:rsidR="0022136D" w:rsidRPr="00B5641D">
        <w:rPr>
          <w:rFonts w:asciiTheme="majorHAnsi" w:hAnsiTheme="majorHAnsi" w:cs="Calibri"/>
          <w:sz w:val="24"/>
        </w:rPr>
        <w:t xml:space="preserve"> Two out of the four villages in each site will be randomized to receive TCE, the remaining two will receive no treatment (control villages).</w:t>
      </w:r>
    </w:p>
    <w:p w14:paraId="2DF4340D" w14:textId="77777777" w:rsidR="008C6552" w:rsidRPr="00B5641D" w:rsidRDefault="00C50326">
      <w:pPr>
        <w:widowControl w:val="0"/>
        <w:autoSpaceDE w:val="0"/>
        <w:autoSpaceDN w:val="0"/>
        <w:adjustRightInd w:val="0"/>
        <w:ind w:right="63"/>
        <w:jc w:val="both"/>
        <w:rPr>
          <w:rFonts w:asciiTheme="majorHAnsi" w:hAnsiTheme="majorHAnsi" w:cs="Calibri"/>
          <w:sz w:val="24"/>
        </w:rPr>
      </w:pPr>
      <w:r w:rsidRPr="00B5641D">
        <w:rPr>
          <w:rFonts w:asciiTheme="majorHAnsi" w:hAnsiTheme="majorHAnsi" w:cs="Calibri"/>
          <w:sz w:val="24"/>
        </w:rPr>
        <w:t xml:space="preserve"> </w:t>
      </w:r>
    </w:p>
    <w:p w14:paraId="0C7DB476" w14:textId="77777777" w:rsidR="00756B44" w:rsidRPr="00B5641D" w:rsidRDefault="00756B44" w:rsidP="00756B44">
      <w:pPr>
        <w:widowControl w:val="0"/>
        <w:autoSpaceDE w:val="0"/>
        <w:autoSpaceDN w:val="0"/>
        <w:adjustRightInd w:val="0"/>
        <w:ind w:right="63"/>
        <w:jc w:val="both"/>
        <w:rPr>
          <w:rFonts w:asciiTheme="majorHAnsi" w:hAnsiTheme="majorHAnsi" w:cs="Calibri"/>
          <w:sz w:val="24"/>
        </w:rPr>
      </w:pPr>
      <w:r w:rsidRPr="00B5641D">
        <w:rPr>
          <w:rFonts w:asciiTheme="majorHAnsi" w:hAnsiTheme="majorHAnsi" w:cs="Calibri"/>
          <w:sz w:val="24"/>
        </w:rPr>
        <w:t xml:space="preserve">The primary objective of this study is to test the </w:t>
      </w:r>
      <w:r w:rsidR="00C2599F" w:rsidRPr="00B5641D">
        <w:rPr>
          <w:rFonts w:asciiTheme="majorHAnsi" w:hAnsiTheme="majorHAnsi" w:cs="Calibri"/>
          <w:sz w:val="24"/>
        </w:rPr>
        <w:t>feasibility</w:t>
      </w:r>
      <w:r w:rsidRPr="00B5641D">
        <w:rPr>
          <w:rFonts w:asciiTheme="majorHAnsi" w:hAnsiTheme="majorHAnsi" w:cs="Calibri"/>
          <w:sz w:val="24"/>
        </w:rPr>
        <w:t xml:space="preserve"> </w:t>
      </w:r>
      <w:r w:rsidR="00C2599F" w:rsidRPr="00B5641D">
        <w:rPr>
          <w:rFonts w:asciiTheme="majorHAnsi" w:hAnsiTheme="majorHAnsi" w:cs="Calibri"/>
          <w:sz w:val="24"/>
        </w:rPr>
        <w:t xml:space="preserve">and acceptability </w:t>
      </w:r>
      <w:r w:rsidRPr="00B5641D">
        <w:rPr>
          <w:rFonts w:asciiTheme="majorHAnsi" w:hAnsiTheme="majorHAnsi" w:cs="Calibri"/>
          <w:sz w:val="24"/>
        </w:rPr>
        <w:t xml:space="preserve">of implementing TCE in the </w:t>
      </w:r>
      <w:r w:rsidR="00F06418">
        <w:rPr>
          <w:rFonts w:asciiTheme="majorHAnsi" w:hAnsiTheme="majorHAnsi" w:cs="Calibri"/>
          <w:sz w:val="24"/>
        </w:rPr>
        <w:t>six</w:t>
      </w:r>
      <w:r w:rsidRPr="00B5641D">
        <w:rPr>
          <w:rFonts w:asciiTheme="majorHAnsi" w:hAnsiTheme="majorHAnsi" w:cs="Calibri"/>
          <w:sz w:val="24"/>
        </w:rPr>
        <w:t xml:space="preserve"> study areas, as well as its </w:t>
      </w:r>
      <w:r w:rsidR="00C2599F" w:rsidRPr="00B5641D">
        <w:rPr>
          <w:rFonts w:asciiTheme="majorHAnsi" w:hAnsiTheme="majorHAnsi" w:cs="Calibri"/>
          <w:sz w:val="24"/>
        </w:rPr>
        <w:t xml:space="preserve">safety, efficacy and </w:t>
      </w:r>
      <w:r w:rsidRPr="00B5641D">
        <w:rPr>
          <w:rFonts w:asciiTheme="majorHAnsi" w:hAnsiTheme="majorHAnsi" w:cs="Calibri"/>
          <w:sz w:val="24"/>
        </w:rPr>
        <w:t>effectiveness in reducing asymptomatic malaria prevalence. Hence the primary analysis will be of the percentage falls in asymptomatic malaria prevalence in the TCE villages as determined by highly sensitive RT-PCR. We hope to see 95% reductions in prevalence rates in all sites at the end of one year.</w:t>
      </w:r>
    </w:p>
    <w:p w14:paraId="4D80CF42" w14:textId="77777777" w:rsidR="00756B44" w:rsidRPr="00B5641D" w:rsidRDefault="00756B44" w:rsidP="00756B44">
      <w:pPr>
        <w:widowControl w:val="0"/>
        <w:autoSpaceDE w:val="0"/>
        <w:autoSpaceDN w:val="0"/>
        <w:adjustRightInd w:val="0"/>
        <w:ind w:right="63"/>
        <w:jc w:val="both"/>
        <w:rPr>
          <w:rFonts w:asciiTheme="majorHAnsi" w:hAnsiTheme="majorHAnsi" w:cs="Calibri"/>
          <w:sz w:val="24"/>
        </w:rPr>
      </w:pPr>
    </w:p>
    <w:p w14:paraId="619C0040" w14:textId="77777777" w:rsidR="00E913F5" w:rsidRPr="00B5641D" w:rsidRDefault="00756B44" w:rsidP="00756B44">
      <w:pPr>
        <w:widowControl w:val="0"/>
        <w:autoSpaceDE w:val="0"/>
        <w:autoSpaceDN w:val="0"/>
        <w:adjustRightInd w:val="0"/>
        <w:ind w:right="63"/>
        <w:jc w:val="both"/>
        <w:rPr>
          <w:rFonts w:asciiTheme="majorHAnsi" w:hAnsiTheme="majorHAnsi" w:cs="Calibri"/>
          <w:sz w:val="24"/>
        </w:rPr>
      </w:pPr>
      <w:r w:rsidRPr="00B5641D">
        <w:rPr>
          <w:rFonts w:asciiTheme="majorHAnsi" w:hAnsiTheme="majorHAnsi" w:cs="Calibri"/>
          <w:sz w:val="24"/>
        </w:rPr>
        <w:t xml:space="preserve">To ensure that any reductions seen are not due to changes in endemicity unrelated to the TCE, we will also conduct a formal overall analysis comparing changes in prevalence in each study area between the TCE villages and </w:t>
      </w:r>
      <w:r w:rsidR="008E54CA" w:rsidRPr="00B5641D">
        <w:rPr>
          <w:rFonts w:asciiTheme="majorHAnsi" w:hAnsiTheme="majorHAnsi" w:cs="Calibri"/>
          <w:sz w:val="24"/>
        </w:rPr>
        <w:t xml:space="preserve">non-TCE </w:t>
      </w:r>
      <w:r w:rsidRPr="00B5641D">
        <w:rPr>
          <w:rFonts w:asciiTheme="majorHAnsi" w:hAnsiTheme="majorHAnsi" w:cs="Calibri"/>
          <w:sz w:val="24"/>
        </w:rPr>
        <w:t xml:space="preserve">control villages. There will be a total of at least 4 villages in each area. For 80% power to detect a 95% fall in prevalence from a </w:t>
      </w:r>
      <w:r w:rsidR="001C566D" w:rsidRPr="00B5641D">
        <w:rPr>
          <w:rFonts w:asciiTheme="majorHAnsi" w:hAnsiTheme="majorHAnsi" w:cs="Calibri"/>
          <w:sz w:val="24"/>
        </w:rPr>
        <w:t>1</w:t>
      </w:r>
      <w:r w:rsidRPr="00B5641D">
        <w:rPr>
          <w:rFonts w:asciiTheme="majorHAnsi" w:hAnsiTheme="majorHAnsi" w:cs="Calibri"/>
          <w:sz w:val="24"/>
        </w:rPr>
        <w:t xml:space="preserve">0% initial prevalence (controlled for random changes in prevalence in the control groups) there will be a </w:t>
      </w:r>
      <w:proofErr w:type="gramStart"/>
      <w:r w:rsidRPr="00B5641D">
        <w:rPr>
          <w:rFonts w:asciiTheme="majorHAnsi" w:hAnsiTheme="majorHAnsi" w:cs="Calibri"/>
          <w:sz w:val="24"/>
        </w:rPr>
        <w:t>minimum required participants</w:t>
      </w:r>
      <w:proofErr w:type="gramEnd"/>
      <w:r w:rsidRPr="00B5641D">
        <w:rPr>
          <w:rFonts w:asciiTheme="majorHAnsi" w:hAnsiTheme="majorHAnsi" w:cs="Calibri"/>
          <w:sz w:val="24"/>
        </w:rPr>
        <w:t xml:space="preserve"> to be recruited and follow</w:t>
      </w:r>
      <w:r w:rsidR="008E54CA" w:rsidRPr="00B5641D">
        <w:rPr>
          <w:rFonts w:asciiTheme="majorHAnsi" w:hAnsiTheme="majorHAnsi" w:cs="Calibri"/>
          <w:sz w:val="24"/>
        </w:rPr>
        <w:t>ed up of</w:t>
      </w:r>
      <w:r w:rsidR="007B5C57" w:rsidRPr="00B5641D">
        <w:rPr>
          <w:rFonts w:asciiTheme="majorHAnsi" w:hAnsiTheme="majorHAnsi" w:cs="Calibri"/>
          <w:sz w:val="24"/>
        </w:rPr>
        <w:t xml:space="preserve"> at least </w:t>
      </w:r>
      <w:r w:rsidR="002F5D74" w:rsidRPr="00B5641D">
        <w:rPr>
          <w:rFonts w:asciiTheme="majorHAnsi" w:hAnsiTheme="majorHAnsi" w:cs="Calibri"/>
          <w:sz w:val="24"/>
        </w:rPr>
        <w:t xml:space="preserve">152 </w:t>
      </w:r>
      <w:r w:rsidRPr="00B5641D">
        <w:rPr>
          <w:rFonts w:asciiTheme="majorHAnsi" w:hAnsiTheme="majorHAnsi" w:cs="Calibri"/>
          <w:sz w:val="24"/>
        </w:rPr>
        <w:t>individuals in each village.</w:t>
      </w:r>
      <w:r w:rsidR="008E54CA" w:rsidRPr="00B5641D">
        <w:rPr>
          <w:rFonts w:asciiTheme="majorHAnsi" w:hAnsiTheme="majorHAnsi" w:cs="Calibri"/>
          <w:sz w:val="24"/>
        </w:rPr>
        <w:t xml:space="preserve"> Analysis will</w:t>
      </w:r>
      <w:r w:rsidRPr="00B5641D">
        <w:rPr>
          <w:rFonts w:asciiTheme="majorHAnsi" w:hAnsiTheme="majorHAnsi" w:cs="Calibri"/>
          <w:sz w:val="24"/>
        </w:rPr>
        <w:t xml:space="preserve"> be as a cluster randomised, repeated measures RCT, using a hierarchical logistical regression model accounting for between area (country), between cluster and between individual effects</w:t>
      </w:r>
      <w:r w:rsidR="008E54CA" w:rsidRPr="00B5641D">
        <w:rPr>
          <w:rFonts w:asciiTheme="majorHAnsi" w:hAnsiTheme="majorHAnsi" w:cs="Calibri"/>
          <w:sz w:val="24"/>
        </w:rPr>
        <w:t>.</w:t>
      </w:r>
    </w:p>
    <w:p w14:paraId="38C278F5" w14:textId="77777777" w:rsidR="009E5EEE" w:rsidRPr="00B5641D" w:rsidRDefault="009E5EEE" w:rsidP="00756B44">
      <w:pPr>
        <w:widowControl w:val="0"/>
        <w:autoSpaceDE w:val="0"/>
        <w:autoSpaceDN w:val="0"/>
        <w:adjustRightInd w:val="0"/>
        <w:ind w:right="63"/>
        <w:jc w:val="both"/>
        <w:rPr>
          <w:rFonts w:asciiTheme="majorHAnsi" w:hAnsiTheme="majorHAnsi" w:cs="Calibri"/>
          <w:sz w:val="24"/>
        </w:rPr>
      </w:pPr>
    </w:p>
    <w:p w14:paraId="17A72373" w14:textId="77777777" w:rsidR="00E82C06" w:rsidRPr="00B5641D" w:rsidRDefault="00E82C06" w:rsidP="00E82C06">
      <w:pPr>
        <w:pStyle w:val="Heading1"/>
        <w:rPr>
          <w:rFonts w:asciiTheme="majorHAnsi" w:hAnsiTheme="majorHAnsi"/>
          <w:sz w:val="24"/>
        </w:rPr>
      </w:pPr>
      <w:bookmarkStart w:id="11" w:name="_Toc222964403"/>
      <w:r w:rsidRPr="00B5641D">
        <w:rPr>
          <w:rFonts w:asciiTheme="majorHAnsi" w:hAnsiTheme="majorHAnsi"/>
          <w:sz w:val="24"/>
        </w:rPr>
        <w:t>V. PROCEDURES</w:t>
      </w:r>
      <w:bookmarkEnd w:id="11"/>
    </w:p>
    <w:p w14:paraId="0207C175" w14:textId="77777777" w:rsidR="00E82C06" w:rsidRPr="00B5641D" w:rsidRDefault="00E82C06">
      <w:pPr>
        <w:widowControl w:val="0"/>
        <w:autoSpaceDE w:val="0"/>
        <w:autoSpaceDN w:val="0"/>
        <w:adjustRightInd w:val="0"/>
        <w:ind w:right="63"/>
        <w:jc w:val="both"/>
        <w:rPr>
          <w:rFonts w:asciiTheme="majorHAnsi" w:hAnsiTheme="majorHAnsi" w:cs="Calibri"/>
          <w:sz w:val="24"/>
        </w:rPr>
      </w:pPr>
    </w:p>
    <w:p w14:paraId="7E954E56" w14:textId="77777777" w:rsidR="00E82C06" w:rsidRPr="00B5641D" w:rsidRDefault="00E82C06" w:rsidP="0008009C">
      <w:pPr>
        <w:pStyle w:val="Heading2"/>
        <w:numPr>
          <w:ilvl w:val="0"/>
          <w:numId w:val="33"/>
        </w:numPr>
        <w:ind w:left="360"/>
        <w:rPr>
          <w:rFonts w:asciiTheme="majorHAnsi" w:hAnsiTheme="majorHAnsi"/>
          <w:sz w:val="24"/>
          <w:szCs w:val="24"/>
        </w:rPr>
      </w:pPr>
      <w:bookmarkStart w:id="12" w:name="_Toc222964404"/>
      <w:r w:rsidRPr="00B5641D">
        <w:rPr>
          <w:rFonts w:asciiTheme="majorHAnsi" w:hAnsiTheme="majorHAnsi"/>
          <w:sz w:val="24"/>
          <w:szCs w:val="24"/>
        </w:rPr>
        <w:t>Procedures timeline</w:t>
      </w:r>
      <w:bookmarkEnd w:id="12"/>
    </w:p>
    <w:p w14:paraId="40EB3939" w14:textId="77777777" w:rsidR="00E82C06" w:rsidRPr="00B5641D" w:rsidRDefault="00E82C06" w:rsidP="00E82C06">
      <w:pPr>
        <w:widowControl w:val="0"/>
        <w:autoSpaceDE w:val="0"/>
        <w:autoSpaceDN w:val="0"/>
        <w:adjustRightInd w:val="0"/>
        <w:ind w:right="63" w:firstLine="720"/>
        <w:jc w:val="both"/>
        <w:rPr>
          <w:rFonts w:asciiTheme="majorHAnsi" w:hAnsiTheme="majorHAnsi" w:cs="Calibri"/>
          <w:b/>
          <w:sz w:val="24"/>
        </w:rPr>
      </w:pPr>
    </w:p>
    <w:p w14:paraId="1AFF138E" w14:textId="77777777" w:rsidR="00E82C06" w:rsidRPr="00B5641D" w:rsidRDefault="0008009C" w:rsidP="0008009C">
      <w:pPr>
        <w:pStyle w:val="Heading3"/>
        <w:ind w:left="540" w:hanging="540"/>
        <w:rPr>
          <w:rFonts w:asciiTheme="majorHAnsi" w:hAnsiTheme="majorHAnsi"/>
          <w:sz w:val="24"/>
          <w:szCs w:val="24"/>
        </w:rPr>
      </w:pPr>
      <w:bookmarkStart w:id="13" w:name="_Toc222964405"/>
      <w:r w:rsidRPr="00B5641D">
        <w:rPr>
          <w:rFonts w:asciiTheme="majorHAnsi" w:hAnsiTheme="majorHAnsi"/>
          <w:sz w:val="24"/>
          <w:szCs w:val="24"/>
        </w:rPr>
        <w:t xml:space="preserve">1.1  </w:t>
      </w:r>
      <w:r w:rsidR="00203FDB" w:rsidRPr="00B5641D">
        <w:rPr>
          <w:rFonts w:asciiTheme="majorHAnsi" w:hAnsiTheme="majorHAnsi"/>
          <w:sz w:val="24"/>
          <w:szCs w:val="24"/>
        </w:rPr>
        <w:t xml:space="preserve">Pre-TCE </w:t>
      </w:r>
      <w:r w:rsidR="005C1F64" w:rsidRPr="00B5641D">
        <w:rPr>
          <w:rFonts w:asciiTheme="majorHAnsi" w:hAnsiTheme="majorHAnsi"/>
          <w:sz w:val="24"/>
          <w:szCs w:val="24"/>
        </w:rPr>
        <w:t>activities including community engagement</w:t>
      </w:r>
      <w:bookmarkEnd w:id="13"/>
      <w:r w:rsidR="00E82C06" w:rsidRPr="00B5641D">
        <w:rPr>
          <w:rFonts w:asciiTheme="majorHAnsi" w:hAnsiTheme="majorHAnsi"/>
          <w:sz w:val="24"/>
          <w:szCs w:val="24"/>
        </w:rPr>
        <w:t xml:space="preserve"> </w:t>
      </w:r>
    </w:p>
    <w:p w14:paraId="469DEBE1" w14:textId="77777777" w:rsidR="00FD42E1" w:rsidRPr="00B5641D" w:rsidRDefault="00E82C06" w:rsidP="00BD22A8">
      <w:pPr>
        <w:widowControl w:val="0"/>
        <w:autoSpaceDE w:val="0"/>
        <w:autoSpaceDN w:val="0"/>
        <w:adjustRightInd w:val="0"/>
        <w:ind w:right="63"/>
        <w:jc w:val="both"/>
        <w:rPr>
          <w:rFonts w:asciiTheme="majorHAnsi" w:hAnsiTheme="majorHAnsi" w:cs="Calibri"/>
          <w:sz w:val="24"/>
        </w:rPr>
      </w:pPr>
      <w:r w:rsidRPr="00B5641D">
        <w:rPr>
          <w:rFonts w:asciiTheme="majorHAnsi" w:hAnsiTheme="majorHAnsi" w:cs="Calibri"/>
          <w:sz w:val="24"/>
        </w:rPr>
        <w:t xml:space="preserve">Potential villages will be </w:t>
      </w:r>
      <w:proofErr w:type="gramStart"/>
      <w:r w:rsidRPr="00B5641D">
        <w:rPr>
          <w:rFonts w:asciiTheme="majorHAnsi" w:hAnsiTheme="majorHAnsi" w:cs="Calibri"/>
          <w:sz w:val="24"/>
        </w:rPr>
        <w:t>visited</w:t>
      </w:r>
      <w:proofErr w:type="gramEnd"/>
      <w:r w:rsidRPr="00B5641D">
        <w:rPr>
          <w:rFonts w:asciiTheme="majorHAnsi" w:hAnsiTheme="majorHAnsi" w:cs="Calibri"/>
          <w:sz w:val="24"/>
        </w:rPr>
        <w:t xml:space="preserve"> and meetings organized with the local population and their leaders to explain the objectives of the project and to understand whether participation is acceptable and feasible. Community consent will be needed to proceed further. Five </w:t>
      </w:r>
      <w:r w:rsidR="005C1F64" w:rsidRPr="00B5641D">
        <w:rPr>
          <w:rFonts w:asciiTheme="majorHAnsi" w:hAnsiTheme="majorHAnsi" w:cs="Calibri"/>
          <w:sz w:val="24"/>
        </w:rPr>
        <w:t xml:space="preserve">or more </w:t>
      </w:r>
      <w:r w:rsidRPr="00B5641D">
        <w:rPr>
          <w:rFonts w:asciiTheme="majorHAnsi" w:hAnsiTheme="majorHAnsi" w:cs="Calibri"/>
          <w:sz w:val="24"/>
        </w:rPr>
        <w:t xml:space="preserve">candidate villages, each with stable population sizes of about </w:t>
      </w:r>
      <w:r w:rsidR="00144ACC" w:rsidRPr="00B5641D">
        <w:rPr>
          <w:rFonts w:asciiTheme="majorHAnsi" w:hAnsiTheme="majorHAnsi" w:cs="Calibri"/>
          <w:sz w:val="24"/>
        </w:rPr>
        <w:t>250-</w:t>
      </w:r>
      <w:r w:rsidR="00C52E4A" w:rsidRPr="00B5641D">
        <w:rPr>
          <w:rFonts w:asciiTheme="majorHAnsi" w:hAnsiTheme="majorHAnsi" w:cs="Calibri"/>
          <w:sz w:val="24"/>
        </w:rPr>
        <w:t>12</w:t>
      </w:r>
      <w:r w:rsidRPr="00B5641D">
        <w:rPr>
          <w:rFonts w:asciiTheme="majorHAnsi" w:hAnsiTheme="majorHAnsi" w:cs="Calibri"/>
          <w:sz w:val="24"/>
        </w:rPr>
        <w:t>00</w:t>
      </w:r>
      <w:r w:rsidR="00AF30B9" w:rsidRPr="00B5641D">
        <w:rPr>
          <w:rFonts w:asciiTheme="majorHAnsi" w:hAnsiTheme="majorHAnsi" w:cs="Calibri"/>
          <w:sz w:val="24"/>
        </w:rPr>
        <w:t xml:space="preserve"> </w:t>
      </w:r>
      <w:r w:rsidRPr="00B5641D">
        <w:rPr>
          <w:rFonts w:asciiTheme="majorHAnsi" w:hAnsiTheme="majorHAnsi" w:cs="Calibri"/>
          <w:sz w:val="24"/>
        </w:rPr>
        <w:t xml:space="preserve">in each </w:t>
      </w:r>
      <w:r w:rsidR="005C1F64" w:rsidRPr="00B5641D">
        <w:rPr>
          <w:rFonts w:asciiTheme="majorHAnsi" w:hAnsiTheme="majorHAnsi" w:cs="Calibri"/>
          <w:sz w:val="24"/>
        </w:rPr>
        <w:t xml:space="preserve">site will be selected based on criteria such as: easy access for community engagement and located </w:t>
      </w:r>
      <w:r w:rsidRPr="00B5641D">
        <w:rPr>
          <w:rFonts w:asciiTheme="majorHAnsi" w:hAnsiTheme="majorHAnsi" w:cs="Calibri"/>
          <w:sz w:val="24"/>
        </w:rPr>
        <w:t>where samples can reach the laboratories in less than 24 h</w:t>
      </w:r>
      <w:r w:rsidR="00650557" w:rsidRPr="00B5641D">
        <w:rPr>
          <w:rFonts w:asciiTheme="majorHAnsi" w:hAnsiTheme="majorHAnsi" w:cs="Calibri"/>
          <w:sz w:val="24"/>
        </w:rPr>
        <w:t>ou</w:t>
      </w:r>
      <w:r w:rsidRPr="00B5641D">
        <w:rPr>
          <w:rFonts w:asciiTheme="majorHAnsi" w:hAnsiTheme="majorHAnsi" w:cs="Calibri"/>
          <w:sz w:val="24"/>
        </w:rPr>
        <w:t>r</w:t>
      </w:r>
      <w:r w:rsidR="00650557" w:rsidRPr="00B5641D">
        <w:rPr>
          <w:rFonts w:asciiTheme="majorHAnsi" w:hAnsiTheme="majorHAnsi" w:cs="Calibri"/>
          <w:sz w:val="24"/>
        </w:rPr>
        <w:t>s</w:t>
      </w:r>
      <w:r w:rsidRPr="00B5641D">
        <w:rPr>
          <w:rFonts w:asciiTheme="majorHAnsi" w:hAnsiTheme="majorHAnsi" w:cs="Calibri"/>
          <w:sz w:val="24"/>
        </w:rPr>
        <w:t xml:space="preserve"> bef</w:t>
      </w:r>
      <w:r w:rsidR="00203FDB" w:rsidRPr="00B5641D">
        <w:rPr>
          <w:rFonts w:asciiTheme="majorHAnsi" w:hAnsiTheme="majorHAnsi" w:cs="Calibri"/>
          <w:sz w:val="24"/>
        </w:rPr>
        <w:t>ore processin</w:t>
      </w:r>
      <w:r w:rsidR="005C1F64" w:rsidRPr="00B5641D">
        <w:rPr>
          <w:rFonts w:asciiTheme="majorHAnsi" w:hAnsiTheme="majorHAnsi" w:cs="Calibri"/>
          <w:sz w:val="24"/>
        </w:rPr>
        <w:t xml:space="preserve">g. </w:t>
      </w:r>
      <w:r w:rsidRPr="00B5641D">
        <w:rPr>
          <w:rFonts w:asciiTheme="majorHAnsi" w:hAnsiTheme="majorHAnsi" w:cs="Calibri"/>
          <w:sz w:val="24"/>
        </w:rPr>
        <w:t xml:space="preserve">Once the study villages are </w:t>
      </w:r>
      <w:proofErr w:type="gramStart"/>
      <w:r w:rsidRPr="00B5641D">
        <w:rPr>
          <w:rFonts w:asciiTheme="majorHAnsi" w:hAnsiTheme="majorHAnsi" w:cs="Calibri"/>
          <w:sz w:val="24"/>
        </w:rPr>
        <w:t>chosen</w:t>
      </w:r>
      <w:proofErr w:type="gramEnd"/>
      <w:r w:rsidRPr="00B5641D">
        <w:rPr>
          <w:rFonts w:asciiTheme="majorHAnsi" w:hAnsiTheme="majorHAnsi" w:cs="Calibri"/>
          <w:sz w:val="24"/>
        </w:rPr>
        <w:t xml:space="preserve"> they will be visited regularly to engage with and prepare the community. A census will be performed and </w:t>
      </w:r>
      <w:r w:rsidRPr="00B5641D">
        <w:rPr>
          <w:rFonts w:asciiTheme="majorHAnsi" w:hAnsiTheme="majorHAnsi" w:cs="Calibri"/>
          <w:sz w:val="24"/>
        </w:rPr>
        <w:lastRenderedPageBreak/>
        <w:t xml:space="preserve">houses, work areas, and relevant migration routes will be GIS mapped. </w:t>
      </w:r>
      <w:r w:rsidR="005C1F64" w:rsidRPr="00B5641D">
        <w:rPr>
          <w:rFonts w:asciiTheme="majorHAnsi" w:hAnsiTheme="majorHAnsi" w:cs="Calibri"/>
          <w:sz w:val="24"/>
        </w:rPr>
        <w:t>The final</w:t>
      </w:r>
      <w:r w:rsidRPr="00B5641D">
        <w:rPr>
          <w:rFonts w:asciiTheme="majorHAnsi" w:hAnsiTheme="majorHAnsi" w:cs="Calibri"/>
          <w:sz w:val="24"/>
        </w:rPr>
        <w:t xml:space="preserve"> </w:t>
      </w:r>
      <w:r w:rsidR="00650557" w:rsidRPr="00B5641D">
        <w:rPr>
          <w:rFonts w:asciiTheme="majorHAnsi" w:hAnsiTheme="majorHAnsi" w:cs="Calibri"/>
          <w:sz w:val="24"/>
        </w:rPr>
        <w:t xml:space="preserve">four </w:t>
      </w:r>
      <w:r w:rsidRPr="00B5641D">
        <w:rPr>
          <w:rFonts w:asciiTheme="majorHAnsi" w:hAnsiTheme="majorHAnsi" w:cs="Calibri"/>
          <w:sz w:val="24"/>
        </w:rPr>
        <w:t xml:space="preserve">villages </w:t>
      </w:r>
      <w:r w:rsidR="005C1F64" w:rsidRPr="00B5641D">
        <w:rPr>
          <w:rFonts w:asciiTheme="majorHAnsi" w:hAnsiTheme="majorHAnsi" w:cs="Calibri"/>
          <w:sz w:val="24"/>
        </w:rPr>
        <w:t>per site will be chosen for TCE implementation based on</w:t>
      </w:r>
      <w:r w:rsidRPr="00B5641D">
        <w:rPr>
          <w:rFonts w:asciiTheme="majorHAnsi" w:hAnsiTheme="majorHAnsi" w:cs="Calibri"/>
          <w:sz w:val="24"/>
        </w:rPr>
        <w:t xml:space="preserve"> a dry season malaria </w:t>
      </w:r>
      <w:r w:rsidR="005C1F64" w:rsidRPr="00B5641D">
        <w:rPr>
          <w:rFonts w:asciiTheme="majorHAnsi" w:hAnsiTheme="majorHAnsi" w:cs="Calibri"/>
          <w:sz w:val="24"/>
        </w:rPr>
        <w:t xml:space="preserve">prevalence &gt; </w:t>
      </w:r>
      <w:r w:rsidR="001C566D" w:rsidRPr="00B5641D">
        <w:rPr>
          <w:rFonts w:asciiTheme="majorHAnsi" w:hAnsiTheme="majorHAnsi" w:cs="Calibri"/>
          <w:sz w:val="24"/>
        </w:rPr>
        <w:t>1</w:t>
      </w:r>
      <w:r w:rsidR="005C1F64" w:rsidRPr="00B5641D">
        <w:rPr>
          <w:rFonts w:asciiTheme="majorHAnsi" w:hAnsiTheme="majorHAnsi" w:cs="Calibri"/>
          <w:sz w:val="24"/>
        </w:rPr>
        <w:t>0%.</w:t>
      </w:r>
      <w:r w:rsidRPr="00B5641D">
        <w:rPr>
          <w:rFonts w:asciiTheme="majorHAnsi" w:hAnsiTheme="majorHAnsi" w:cs="Calibri"/>
          <w:sz w:val="24"/>
        </w:rPr>
        <w:t xml:space="preserve"> </w:t>
      </w:r>
      <w:r w:rsidR="005C1F64" w:rsidRPr="00B5641D">
        <w:rPr>
          <w:rFonts w:asciiTheme="majorHAnsi" w:hAnsiTheme="majorHAnsi" w:cs="Calibri"/>
          <w:sz w:val="24"/>
        </w:rPr>
        <w:t xml:space="preserve">Two of the </w:t>
      </w:r>
      <w:r w:rsidR="00650557" w:rsidRPr="00B5641D">
        <w:rPr>
          <w:rFonts w:asciiTheme="majorHAnsi" w:hAnsiTheme="majorHAnsi" w:cs="Calibri"/>
          <w:sz w:val="24"/>
        </w:rPr>
        <w:t xml:space="preserve">four </w:t>
      </w:r>
      <w:r w:rsidR="005C1F64" w:rsidRPr="00B5641D">
        <w:rPr>
          <w:rFonts w:asciiTheme="majorHAnsi" w:hAnsiTheme="majorHAnsi" w:cs="Calibri"/>
          <w:sz w:val="24"/>
        </w:rPr>
        <w:t>villages</w:t>
      </w:r>
      <w:r w:rsidRPr="00B5641D">
        <w:rPr>
          <w:rFonts w:asciiTheme="majorHAnsi" w:hAnsiTheme="majorHAnsi" w:cs="Calibri"/>
          <w:sz w:val="24"/>
        </w:rPr>
        <w:t xml:space="preserve"> will be no</w:t>
      </w:r>
      <w:r w:rsidR="005C1F64" w:rsidRPr="00B5641D">
        <w:rPr>
          <w:rFonts w:asciiTheme="majorHAnsi" w:hAnsiTheme="majorHAnsi" w:cs="Calibri"/>
          <w:sz w:val="24"/>
        </w:rPr>
        <w:t>n-TCE control villages, two TCE</w:t>
      </w:r>
      <w:r w:rsidRPr="00B5641D">
        <w:rPr>
          <w:rFonts w:asciiTheme="majorHAnsi" w:hAnsiTheme="majorHAnsi" w:cs="Calibri"/>
          <w:sz w:val="24"/>
        </w:rPr>
        <w:t xml:space="preserve">. The control villages will be informed that they will receive TCE in the second year if the pilot TCE proves successful. After consultations and community engagement, health posts in each village will be set up. </w:t>
      </w:r>
      <w:r w:rsidR="00B5641D" w:rsidRPr="00B5641D">
        <w:rPr>
          <w:rFonts w:asciiTheme="majorHAnsi" w:hAnsiTheme="majorHAnsi" w:cs="Calibri"/>
          <w:sz w:val="24"/>
        </w:rPr>
        <w:t xml:space="preserve"> A</w:t>
      </w:r>
      <w:r w:rsidR="00FD42E1" w:rsidRPr="00B5641D">
        <w:rPr>
          <w:rFonts w:asciiTheme="majorHAnsi" w:hAnsiTheme="majorHAnsi" w:cs="Calibri"/>
          <w:sz w:val="24"/>
        </w:rPr>
        <w:t xml:space="preserve"> presurvey where </w:t>
      </w:r>
      <w:r w:rsidR="00FD42E1" w:rsidRPr="00B5641D">
        <w:rPr>
          <w:rFonts w:asciiTheme="majorHAnsi" w:hAnsiTheme="majorHAnsi"/>
          <w:sz w:val="24"/>
        </w:rPr>
        <w:t xml:space="preserve">1.5ml blood samples from 50 healthy adult volunteers in </w:t>
      </w:r>
      <w:r w:rsidR="00B5641D" w:rsidRPr="00B5641D">
        <w:rPr>
          <w:rFonts w:asciiTheme="majorHAnsi" w:hAnsiTheme="majorHAnsi"/>
          <w:sz w:val="24"/>
        </w:rPr>
        <w:t xml:space="preserve">up to </w:t>
      </w:r>
      <w:r w:rsidR="00FD42E1" w:rsidRPr="00B5641D">
        <w:rPr>
          <w:rFonts w:asciiTheme="majorHAnsi" w:hAnsiTheme="majorHAnsi"/>
          <w:sz w:val="24"/>
        </w:rPr>
        <w:t>20 villages will be conducted to establish sub-clinical pf malaria prevalence by qPCR</w:t>
      </w:r>
      <w:r w:rsidR="00C65841" w:rsidRPr="00B5641D">
        <w:rPr>
          <w:rFonts w:asciiTheme="majorHAnsi" w:hAnsiTheme="majorHAnsi"/>
          <w:sz w:val="24"/>
        </w:rPr>
        <w:t>.</w:t>
      </w:r>
    </w:p>
    <w:p w14:paraId="336EE08B" w14:textId="77777777" w:rsidR="00FD42E1" w:rsidRPr="00B5641D" w:rsidRDefault="00FD42E1" w:rsidP="00E82C06">
      <w:pPr>
        <w:widowControl w:val="0"/>
        <w:autoSpaceDE w:val="0"/>
        <w:autoSpaceDN w:val="0"/>
        <w:adjustRightInd w:val="0"/>
        <w:ind w:right="63"/>
        <w:jc w:val="both"/>
        <w:rPr>
          <w:rFonts w:asciiTheme="majorHAnsi" w:hAnsiTheme="majorHAnsi" w:cs="Calibri"/>
          <w:sz w:val="24"/>
        </w:rPr>
      </w:pPr>
    </w:p>
    <w:p w14:paraId="3FA90B1D" w14:textId="77777777" w:rsidR="005C1F64" w:rsidRPr="00B5641D" w:rsidRDefault="005C1F64" w:rsidP="00E82C06">
      <w:pPr>
        <w:widowControl w:val="0"/>
        <w:autoSpaceDE w:val="0"/>
        <w:autoSpaceDN w:val="0"/>
        <w:adjustRightInd w:val="0"/>
        <w:ind w:right="63"/>
        <w:jc w:val="both"/>
        <w:rPr>
          <w:rFonts w:asciiTheme="majorHAnsi" w:hAnsiTheme="majorHAnsi" w:cs="Calibri"/>
          <w:sz w:val="24"/>
        </w:rPr>
      </w:pPr>
    </w:p>
    <w:p w14:paraId="531C3079" w14:textId="77777777" w:rsidR="00BE6C2B" w:rsidRPr="00B5641D" w:rsidRDefault="005C1F64" w:rsidP="00E82C06">
      <w:pPr>
        <w:widowControl w:val="0"/>
        <w:autoSpaceDE w:val="0"/>
        <w:autoSpaceDN w:val="0"/>
        <w:adjustRightInd w:val="0"/>
        <w:ind w:right="63"/>
        <w:jc w:val="both"/>
        <w:rPr>
          <w:rFonts w:asciiTheme="majorHAnsi" w:hAnsiTheme="majorHAnsi" w:cs="Calibri"/>
          <w:b/>
          <w:sz w:val="24"/>
        </w:rPr>
      </w:pPr>
      <w:r w:rsidRPr="00B5641D">
        <w:rPr>
          <w:rFonts w:asciiTheme="majorHAnsi" w:hAnsiTheme="majorHAnsi" w:cs="Calibri"/>
          <w:b/>
          <w:sz w:val="24"/>
        </w:rPr>
        <w:t xml:space="preserve">Community engagement </w:t>
      </w:r>
    </w:p>
    <w:p w14:paraId="7B7C8318" w14:textId="77777777" w:rsidR="00E82C06" w:rsidRPr="00B5641D" w:rsidRDefault="008D4E66" w:rsidP="00E82C06">
      <w:pPr>
        <w:widowControl w:val="0"/>
        <w:autoSpaceDE w:val="0"/>
        <w:autoSpaceDN w:val="0"/>
        <w:adjustRightInd w:val="0"/>
        <w:ind w:right="63"/>
        <w:jc w:val="both"/>
        <w:rPr>
          <w:rFonts w:asciiTheme="majorHAnsi" w:hAnsiTheme="majorHAnsi" w:cs="Calibri"/>
          <w:sz w:val="24"/>
        </w:rPr>
      </w:pPr>
      <w:r w:rsidRPr="00B5641D">
        <w:rPr>
          <w:rFonts w:asciiTheme="majorHAnsi" w:hAnsiTheme="majorHAnsi" w:cs="Calibri"/>
          <w:sz w:val="24"/>
        </w:rPr>
        <w:t xml:space="preserve">A team of </w:t>
      </w:r>
      <w:r w:rsidR="002F5D74" w:rsidRPr="00B5641D">
        <w:rPr>
          <w:rFonts w:asciiTheme="majorHAnsi" w:hAnsiTheme="majorHAnsi" w:cs="Calibri"/>
          <w:sz w:val="24"/>
        </w:rPr>
        <w:t xml:space="preserve">between </w:t>
      </w:r>
      <w:r w:rsidRPr="00B5641D">
        <w:rPr>
          <w:rFonts w:asciiTheme="majorHAnsi" w:hAnsiTheme="majorHAnsi" w:cs="Calibri"/>
          <w:sz w:val="24"/>
        </w:rPr>
        <w:t>4</w:t>
      </w:r>
      <w:r w:rsidR="002F5D74" w:rsidRPr="00B5641D">
        <w:rPr>
          <w:rFonts w:asciiTheme="majorHAnsi" w:hAnsiTheme="majorHAnsi" w:cs="Calibri"/>
          <w:sz w:val="24"/>
        </w:rPr>
        <w:t xml:space="preserve"> and </w:t>
      </w:r>
      <w:r w:rsidRPr="00B5641D">
        <w:rPr>
          <w:rFonts w:asciiTheme="majorHAnsi" w:hAnsiTheme="majorHAnsi" w:cs="Calibri"/>
          <w:sz w:val="24"/>
        </w:rPr>
        <w:t>8</w:t>
      </w:r>
      <w:r w:rsidR="00BE6C2B" w:rsidRPr="00B5641D">
        <w:rPr>
          <w:rFonts w:asciiTheme="majorHAnsi" w:hAnsiTheme="majorHAnsi" w:cs="Calibri"/>
          <w:sz w:val="24"/>
        </w:rPr>
        <w:t xml:space="preserve"> people </w:t>
      </w:r>
      <w:r w:rsidRPr="00B5641D">
        <w:rPr>
          <w:rFonts w:asciiTheme="majorHAnsi" w:hAnsiTheme="majorHAnsi" w:cs="Calibri"/>
          <w:sz w:val="24"/>
        </w:rPr>
        <w:t xml:space="preserve">depending on the size of the village and local resources, previously </w:t>
      </w:r>
      <w:r w:rsidR="00BE6C2B" w:rsidRPr="00B5641D">
        <w:rPr>
          <w:rFonts w:asciiTheme="majorHAnsi" w:hAnsiTheme="majorHAnsi" w:cs="Calibri"/>
          <w:sz w:val="24"/>
        </w:rPr>
        <w:t xml:space="preserve">trained in community </w:t>
      </w:r>
      <w:proofErr w:type="spellStart"/>
      <w:r w:rsidR="00263214" w:rsidRPr="00B5641D">
        <w:rPr>
          <w:rFonts w:asciiTheme="majorHAnsi" w:hAnsiTheme="majorHAnsi" w:cs="Calibri"/>
          <w:sz w:val="24"/>
        </w:rPr>
        <w:t>mobilisation</w:t>
      </w:r>
      <w:proofErr w:type="spellEnd"/>
      <w:r w:rsidRPr="00B5641D">
        <w:rPr>
          <w:rFonts w:asciiTheme="majorHAnsi" w:hAnsiTheme="majorHAnsi" w:cs="Calibri"/>
          <w:sz w:val="24"/>
        </w:rPr>
        <w:t xml:space="preserve"> activities, will</w:t>
      </w:r>
      <w:r w:rsidR="00BE6C2B" w:rsidRPr="00B5641D">
        <w:rPr>
          <w:rFonts w:asciiTheme="majorHAnsi" w:hAnsiTheme="majorHAnsi" w:cs="Calibri"/>
          <w:sz w:val="24"/>
        </w:rPr>
        <w:t xml:space="preserve"> be based at the village </w:t>
      </w:r>
      <w:proofErr w:type="gramStart"/>
      <w:r w:rsidR="00BE6C2B" w:rsidRPr="00B5641D">
        <w:rPr>
          <w:rFonts w:asciiTheme="majorHAnsi" w:hAnsiTheme="majorHAnsi" w:cs="Calibri"/>
          <w:sz w:val="24"/>
        </w:rPr>
        <w:t>during</w:t>
      </w:r>
      <w:proofErr w:type="gramEnd"/>
      <w:r w:rsidR="00BE6C2B" w:rsidRPr="00B5641D">
        <w:rPr>
          <w:rFonts w:asciiTheme="majorHAnsi" w:hAnsiTheme="majorHAnsi" w:cs="Calibri"/>
          <w:sz w:val="24"/>
        </w:rPr>
        <w:t xml:space="preserve"> 1-2 months preceding the </w:t>
      </w:r>
      <w:r w:rsidR="006602BD" w:rsidRPr="00B5641D">
        <w:rPr>
          <w:rFonts w:asciiTheme="majorHAnsi" w:hAnsiTheme="majorHAnsi" w:cs="Calibri"/>
          <w:sz w:val="24"/>
        </w:rPr>
        <w:t xml:space="preserve">first round of TCE </w:t>
      </w:r>
      <w:r w:rsidR="00263214" w:rsidRPr="00B5641D">
        <w:rPr>
          <w:rFonts w:asciiTheme="majorHAnsi" w:hAnsiTheme="majorHAnsi" w:cs="Calibri"/>
          <w:sz w:val="24"/>
        </w:rPr>
        <w:t xml:space="preserve">and </w:t>
      </w:r>
      <w:r w:rsidR="006602BD" w:rsidRPr="00B5641D">
        <w:rPr>
          <w:rFonts w:asciiTheme="majorHAnsi" w:hAnsiTheme="majorHAnsi" w:cs="Calibri"/>
          <w:sz w:val="24"/>
        </w:rPr>
        <w:t xml:space="preserve">will </w:t>
      </w:r>
      <w:r w:rsidR="00263214" w:rsidRPr="00B5641D">
        <w:rPr>
          <w:rFonts w:asciiTheme="majorHAnsi" w:hAnsiTheme="majorHAnsi" w:cs="Calibri"/>
          <w:sz w:val="24"/>
        </w:rPr>
        <w:t>remain in the village throughout the 12 months duration of the study.</w:t>
      </w:r>
      <w:r w:rsidR="000B4F80" w:rsidRPr="00B5641D">
        <w:rPr>
          <w:rFonts w:asciiTheme="majorHAnsi" w:hAnsiTheme="majorHAnsi" w:cs="Calibri"/>
          <w:sz w:val="24"/>
        </w:rPr>
        <w:t xml:space="preserve"> Specific community engagement ac</w:t>
      </w:r>
      <w:r w:rsidR="00BE6C2B" w:rsidRPr="00B5641D">
        <w:rPr>
          <w:rFonts w:asciiTheme="majorHAnsi" w:hAnsiTheme="majorHAnsi" w:cs="Calibri"/>
          <w:sz w:val="24"/>
        </w:rPr>
        <w:t>tivit</w:t>
      </w:r>
      <w:r w:rsidR="000B4F80" w:rsidRPr="00B5641D">
        <w:rPr>
          <w:rFonts w:asciiTheme="majorHAnsi" w:hAnsiTheme="majorHAnsi" w:cs="Calibri"/>
          <w:sz w:val="24"/>
        </w:rPr>
        <w:t>i</w:t>
      </w:r>
      <w:r w:rsidR="00BE6C2B" w:rsidRPr="00B5641D">
        <w:rPr>
          <w:rFonts w:asciiTheme="majorHAnsi" w:hAnsiTheme="majorHAnsi" w:cs="Calibri"/>
          <w:sz w:val="24"/>
        </w:rPr>
        <w:t xml:space="preserve">es </w:t>
      </w:r>
      <w:r w:rsidR="000B4F80" w:rsidRPr="00B5641D">
        <w:rPr>
          <w:rFonts w:asciiTheme="majorHAnsi" w:hAnsiTheme="majorHAnsi" w:cs="Calibri"/>
          <w:sz w:val="24"/>
        </w:rPr>
        <w:t>will vary depending on the site</w:t>
      </w:r>
      <w:r w:rsidR="00BE6C2B" w:rsidRPr="00B5641D">
        <w:rPr>
          <w:rFonts w:asciiTheme="majorHAnsi" w:hAnsiTheme="majorHAnsi" w:cs="Calibri"/>
          <w:sz w:val="24"/>
        </w:rPr>
        <w:t>’</w:t>
      </w:r>
      <w:r w:rsidR="000B4F80" w:rsidRPr="00B5641D">
        <w:rPr>
          <w:rFonts w:asciiTheme="majorHAnsi" w:hAnsiTheme="majorHAnsi" w:cs="Calibri"/>
          <w:sz w:val="24"/>
        </w:rPr>
        <w:t>s</w:t>
      </w:r>
      <w:r w:rsidR="00BE6C2B" w:rsidRPr="00B5641D">
        <w:rPr>
          <w:rFonts w:asciiTheme="majorHAnsi" w:hAnsiTheme="majorHAnsi" w:cs="Calibri"/>
          <w:sz w:val="24"/>
        </w:rPr>
        <w:t xml:space="preserve"> population</w:t>
      </w:r>
      <w:r w:rsidR="007D2BF9" w:rsidRPr="00B5641D">
        <w:rPr>
          <w:rFonts w:asciiTheme="majorHAnsi" w:hAnsiTheme="majorHAnsi" w:cs="Calibri"/>
          <w:sz w:val="24"/>
        </w:rPr>
        <w:t xml:space="preserve"> </w:t>
      </w:r>
      <w:r w:rsidR="00623849" w:rsidRPr="00B5641D">
        <w:rPr>
          <w:rFonts w:asciiTheme="majorHAnsi" w:hAnsiTheme="majorHAnsi" w:cs="Calibri"/>
          <w:sz w:val="24"/>
        </w:rPr>
        <w:t>ethnicity and</w:t>
      </w:r>
      <w:r w:rsidR="00BE6C2B" w:rsidRPr="00B5641D">
        <w:rPr>
          <w:rFonts w:asciiTheme="majorHAnsi" w:hAnsiTheme="majorHAnsi" w:cs="Calibri"/>
          <w:sz w:val="24"/>
        </w:rPr>
        <w:t xml:space="preserve"> cultural </w:t>
      </w:r>
      <w:r w:rsidR="00326296" w:rsidRPr="00B5641D">
        <w:rPr>
          <w:rFonts w:asciiTheme="majorHAnsi" w:hAnsiTheme="majorHAnsi" w:cs="Calibri"/>
          <w:sz w:val="24"/>
        </w:rPr>
        <w:t xml:space="preserve">and social </w:t>
      </w:r>
      <w:r w:rsidR="00BE6C2B" w:rsidRPr="00B5641D">
        <w:rPr>
          <w:rFonts w:asciiTheme="majorHAnsi" w:hAnsiTheme="majorHAnsi" w:cs="Calibri"/>
          <w:sz w:val="24"/>
        </w:rPr>
        <w:t>background</w:t>
      </w:r>
      <w:r w:rsidR="00105D41" w:rsidRPr="00B5641D">
        <w:rPr>
          <w:rFonts w:asciiTheme="majorHAnsi" w:hAnsiTheme="majorHAnsi" w:cs="Calibri"/>
          <w:sz w:val="24"/>
        </w:rPr>
        <w:t>.</w:t>
      </w:r>
      <w:r w:rsidR="007D2BF9" w:rsidRPr="00B5641D">
        <w:rPr>
          <w:rFonts w:asciiTheme="majorHAnsi" w:hAnsiTheme="majorHAnsi" w:cs="Calibri"/>
          <w:sz w:val="24"/>
        </w:rPr>
        <w:t xml:space="preserve"> </w:t>
      </w:r>
      <w:r w:rsidR="00BE6C2B" w:rsidRPr="00B5641D">
        <w:rPr>
          <w:rFonts w:asciiTheme="majorHAnsi" w:hAnsiTheme="majorHAnsi" w:cs="Calibri"/>
          <w:sz w:val="24"/>
        </w:rPr>
        <w:t>The team will interac</w:t>
      </w:r>
      <w:r w:rsidR="000B4F80" w:rsidRPr="00B5641D">
        <w:rPr>
          <w:rFonts w:asciiTheme="majorHAnsi" w:hAnsiTheme="majorHAnsi" w:cs="Calibri"/>
          <w:sz w:val="24"/>
        </w:rPr>
        <w:t xml:space="preserve">t with the villagers </w:t>
      </w:r>
      <w:r w:rsidR="00BE6C2B" w:rsidRPr="00B5641D">
        <w:rPr>
          <w:rFonts w:asciiTheme="majorHAnsi" w:hAnsiTheme="majorHAnsi" w:cs="Calibri"/>
          <w:sz w:val="24"/>
        </w:rPr>
        <w:t xml:space="preserve">at different levels to inform the community and engage it to participate in TCE implementation. </w:t>
      </w:r>
      <w:r w:rsidR="006602BD" w:rsidRPr="00B5641D">
        <w:rPr>
          <w:rFonts w:asciiTheme="majorHAnsi" w:hAnsiTheme="majorHAnsi" w:cs="Calibri"/>
          <w:sz w:val="24"/>
        </w:rPr>
        <w:t xml:space="preserve">Initial approval and support from the village leader with be sought. </w:t>
      </w:r>
      <w:r w:rsidR="00BE6C2B" w:rsidRPr="00B5641D">
        <w:rPr>
          <w:rFonts w:asciiTheme="majorHAnsi" w:hAnsiTheme="majorHAnsi" w:cs="Calibri"/>
          <w:sz w:val="24"/>
        </w:rPr>
        <w:t xml:space="preserve">TCE purpose, procedures and expected </w:t>
      </w:r>
      <w:r w:rsidR="00E9106B" w:rsidRPr="00B5641D">
        <w:rPr>
          <w:rFonts w:asciiTheme="majorHAnsi" w:hAnsiTheme="majorHAnsi" w:cs="Calibri"/>
          <w:sz w:val="24"/>
        </w:rPr>
        <w:t xml:space="preserve">risks and </w:t>
      </w:r>
      <w:r w:rsidR="00BE6C2B" w:rsidRPr="00B5641D">
        <w:rPr>
          <w:rFonts w:asciiTheme="majorHAnsi" w:hAnsiTheme="majorHAnsi" w:cs="Calibri"/>
          <w:sz w:val="24"/>
        </w:rPr>
        <w:t xml:space="preserve">benefits will be explained as part of </w:t>
      </w:r>
      <w:r w:rsidR="00E9106B" w:rsidRPr="00B5641D">
        <w:rPr>
          <w:rFonts w:asciiTheme="majorHAnsi" w:hAnsiTheme="majorHAnsi" w:cs="Calibri"/>
          <w:sz w:val="24"/>
        </w:rPr>
        <w:t xml:space="preserve">all </w:t>
      </w:r>
      <w:r w:rsidR="00BE6C2B" w:rsidRPr="00B5641D">
        <w:rPr>
          <w:rFonts w:asciiTheme="majorHAnsi" w:hAnsiTheme="majorHAnsi" w:cs="Calibri"/>
          <w:sz w:val="24"/>
        </w:rPr>
        <w:t>community activities</w:t>
      </w:r>
      <w:r w:rsidR="00E9106B" w:rsidRPr="00B5641D">
        <w:rPr>
          <w:rFonts w:asciiTheme="majorHAnsi" w:hAnsiTheme="majorHAnsi" w:cs="Calibri"/>
          <w:sz w:val="24"/>
        </w:rPr>
        <w:t xml:space="preserve"> and meetings with villagers</w:t>
      </w:r>
      <w:r w:rsidR="006602BD" w:rsidRPr="00B5641D">
        <w:rPr>
          <w:rFonts w:asciiTheme="majorHAnsi" w:hAnsiTheme="majorHAnsi" w:cs="Calibri"/>
          <w:sz w:val="24"/>
        </w:rPr>
        <w:t>. These activities will include a diversity of events</w:t>
      </w:r>
      <w:r w:rsidR="00BE6C2B" w:rsidRPr="00B5641D">
        <w:rPr>
          <w:rFonts w:asciiTheme="majorHAnsi" w:hAnsiTheme="majorHAnsi" w:cs="Calibri"/>
          <w:sz w:val="24"/>
        </w:rPr>
        <w:t xml:space="preserve"> such as school sessions to engage children and their families, </w:t>
      </w:r>
      <w:r w:rsidRPr="00B5641D">
        <w:rPr>
          <w:rFonts w:asciiTheme="majorHAnsi" w:hAnsiTheme="majorHAnsi" w:cs="Calibri"/>
          <w:sz w:val="24"/>
        </w:rPr>
        <w:t xml:space="preserve">concerts, movies, </w:t>
      </w:r>
      <w:r w:rsidR="00BE6C2B" w:rsidRPr="00B5641D">
        <w:rPr>
          <w:rFonts w:asciiTheme="majorHAnsi" w:hAnsiTheme="majorHAnsi" w:cs="Calibri"/>
          <w:sz w:val="24"/>
        </w:rPr>
        <w:t xml:space="preserve">plays and puppet shows performed on </w:t>
      </w:r>
      <w:r w:rsidR="006602BD" w:rsidRPr="00B5641D">
        <w:rPr>
          <w:rFonts w:asciiTheme="majorHAnsi" w:hAnsiTheme="majorHAnsi" w:cs="Calibri"/>
          <w:sz w:val="24"/>
        </w:rPr>
        <w:t xml:space="preserve">local </w:t>
      </w:r>
      <w:r w:rsidR="00BE6C2B" w:rsidRPr="00B5641D">
        <w:rPr>
          <w:rFonts w:asciiTheme="majorHAnsi" w:hAnsiTheme="majorHAnsi" w:cs="Calibri"/>
          <w:sz w:val="24"/>
        </w:rPr>
        <w:t>holidays</w:t>
      </w:r>
      <w:r w:rsidR="000B4F80" w:rsidRPr="00B5641D">
        <w:rPr>
          <w:rFonts w:asciiTheme="majorHAnsi" w:hAnsiTheme="majorHAnsi" w:cs="Calibri"/>
          <w:sz w:val="24"/>
        </w:rPr>
        <w:t xml:space="preserve"> and written to convey information in an informal, entertaining way</w:t>
      </w:r>
      <w:r w:rsidR="006602BD" w:rsidRPr="00B5641D">
        <w:rPr>
          <w:rFonts w:asciiTheme="majorHAnsi" w:hAnsiTheme="majorHAnsi" w:cs="Calibri"/>
          <w:sz w:val="24"/>
        </w:rPr>
        <w:t>.</w:t>
      </w:r>
      <w:r w:rsidR="00D06280" w:rsidRPr="00B5641D">
        <w:rPr>
          <w:rFonts w:asciiTheme="majorHAnsi" w:hAnsiTheme="majorHAnsi" w:cs="Calibri"/>
          <w:sz w:val="24"/>
        </w:rPr>
        <w:t xml:space="preserve"> </w:t>
      </w:r>
      <w:r w:rsidR="006602BD" w:rsidRPr="00B5641D">
        <w:rPr>
          <w:rFonts w:asciiTheme="majorHAnsi" w:hAnsiTheme="majorHAnsi" w:cs="Calibri"/>
          <w:sz w:val="24"/>
        </w:rPr>
        <w:t>Lunches and meals will be part of the events and will be</w:t>
      </w:r>
      <w:r w:rsidR="00D06280" w:rsidRPr="00B5641D">
        <w:rPr>
          <w:rFonts w:asciiTheme="majorHAnsi" w:hAnsiTheme="majorHAnsi" w:cs="Calibri"/>
          <w:sz w:val="24"/>
        </w:rPr>
        <w:t xml:space="preserve"> designed to include teaching sessions</w:t>
      </w:r>
      <w:r w:rsidR="000B4F80" w:rsidRPr="00B5641D">
        <w:rPr>
          <w:rFonts w:asciiTheme="majorHAnsi" w:hAnsiTheme="majorHAnsi" w:cs="Calibri"/>
          <w:sz w:val="24"/>
        </w:rPr>
        <w:t xml:space="preserve">. </w:t>
      </w:r>
      <w:r w:rsidR="006602BD" w:rsidRPr="00B5641D">
        <w:rPr>
          <w:rFonts w:asciiTheme="majorHAnsi" w:hAnsiTheme="majorHAnsi" w:cs="Calibri"/>
          <w:sz w:val="24"/>
        </w:rPr>
        <w:t xml:space="preserve">Focus group discussions (FGDs) will be conducted </w:t>
      </w:r>
      <w:r w:rsidR="00E9106B" w:rsidRPr="00B5641D">
        <w:rPr>
          <w:rFonts w:asciiTheme="majorHAnsi" w:hAnsiTheme="majorHAnsi" w:cs="Calibri"/>
          <w:sz w:val="24"/>
        </w:rPr>
        <w:t>in groups of 8-12 representative individuals to discuss the purpose and benefits of TCE</w:t>
      </w:r>
      <w:r w:rsidR="001B2C1A" w:rsidRPr="00B5641D">
        <w:rPr>
          <w:rFonts w:asciiTheme="majorHAnsi" w:hAnsiTheme="majorHAnsi" w:cs="Calibri"/>
          <w:sz w:val="24"/>
        </w:rPr>
        <w:t xml:space="preserve"> guided by community engagement trained staff</w:t>
      </w:r>
      <w:r w:rsidR="00E9106B" w:rsidRPr="00B5641D">
        <w:rPr>
          <w:rFonts w:asciiTheme="majorHAnsi" w:hAnsiTheme="majorHAnsi" w:cs="Calibri"/>
          <w:sz w:val="24"/>
        </w:rPr>
        <w:t xml:space="preserve">. </w:t>
      </w:r>
      <w:r w:rsidR="000B4F80" w:rsidRPr="00B5641D">
        <w:rPr>
          <w:rFonts w:asciiTheme="majorHAnsi" w:hAnsiTheme="majorHAnsi" w:cs="Calibri"/>
          <w:sz w:val="24"/>
        </w:rPr>
        <w:t>These activities will be all followed by Q&amp;A sessions where specific questions can be raised</w:t>
      </w:r>
      <w:r w:rsidR="00D06280" w:rsidRPr="00B5641D">
        <w:rPr>
          <w:rFonts w:asciiTheme="majorHAnsi" w:hAnsiTheme="majorHAnsi" w:cs="Calibri"/>
          <w:sz w:val="24"/>
        </w:rPr>
        <w:t xml:space="preserve"> by attending villagers of any age</w:t>
      </w:r>
      <w:r w:rsidR="000B4F80" w:rsidRPr="00B5641D">
        <w:rPr>
          <w:rFonts w:asciiTheme="majorHAnsi" w:hAnsiTheme="majorHAnsi" w:cs="Calibri"/>
          <w:sz w:val="24"/>
        </w:rPr>
        <w:t>, which can then be used to modify the education activities according to the audience’s respons</w:t>
      </w:r>
      <w:r w:rsidR="002F5D74" w:rsidRPr="00B5641D">
        <w:rPr>
          <w:rFonts w:asciiTheme="majorHAnsi" w:hAnsiTheme="majorHAnsi" w:cs="Calibri"/>
          <w:sz w:val="24"/>
        </w:rPr>
        <w:t>e.</w:t>
      </w:r>
      <w:r w:rsidR="00B5641D">
        <w:rPr>
          <w:rFonts w:asciiTheme="majorHAnsi" w:hAnsiTheme="majorHAnsi" w:cs="Calibri"/>
          <w:sz w:val="24"/>
        </w:rPr>
        <w:t xml:space="preserve"> Quantitative and qualitative tools will be used to explore the understanding of the villagers of the project before and after  the drug administration.</w:t>
      </w:r>
    </w:p>
    <w:p w14:paraId="72BE3A8F" w14:textId="77777777" w:rsidR="00E82C06" w:rsidRPr="00B5641D" w:rsidRDefault="00E82C06" w:rsidP="00E82C06">
      <w:pPr>
        <w:widowControl w:val="0"/>
        <w:autoSpaceDE w:val="0"/>
        <w:autoSpaceDN w:val="0"/>
        <w:adjustRightInd w:val="0"/>
        <w:ind w:right="63"/>
        <w:jc w:val="both"/>
        <w:rPr>
          <w:rFonts w:asciiTheme="majorHAnsi" w:hAnsiTheme="majorHAnsi" w:cs="Calibri"/>
          <w:sz w:val="24"/>
        </w:rPr>
      </w:pPr>
    </w:p>
    <w:p w14:paraId="06D9701F" w14:textId="77777777" w:rsidR="00E82C06" w:rsidRPr="00B5641D" w:rsidRDefault="0008009C" w:rsidP="0008009C">
      <w:pPr>
        <w:pStyle w:val="Heading3"/>
        <w:rPr>
          <w:rFonts w:asciiTheme="majorHAnsi" w:hAnsiTheme="majorHAnsi"/>
          <w:sz w:val="24"/>
          <w:szCs w:val="24"/>
        </w:rPr>
      </w:pPr>
      <w:bookmarkStart w:id="14" w:name="_Toc222964406"/>
      <w:r w:rsidRPr="00B5641D">
        <w:rPr>
          <w:rFonts w:asciiTheme="majorHAnsi" w:hAnsiTheme="majorHAnsi"/>
          <w:sz w:val="24"/>
          <w:szCs w:val="24"/>
        </w:rPr>
        <w:t xml:space="preserve">1.2  </w:t>
      </w:r>
      <w:r w:rsidR="00203FDB" w:rsidRPr="00B5641D">
        <w:rPr>
          <w:rFonts w:asciiTheme="majorHAnsi" w:hAnsiTheme="majorHAnsi"/>
          <w:sz w:val="24"/>
          <w:szCs w:val="24"/>
        </w:rPr>
        <w:t>First exhaustive cross-sectional surveys and first TCE round</w:t>
      </w:r>
      <w:bookmarkEnd w:id="14"/>
    </w:p>
    <w:p w14:paraId="5EAF0597" w14:textId="77777777" w:rsidR="0082242A" w:rsidRDefault="00E82C06" w:rsidP="00E82C06">
      <w:pPr>
        <w:widowControl w:val="0"/>
        <w:autoSpaceDE w:val="0"/>
        <w:autoSpaceDN w:val="0"/>
        <w:adjustRightInd w:val="0"/>
        <w:ind w:right="63"/>
        <w:jc w:val="both"/>
        <w:rPr>
          <w:rFonts w:asciiTheme="majorHAnsi" w:hAnsiTheme="majorHAnsi" w:cs="Calibri"/>
          <w:sz w:val="24"/>
        </w:rPr>
      </w:pPr>
      <w:r w:rsidRPr="00B5641D">
        <w:rPr>
          <w:rFonts w:asciiTheme="majorHAnsi" w:hAnsiTheme="majorHAnsi" w:cs="Calibri"/>
          <w:sz w:val="24"/>
        </w:rPr>
        <w:t xml:space="preserve">Exhaustive </w:t>
      </w:r>
      <w:proofErr w:type="gramStart"/>
      <w:r w:rsidRPr="00B5641D">
        <w:rPr>
          <w:rFonts w:asciiTheme="majorHAnsi" w:hAnsiTheme="majorHAnsi" w:cs="Calibri"/>
          <w:sz w:val="24"/>
        </w:rPr>
        <w:t>cross sectional</w:t>
      </w:r>
      <w:proofErr w:type="gramEnd"/>
      <w:r w:rsidRPr="00B5641D">
        <w:rPr>
          <w:rFonts w:asciiTheme="majorHAnsi" w:hAnsiTheme="majorHAnsi" w:cs="Calibri"/>
          <w:sz w:val="24"/>
        </w:rPr>
        <w:t xml:space="preserve"> surveys will be carried out in the</w:t>
      </w:r>
      <w:r w:rsidR="00623849" w:rsidRPr="00B5641D">
        <w:rPr>
          <w:rFonts w:asciiTheme="majorHAnsi" w:hAnsiTheme="majorHAnsi" w:cs="Calibri"/>
          <w:sz w:val="24"/>
        </w:rPr>
        <w:t xml:space="preserve"> selected villages (4 per site). Depending on the village size and level of participation, </w:t>
      </w:r>
      <w:r w:rsidR="00623849" w:rsidRPr="00B5641D">
        <w:rPr>
          <w:rFonts w:asciiTheme="majorHAnsi" w:hAnsiTheme="majorHAnsi"/>
          <w:sz w:val="24"/>
        </w:rPr>
        <w:t xml:space="preserve">a total of about 3 days per village will be needed to conduct the first TCE round and associated survey. Individual informed consent will be asked from all participants or their attending relatives in individuals under </w:t>
      </w:r>
      <w:r w:rsidR="005E7160" w:rsidRPr="00B5641D">
        <w:rPr>
          <w:rFonts w:asciiTheme="majorHAnsi" w:hAnsiTheme="majorHAnsi"/>
          <w:sz w:val="24"/>
        </w:rPr>
        <w:t>18</w:t>
      </w:r>
      <w:r w:rsidR="00623849" w:rsidRPr="00B5641D">
        <w:rPr>
          <w:rFonts w:asciiTheme="majorHAnsi" w:hAnsiTheme="majorHAnsi"/>
          <w:sz w:val="24"/>
        </w:rPr>
        <w:t xml:space="preserve"> years of age</w:t>
      </w:r>
      <w:r w:rsidR="001C566D" w:rsidRPr="00B5641D">
        <w:rPr>
          <w:rFonts w:asciiTheme="majorHAnsi" w:hAnsiTheme="majorHAnsi"/>
          <w:sz w:val="24"/>
        </w:rPr>
        <w:t xml:space="preserve"> (or lower depending on local guidelines)</w:t>
      </w:r>
      <w:r w:rsidR="00623849" w:rsidRPr="00B5641D">
        <w:rPr>
          <w:rFonts w:asciiTheme="majorHAnsi" w:hAnsiTheme="majorHAnsi"/>
          <w:sz w:val="24"/>
        </w:rPr>
        <w:t xml:space="preserve">. </w:t>
      </w:r>
      <w:r w:rsidR="00FD2F4F" w:rsidRPr="00B5641D">
        <w:rPr>
          <w:rFonts w:asciiTheme="majorHAnsi" w:hAnsiTheme="majorHAnsi" w:cs="Calibri"/>
          <w:sz w:val="24"/>
        </w:rPr>
        <w:t>The samples (</w:t>
      </w:r>
      <w:r w:rsidRPr="00B5641D">
        <w:rPr>
          <w:rFonts w:asciiTheme="majorHAnsi" w:hAnsiTheme="majorHAnsi" w:cs="Calibri"/>
          <w:sz w:val="24"/>
        </w:rPr>
        <w:t xml:space="preserve">3 mL </w:t>
      </w:r>
      <w:r w:rsidR="00DA005A" w:rsidRPr="00B5641D">
        <w:rPr>
          <w:rFonts w:asciiTheme="majorHAnsi" w:hAnsiTheme="majorHAnsi" w:cs="Calibri"/>
          <w:sz w:val="24"/>
        </w:rPr>
        <w:t>for participants 5.0 years and older, 0.5mls for those below 5 years</w:t>
      </w:r>
      <w:r w:rsidRPr="00B5641D">
        <w:rPr>
          <w:rFonts w:asciiTheme="majorHAnsi" w:hAnsiTheme="majorHAnsi" w:cs="Calibri"/>
          <w:sz w:val="24"/>
        </w:rPr>
        <w:t>) will be used for parasite DNA detection and gametocyte RNA assessment in those with &gt;1000</w:t>
      </w:r>
      <w:r w:rsidR="00FD2F4F" w:rsidRPr="00B5641D">
        <w:rPr>
          <w:rFonts w:asciiTheme="majorHAnsi" w:hAnsiTheme="majorHAnsi" w:cs="Calibri"/>
          <w:sz w:val="24"/>
        </w:rPr>
        <w:t xml:space="preserve"> </w:t>
      </w:r>
      <w:r w:rsidRPr="00B5641D">
        <w:rPr>
          <w:rFonts w:asciiTheme="majorHAnsi" w:hAnsiTheme="majorHAnsi" w:cs="Calibri"/>
          <w:sz w:val="24"/>
        </w:rPr>
        <w:t>copies/µL</w:t>
      </w:r>
      <w:r w:rsidR="005C1F64" w:rsidRPr="00B5641D">
        <w:rPr>
          <w:rFonts w:asciiTheme="majorHAnsi" w:hAnsiTheme="majorHAnsi" w:cs="Calibri"/>
          <w:sz w:val="24"/>
        </w:rPr>
        <w:t xml:space="preserve">. </w:t>
      </w:r>
    </w:p>
    <w:p w14:paraId="7B7651C3" w14:textId="77777777" w:rsidR="0082242A" w:rsidRDefault="0082242A" w:rsidP="00E82C06">
      <w:pPr>
        <w:widowControl w:val="0"/>
        <w:autoSpaceDE w:val="0"/>
        <w:autoSpaceDN w:val="0"/>
        <w:adjustRightInd w:val="0"/>
        <w:ind w:right="63"/>
        <w:jc w:val="both"/>
        <w:rPr>
          <w:rFonts w:asciiTheme="majorHAnsi" w:hAnsiTheme="majorHAnsi" w:cs="Calibri"/>
          <w:sz w:val="24"/>
        </w:rPr>
      </w:pPr>
    </w:p>
    <w:p w14:paraId="052B92DD" w14:textId="77777777" w:rsidR="005C1F64" w:rsidRDefault="005C1F64" w:rsidP="00E82C06">
      <w:pPr>
        <w:widowControl w:val="0"/>
        <w:autoSpaceDE w:val="0"/>
        <w:autoSpaceDN w:val="0"/>
        <w:adjustRightInd w:val="0"/>
        <w:ind w:right="63"/>
        <w:jc w:val="both"/>
        <w:rPr>
          <w:rFonts w:asciiTheme="majorHAnsi" w:hAnsiTheme="majorHAnsi"/>
          <w:sz w:val="24"/>
        </w:rPr>
      </w:pPr>
      <w:r w:rsidRPr="00B5641D">
        <w:rPr>
          <w:rFonts w:asciiTheme="majorHAnsi" w:hAnsiTheme="majorHAnsi" w:cs="Calibri"/>
          <w:sz w:val="24"/>
        </w:rPr>
        <w:t>For each participant, in th</w:t>
      </w:r>
      <w:r w:rsidR="000B4F80" w:rsidRPr="00B5641D">
        <w:rPr>
          <w:rFonts w:asciiTheme="majorHAnsi" w:hAnsiTheme="majorHAnsi" w:cs="Calibri"/>
          <w:sz w:val="24"/>
        </w:rPr>
        <w:t>e</w:t>
      </w:r>
      <w:r w:rsidR="00E82C06" w:rsidRPr="00B5641D">
        <w:rPr>
          <w:rFonts w:asciiTheme="majorHAnsi" w:hAnsiTheme="majorHAnsi" w:cs="Calibri"/>
          <w:sz w:val="24"/>
        </w:rPr>
        <w:t xml:space="preserve"> TCE villages</w:t>
      </w:r>
      <w:r w:rsidRPr="00B5641D">
        <w:rPr>
          <w:rFonts w:asciiTheme="majorHAnsi" w:hAnsiTheme="majorHAnsi" w:cs="Calibri"/>
          <w:sz w:val="24"/>
        </w:rPr>
        <w:t>,</w:t>
      </w:r>
      <w:r w:rsidR="00E82C06" w:rsidRPr="00B5641D">
        <w:rPr>
          <w:rFonts w:asciiTheme="majorHAnsi" w:hAnsiTheme="majorHAnsi" w:cs="Calibri"/>
          <w:sz w:val="24"/>
        </w:rPr>
        <w:t xml:space="preserve"> blood sampling will be followed by a full treatment course of DP (total treatment of 3 days) plus PQ 0.25 </w:t>
      </w:r>
      <w:r w:rsidR="00203FDB" w:rsidRPr="00B5641D">
        <w:rPr>
          <w:rFonts w:asciiTheme="majorHAnsi" w:hAnsiTheme="majorHAnsi" w:cs="Calibri"/>
          <w:sz w:val="24"/>
        </w:rPr>
        <w:t>mg</w:t>
      </w:r>
      <w:r w:rsidR="00E82C06" w:rsidRPr="00B5641D">
        <w:rPr>
          <w:rFonts w:asciiTheme="majorHAnsi" w:hAnsiTheme="majorHAnsi" w:cs="Calibri"/>
          <w:sz w:val="24"/>
        </w:rPr>
        <w:t>/kg single dose</w:t>
      </w:r>
      <w:r w:rsidR="00AF30B9" w:rsidRPr="00B5641D">
        <w:rPr>
          <w:rFonts w:asciiTheme="majorHAnsi" w:hAnsiTheme="majorHAnsi" w:cs="Calibri"/>
          <w:sz w:val="24"/>
        </w:rPr>
        <w:t>.</w:t>
      </w:r>
      <w:r w:rsidR="00E82C06" w:rsidRPr="00B5641D">
        <w:rPr>
          <w:rFonts w:asciiTheme="majorHAnsi" w:hAnsiTheme="majorHAnsi" w:cs="Calibri"/>
          <w:sz w:val="24"/>
        </w:rPr>
        <w:t xml:space="preserve"> </w:t>
      </w:r>
      <w:r w:rsidR="00211C57" w:rsidRPr="00B5641D">
        <w:rPr>
          <w:rFonts w:asciiTheme="majorHAnsi" w:hAnsiTheme="majorHAnsi" w:cs="Calibri"/>
          <w:sz w:val="24"/>
        </w:rPr>
        <w:t xml:space="preserve">We </w:t>
      </w:r>
      <w:r w:rsidR="00211C57" w:rsidRPr="00B5641D">
        <w:rPr>
          <w:rFonts w:asciiTheme="majorHAnsi" w:hAnsiTheme="majorHAnsi" w:cs="Calibri"/>
          <w:sz w:val="24"/>
        </w:rPr>
        <w:lastRenderedPageBreak/>
        <w:t xml:space="preserve">will use the census data to follow-up and treat at home </w:t>
      </w:r>
      <w:r w:rsidR="007014C4" w:rsidRPr="00B5641D">
        <w:rPr>
          <w:rFonts w:asciiTheme="majorHAnsi" w:hAnsiTheme="majorHAnsi" w:cs="Calibri"/>
          <w:sz w:val="24"/>
        </w:rPr>
        <w:t>people</w:t>
      </w:r>
      <w:r w:rsidR="00211C57" w:rsidRPr="00B5641D">
        <w:rPr>
          <w:rFonts w:asciiTheme="majorHAnsi" w:hAnsiTheme="majorHAnsi" w:cs="Calibri"/>
          <w:sz w:val="24"/>
        </w:rPr>
        <w:t xml:space="preserve"> who miss rounds of treatment</w:t>
      </w:r>
      <w:r w:rsidR="007014C4" w:rsidRPr="00B5641D">
        <w:rPr>
          <w:rFonts w:asciiTheme="majorHAnsi" w:hAnsiTheme="majorHAnsi" w:cs="Calibri"/>
          <w:sz w:val="24"/>
        </w:rPr>
        <w:t>;</w:t>
      </w:r>
      <w:r w:rsidR="00211C57" w:rsidRPr="00B5641D">
        <w:rPr>
          <w:rFonts w:asciiTheme="majorHAnsi" w:hAnsiTheme="majorHAnsi" w:cs="Calibri"/>
          <w:sz w:val="24"/>
        </w:rPr>
        <w:t xml:space="preserve"> </w:t>
      </w:r>
      <w:r w:rsidR="007014C4" w:rsidRPr="00B5641D">
        <w:rPr>
          <w:rFonts w:asciiTheme="majorHAnsi" w:hAnsiTheme="majorHAnsi" w:cs="Calibri"/>
          <w:sz w:val="24"/>
        </w:rPr>
        <w:t>we will also follow-up at home any residents who miss</w:t>
      </w:r>
      <w:r w:rsidR="00211C57" w:rsidRPr="00B5641D">
        <w:rPr>
          <w:rFonts w:asciiTheme="majorHAnsi" w:hAnsiTheme="majorHAnsi" w:cs="Calibri"/>
          <w:sz w:val="24"/>
        </w:rPr>
        <w:t xml:space="preserve"> cross-sectional surveys</w:t>
      </w:r>
      <w:r w:rsidR="007014C4" w:rsidRPr="00B5641D">
        <w:rPr>
          <w:rFonts w:asciiTheme="majorHAnsi" w:hAnsiTheme="majorHAnsi" w:cs="Calibri"/>
          <w:sz w:val="24"/>
        </w:rPr>
        <w:t xml:space="preserve"> so that we can collect samples</w:t>
      </w:r>
      <w:r w:rsidR="00211C57" w:rsidRPr="00B5641D">
        <w:rPr>
          <w:rFonts w:asciiTheme="majorHAnsi" w:hAnsiTheme="majorHAnsi" w:cs="Calibri"/>
          <w:sz w:val="24"/>
        </w:rPr>
        <w:t>.</w:t>
      </w:r>
      <w:r w:rsidR="00030327" w:rsidRPr="00B5641D">
        <w:rPr>
          <w:rFonts w:asciiTheme="majorHAnsi" w:hAnsiTheme="majorHAnsi" w:cs="Calibri"/>
          <w:sz w:val="24"/>
        </w:rPr>
        <w:t xml:space="preserve"> </w:t>
      </w:r>
      <w:r w:rsidR="00623849" w:rsidRPr="00B5641D">
        <w:rPr>
          <w:rFonts w:asciiTheme="majorHAnsi" w:hAnsiTheme="majorHAnsi" w:cs="Calibri"/>
          <w:sz w:val="24"/>
        </w:rPr>
        <w:t xml:space="preserve">When participants miss treatment or surveys due to being out of the village, messages will be left at home. </w:t>
      </w:r>
      <w:r w:rsidR="00030327" w:rsidRPr="00B5641D">
        <w:rPr>
          <w:rFonts w:asciiTheme="majorHAnsi" w:hAnsiTheme="majorHAnsi"/>
          <w:sz w:val="24"/>
        </w:rPr>
        <w:t>Participa</w:t>
      </w:r>
      <w:r w:rsidR="00623849" w:rsidRPr="00B5641D">
        <w:rPr>
          <w:rFonts w:asciiTheme="majorHAnsi" w:hAnsiTheme="majorHAnsi"/>
          <w:sz w:val="24"/>
        </w:rPr>
        <w:t>nts</w:t>
      </w:r>
      <w:r w:rsidR="00030327" w:rsidRPr="00B5641D">
        <w:rPr>
          <w:rFonts w:asciiTheme="majorHAnsi" w:hAnsiTheme="majorHAnsi"/>
          <w:sz w:val="24"/>
        </w:rPr>
        <w:t xml:space="preserve"> will be identified by</w:t>
      </w:r>
      <w:r w:rsidR="0082242A">
        <w:rPr>
          <w:rFonts w:asciiTheme="majorHAnsi" w:hAnsiTheme="majorHAnsi"/>
          <w:sz w:val="24"/>
        </w:rPr>
        <w:t xml:space="preserve"> biometrics (e.g.</w:t>
      </w:r>
      <w:r w:rsidR="00030327" w:rsidRPr="00B5641D">
        <w:rPr>
          <w:rFonts w:asciiTheme="majorHAnsi" w:hAnsiTheme="majorHAnsi"/>
          <w:sz w:val="24"/>
        </w:rPr>
        <w:t xml:space="preserve"> finger</w:t>
      </w:r>
      <w:r w:rsidR="0082242A">
        <w:rPr>
          <w:rFonts w:asciiTheme="majorHAnsi" w:hAnsiTheme="majorHAnsi"/>
          <w:sz w:val="24"/>
        </w:rPr>
        <w:t>print or iris recognition)</w:t>
      </w:r>
      <w:r w:rsidR="00030327" w:rsidRPr="00B5641D">
        <w:rPr>
          <w:rFonts w:asciiTheme="majorHAnsi" w:hAnsiTheme="majorHAnsi"/>
          <w:sz w:val="24"/>
        </w:rPr>
        <w:t>, which will be linked to a unique identifier and bar</w:t>
      </w:r>
      <w:r w:rsidR="00623849" w:rsidRPr="00B5641D">
        <w:rPr>
          <w:rFonts w:asciiTheme="majorHAnsi" w:hAnsiTheme="majorHAnsi"/>
          <w:sz w:val="24"/>
        </w:rPr>
        <w:t>code. Identification methods will be discussed per village</w:t>
      </w:r>
      <w:r w:rsidR="00030327" w:rsidRPr="00B5641D">
        <w:rPr>
          <w:rFonts w:asciiTheme="majorHAnsi" w:hAnsiTheme="majorHAnsi"/>
          <w:sz w:val="24"/>
        </w:rPr>
        <w:t>. Possibilities include that individuals will receive a notebook (1 per family), a carton card or a bracelet with the barcode which can be used for later identification. A</w:t>
      </w:r>
      <w:r w:rsidR="00030327" w:rsidRPr="00B5641D">
        <w:rPr>
          <w:rFonts w:asciiTheme="majorHAnsi" w:hAnsiTheme="majorHAnsi" w:cs="Calibri"/>
          <w:sz w:val="24"/>
        </w:rPr>
        <w:t xml:space="preserve">ll houses will be geo-localized by GPS. </w:t>
      </w:r>
      <w:r w:rsidR="00030327" w:rsidRPr="00B5641D">
        <w:rPr>
          <w:rFonts w:asciiTheme="majorHAnsi" w:hAnsiTheme="majorHAnsi"/>
          <w:sz w:val="24"/>
        </w:rPr>
        <w:t xml:space="preserve"> </w:t>
      </w:r>
    </w:p>
    <w:p w14:paraId="73ADE6D9" w14:textId="77777777" w:rsidR="00E82C06" w:rsidRPr="00B5641D" w:rsidRDefault="00E82C06" w:rsidP="00E82C06">
      <w:pPr>
        <w:widowControl w:val="0"/>
        <w:autoSpaceDE w:val="0"/>
        <w:autoSpaceDN w:val="0"/>
        <w:adjustRightInd w:val="0"/>
        <w:ind w:right="63"/>
        <w:jc w:val="both"/>
        <w:rPr>
          <w:rFonts w:asciiTheme="majorHAnsi" w:hAnsiTheme="majorHAnsi" w:cs="Calibri"/>
          <w:b/>
          <w:sz w:val="24"/>
        </w:rPr>
      </w:pPr>
    </w:p>
    <w:p w14:paraId="717E065E" w14:textId="77777777" w:rsidR="00E82C06" w:rsidRPr="00B5641D" w:rsidRDefault="00203FDB" w:rsidP="0008009C">
      <w:pPr>
        <w:pStyle w:val="Heading3"/>
        <w:numPr>
          <w:ilvl w:val="1"/>
          <w:numId w:val="36"/>
        </w:numPr>
        <w:ind w:left="450" w:hanging="450"/>
        <w:rPr>
          <w:rFonts w:asciiTheme="majorHAnsi" w:hAnsiTheme="majorHAnsi"/>
          <w:sz w:val="24"/>
          <w:szCs w:val="24"/>
        </w:rPr>
      </w:pPr>
      <w:bookmarkStart w:id="15" w:name="_Toc222964407"/>
      <w:r w:rsidRPr="00B5641D">
        <w:rPr>
          <w:rFonts w:asciiTheme="majorHAnsi" w:hAnsiTheme="majorHAnsi"/>
          <w:sz w:val="24"/>
          <w:szCs w:val="24"/>
        </w:rPr>
        <w:t>Secon</w:t>
      </w:r>
      <w:r w:rsidR="00B555A5" w:rsidRPr="00B5641D">
        <w:rPr>
          <w:rFonts w:asciiTheme="majorHAnsi" w:hAnsiTheme="majorHAnsi"/>
          <w:sz w:val="24"/>
          <w:szCs w:val="24"/>
        </w:rPr>
        <w:t>d</w:t>
      </w:r>
      <w:r w:rsidRPr="00B5641D">
        <w:rPr>
          <w:rFonts w:asciiTheme="majorHAnsi" w:hAnsiTheme="majorHAnsi"/>
          <w:sz w:val="24"/>
          <w:szCs w:val="24"/>
        </w:rPr>
        <w:t xml:space="preserve"> and third rounds of TCE and cross-sectional surveys</w:t>
      </w:r>
      <w:bookmarkEnd w:id="15"/>
    </w:p>
    <w:p w14:paraId="0AC747F3" w14:textId="77777777" w:rsidR="00E82C06" w:rsidRPr="00B5641D" w:rsidRDefault="00E82C06" w:rsidP="00E82C06">
      <w:pPr>
        <w:widowControl w:val="0"/>
        <w:autoSpaceDE w:val="0"/>
        <w:autoSpaceDN w:val="0"/>
        <w:adjustRightInd w:val="0"/>
        <w:ind w:right="63"/>
        <w:jc w:val="both"/>
        <w:rPr>
          <w:rFonts w:asciiTheme="majorHAnsi" w:hAnsiTheme="majorHAnsi" w:cs="Calibri"/>
          <w:sz w:val="24"/>
        </w:rPr>
      </w:pPr>
      <w:r w:rsidRPr="00B5641D">
        <w:rPr>
          <w:rFonts w:asciiTheme="majorHAnsi" w:hAnsiTheme="majorHAnsi" w:cs="Calibri"/>
          <w:sz w:val="24"/>
        </w:rPr>
        <w:t>New rounds of 3 days treatment with DP+PQ</w:t>
      </w:r>
      <w:r w:rsidR="00AF30B9" w:rsidRPr="00B5641D">
        <w:rPr>
          <w:rFonts w:asciiTheme="majorHAnsi" w:hAnsiTheme="majorHAnsi" w:cs="Calibri"/>
          <w:sz w:val="24"/>
        </w:rPr>
        <w:t xml:space="preserve"> </w:t>
      </w:r>
      <w:r w:rsidRPr="00B5641D">
        <w:rPr>
          <w:rFonts w:asciiTheme="majorHAnsi" w:hAnsiTheme="majorHAnsi" w:cs="Calibri"/>
          <w:sz w:val="24"/>
        </w:rPr>
        <w:t>will be administe</w:t>
      </w:r>
      <w:r w:rsidR="000B4F80" w:rsidRPr="00B5641D">
        <w:rPr>
          <w:rFonts w:asciiTheme="majorHAnsi" w:hAnsiTheme="majorHAnsi" w:cs="Calibri"/>
          <w:sz w:val="24"/>
        </w:rPr>
        <w:t>red to all participants of the 2</w:t>
      </w:r>
      <w:r w:rsidRPr="00B5641D">
        <w:rPr>
          <w:rFonts w:asciiTheme="majorHAnsi" w:hAnsiTheme="majorHAnsi" w:cs="Calibri"/>
          <w:sz w:val="24"/>
        </w:rPr>
        <w:t xml:space="preserve"> TCE villages </w:t>
      </w:r>
      <w:r w:rsidR="000B4F80" w:rsidRPr="00B5641D">
        <w:rPr>
          <w:rFonts w:asciiTheme="majorHAnsi" w:hAnsiTheme="majorHAnsi" w:cs="Calibri"/>
          <w:sz w:val="24"/>
        </w:rPr>
        <w:t>at each site</w:t>
      </w:r>
      <w:r w:rsidR="005E7160" w:rsidRPr="00B5641D">
        <w:rPr>
          <w:rFonts w:asciiTheme="majorHAnsi" w:hAnsiTheme="majorHAnsi" w:cs="Calibri"/>
          <w:sz w:val="24"/>
        </w:rPr>
        <w:t>.</w:t>
      </w:r>
      <w:r w:rsidRPr="00B5641D">
        <w:rPr>
          <w:rFonts w:asciiTheme="majorHAnsi" w:hAnsiTheme="majorHAnsi" w:cs="Calibri"/>
          <w:sz w:val="24"/>
        </w:rPr>
        <w:t xml:space="preserve"> Representative cross-sectional surveys will be carried out at monthly intervals.</w:t>
      </w:r>
    </w:p>
    <w:p w14:paraId="1A1FFC3D" w14:textId="77777777" w:rsidR="004A0C41" w:rsidRPr="00B5641D" w:rsidRDefault="0082242A" w:rsidP="004A0C41">
      <w:pPr>
        <w:widowControl w:val="0"/>
        <w:autoSpaceDE w:val="0"/>
        <w:autoSpaceDN w:val="0"/>
        <w:adjustRightInd w:val="0"/>
        <w:ind w:right="63"/>
        <w:jc w:val="both"/>
        <w:rPr>
          <w:rFonts w:asciiTheme="majorHAnsi" w:hAnsiTheme="majorHAnsi" w:cs="Calibri"/>
          <w:sz w:val="24"/>
        </w:rPr>
      </w:pPr>
      <w:r>
        <w:rPr>
          <w:rFonts w:asciiTheme="majorHAnsi" w:hAnsiTheme="majorHAnsi" w:cs="Calibri"/>
          <w:sz w:val="24"/>
        </w:rPr>
        <w:t>-</w:t>
      </w:r>
    </w:p>
    <w:p w14:paraId="581C6429" w14:textId="77777777" w:rsidR="00E82C06" w:rsidRPr="00B5641D" w:rsidRDefault="00E82C06" w:rsidP="00E82C06">
      <w:pPr>
        <w:widowControl w:val="0"/>
        <w:autoSpaceDE w:val="0"/>
        <w:autoSpaceDN w:val="0"/>
        <w:adjustRightInd w:val="0"/>
        <w:ind w:right="63"/>
        <w:jc w:val="both"/>
        <w:rPr>
          <w:rFonts w:asciiTheme="majorHAnsi" w:hAnsiTheme="majorHAnsi" w:cs="Calibri"/>
          <w:b/>
          <w:sz w:val="24"/>
        </w:rPr>
      </w:pPr>
    </w:p>
    <w:p w14:paraId="543B54FB" w14:textId="77777777" w:rsidR="00E82C06" w:rsidRPr="00B5641D" w:rsidRDefault="00E82C06" w:rsidP="00E82C06">
      <w:pPr>
        <w:pStyle w:val="Heading3"/>
        <w:rPr>
          <w:rFonts w:asciiTheme="majorHAnsi" w:hAnsiTheme="majorHAnsi"/>
          <w:sz w:val="24"/>
          <w:szCs w:val="24"/>
        </w:rPr>
      </w:pPr>
      <w:bookmarkStart w:id="16" w:name="_Toc222964408"/>
      <w:r w:rsidRPr="00B5641D">
        <w:rPr>
          <w:rFonts w:asciiTheme="majorHAnsi" w:hAnsiTheme="majorHAnsi"/>
          <w:sz w:val="24"/>
          <w:szCs w:val="24"/>
        </w:rPr>
        <w:t xml:space="preserve">1.4 </w:t>
      </w:r>
      <w:r w:rsidR="0008009C" w:rsidRPr="00B5641D">
        <w:rPr>
          <w:rFonts w:asciiTheme="majorHAnsi" w:hAnsiTheme="majorHAnsi"/>
          <w:sz w:val="24"/>
          <w:szCs w:val="24"/>
        </w:rPr>
        <w:t xml:space="preserve"> </w:t>
      </w:r>
      <w:r w:rsidR="00B555A5" w:rsidRPr="00B5641D">
        <w:rPr>
          <w:rFonts w:asciiTheme="majorHAnsi" w:hAnsiTheme="majorHAnsi"/>
          <w:sz w:val="24"/>
          <w:szCs w:val="24"/>
        </w:rPr>
        <w:t>Post-TCE survey</w:t>
      </w:r>
      <w:bookmarkEnd w:id="16"/>
    </w:p>
    <w:p w14:paraId="03380418" w14:textId="77777777" w:rsidR="00E82C06" w:rsidRPr="00B5641D" w:rsidRDefault="00E82C06" w:rsidP="00E82C06">
      <w:pPr>
        <w:widowControl w:val="0"/>
        <w:autoSpaceDE w:val="0"/>
        <w:autoSpaceDN w:val="0"/>
        <w:adjustRightInd w:val="0"/>
        <w:ind w:right="63"/>
        <w:jc w:val="both"/>
        <w:rPr>
          <w:rFonts w:asciiTheme="majorHAnsi" w:hAnsiTheme="majorHAnsi" w:cs="Calibri"/>
          <w:sz w:val="24"/>
        </w:rPr>
      </w:pPr>
      <w:r w:rsidRPr="00B5641D">
        <w:rPr>
          <w:rFonts w:asciiTheme="majorHAnsi" w:hAnsiTheme="majorHAnsi" w:cs="Calibri"/>
          <w:sz w:val="24"/>
        </w:rPr>
        <w:t xml:space="preserve">In all </w:t>
      </w:r>
      <w:r w:rsidR="0082242A">
        <w:rPr>
          <w:rFonts w:asciiTheme="majorHAnsi" w:hAnsiTheme="majorHAnsi" w:cs="Calibri"/>
          <w:sz w:val="24"/>
        </w:rPr>
        <w:t xml:space="preserve">4 study </w:t>
      </w:r>
      <w:r w:rsidRPr="00B5641D">
        <w:rPr>
          <w:rFonts w:asciiTheme="majorHAnsi" w:hAnsiTheme="majorHAnsi" w:cs="Calibri"/>
          <w:sz w:val="24"/>
        </w:rPr>
        <w:t>villages</w:t>
      </w:r>
      <w:r w:rsidR="0082242A">
        <w:rPr>
          <w:rFonts w:asciiTheme="majorHAnsi" w:hAnsiTheme="majorHAnsi" w:cs="Calibri"/>
          <w:sz w:val="24"/>
        </w:rPr>
        <w:t xml:space="preserve"> in each sites</w:t>
      </w:r>
      <w:r w:rsidRPr="00B5641D">
        <w:rPr>
          <w:rFonts w:asciiTheme="majorHAnsi" w:hAnsiTheme="majorHAnsi" w:cs="Calibri"/>
          <w:sz w:val="24"/>
        </w:rPr>
        <w:t xml:space="preserve"> the exhaustive surveys will be repeated for detection of </w:t>
      </w:r>
      <w:r w:rsidR="00AA20A1" w:rsidRPr="00B5641D">
        <w:rPr>
          <w:rFonts w:asciiTheme="majorHAnsi" w:hAnsiTheme="majorHAnsi" w:cs="Calibri"/>
          <w:sz w:val="24"/>
        </w:rPr>
        <w:t xml:space="preserve">falciparum </w:t>
      </w:r>
      <w:r w:rsidRPr="00B5641D">
        <w:rPr>
          <w:rFonts w:asciiTheme="majorHAnsi" w:hAnsiTheme="majorHAnsi" w:cs="Calibri"/>
          <w:sz w:val="24"/>
        </w:rPr>
        <w:t>DNA</w:t>
      </w:r>
      <w:r w:rsidR="00B555A5" w:rsidRPr="00B5641D">
        <w:rPr>
          <w:rFonts w:asciiTheme="majorHAnsi" w:hAnsiTheme="majorHAnsi" w:cs="Calibri"/>
          <w:sz w:val="24"/>
        </w:rPr>
        <w:t xml:space="preserve"> and gametocytes as in the pre-TCE</w:t>
      </w:r>
      <w:r w:rsidRPr="00B5641D">
        <w:rPr>
          <w:rFonts w:asciiTheme="majorHAnsi" w:hAnsiTheme="majorHAnsi" w:cs="Calibri"/>
          <w:sz w:val="24"/>
        </w:rPr>
        <w:t xml:space="preserve"> survey</w:t>
      </w:r>
      <w:r w:rsidR="00E701EC">
        <w:rPr>
          <w:rFonts w:asciiTheme="majorHAnsi" w:hAnsiTheme="majorHAnsi" w:cs="Calibri"/>
          <w:sz w:val="24"/>
        </w:rPr>
        <w:t xml:space="preserve"> (see 2.1 below)</w:t>
      </w:r>
    </w:p>
    <w:p w14:paraId="1701B735" w14:textId="77777777" w:rsidR="00E82C06" w:rsidRPr="00B5641D" w:rsidRDefault="00E82C06" w:rsidP="00E82C06">
      <w:pPr>
        <w:widowControl w:val="0"/>
        <w:autoSpaceDE w:val="0"/>
        <w:autoSpaceDN w:val="0"/>
        <w:adjustRightInd w:val="0"/>
        <w:ind w:right="63"/>
        <w:jc w:val="both"/>
        <w:rPr>
          <w:rFonts w:asciiTheme="majorHAnsi" w:hAnsiTheme="majorHAnsi" w:cs="Calibri"/>
          <w:sz w:val="24"/>
        </w:rPr>
      </w:pPr>
    </w:p>
    <w:p w14:paraId="37DE1F5C" w14:textId="77777777" w:rsidR="00E82C06" w:rsidRPr="00B5641D" w:rsidRDefault="00E82C06" w:rsidP="00E82C06">
      <w:pPr>
        <w:pStyle w:val="Heading3"/>
        <w:rPr>
          <w:rFonts w:asciiTheme="majorHAnsi" w:hAnsiTheme="majorHAnsi"/>
          <w:sz w:val="24"/>
          <w:szCs w:val="24"/>
        </w:rPr>
      </w:pPr>
      <w:bookmarkStart w:id="17" w:name="_Toc222964409"/>
      <w:r w:rsidRPr="00B5641D">
        <w:rPr>
          <w:rFonts w:asciiTheme="majorHAnsi" w:hAnsiTheme="majorHAnsi"/>
          <w:sz w:val="24"/>
          <w:szCs w:val="24"/>
        </w:rPr>
        <w:t xml:space="preserve">1.5 </w:t>
      </w:r>
      <w:r w:rsidR="0008009C" w:rsidRPr="00B5641D">
        <w:rPr>
          <w:rFonts w:asciiTheme="majorHAnsi" w:hAnsiTheme="majorHAnsi"/>
          <w:sz w:val="24"/>
          <w:szCs w:val="24"/>
        </w:rPr>
        <w:t xml:space="preserve"> </w:t>
      </w:r>
      <w:r w:rsidR="00B555A5" w:rsidRPr="00B5641D">
        <w:rPr>
          <w:rFonts w:asciiTheme="majorHAnsi" w:hAnsiTheme="majorHAnsi"/>
          <w:sz w:val="24"/>
          <w:szCs w:val="24"/>
        </w:rPr>
        <w:t>Follow up</w:t>
      </w:r>
      <w:bookmarkEnd w:id="17"/>
      <w:r w:rsidRPr="00B5641D">
        <w:rPr>
          <w:rFonts w:asciiTheme="majorHAnsi" w:hAnsiTheme="majorHAnsi"/>
          <w:sz w:val="24"/>
          <w:szCs w:val="24"/>
        </w:rPr>
        <w:t xml:space="preserve"> </w:t>
      </w:r>
    </w:p>
    <w:p w14:paraId="5F65D241" w14:textId="77777777" w:rsidR="00E44A22" w:rsidRPr="00B5641D" w:rsidRDefault="00E82C06" w:rsidP="00E44A22">
      <w:pPr>
        <w:spacing w:before="2" w:after="2"/>
        <w:jc w:val="both"/>
        <w:rPr>
          <w:rFonts w:asciiTheme="majorHAnsi" w:hAnsiTheme="majorHAnsi"/>
          <w:sz w:val="24"/>
        </w:rPr>
      </w:pPr>
      <w:r w:rsidRPr="00B5641D">
        <w:rPr>
          <w:rFonts w:asciiTheme="majorHAnsi" w:hAnsiTheme="majorHAnsi" w:cs="Calibri"/>
          <w:sz w:val="24"/>
        </w:rPr>
        <w:t xml:space="preserve">Follow up period in all villages; all cases of clinical malaria in the </w:t>
      </w:r>
      <w:r w:rsidR="0046651D" w:rsidRPr="00B5641D">
        <w:rPr>
          <w:rFonts w:asciiTheme="majorHAnsi" w:hAnsiTheme="majorHAnsi" w:cs="Calibri"/>
          <w:sz w:val="24"/>
        </w:rPr>
        <w:t>residents as well as in the new</w:t>
      </w:r>
      <w:r w:rsidRPr="00B5641D">
        <w:rPr>
          <w:rFonts w:asciiTheme="majorHAnsi" w:hAnsiTheme="majorHAnsi" w:cs="Calibri"/>
          <w:sz w:val="24"/>
        </w:rPr>
        <w:t>comers or visitors will be documented</w:t>
      </w:r>
      <w:r w:rsidR="00030327" w:rsidRPr="00B5641D">
        <w:rPr>
          <w:rFonts w:asciiTheme="majorHAnsi" w:hAnsiTheme="majorHAnsi" w:cs="Calibri"/>
          <w:sz w:val="24"/>
        </w:rPr>
        <w:t xml:space="preserve"> </w:t>
      </w:r>
      <w:r w:rsidR="0046651D" w:rsidRPr="00B5641D">
        <w:rPr>
          <w:rFonts w:asciiTheme="majorHAnsi" w:hAnsiTheme="majorHAnsi" w:cs="Calibri"/>
          <w:sz w:val="24"/>
        </w:rPr>
        <w:t>treated with a full course of DP.</w:t>
      </w:r>
      <w:r w:rsidR="00B555A5" w:rsidRPr="00B5641D">
        <w:rPr>
          <w:rFonts w:asciiTheme="majorHAnsi" w:hAnsiTheme="majorHAnsi" w:cs="Calibri"/>
          <w:sz w:val="24"/>
        </w:rPr>
        <w:t xml:space="preserve"> </w:t>
      </w:r>
      <w:r w:rsidR="00B555A5" w:rsidRPr="00B5641D">
        <w:rPr>
          <w:rFonts w:asciiTheme="majorHAnsi" w:hAnsiTheme="majorHAnsi" w:cs="Calibri"/>
          <w:bCs/>
          <w:sz w:val="24"/>
        </w:rPr>
        <w:t>Throughout the study, the</w:t>
      </w:r>
      <w:r w:rsidR="00B555A5" w:rsidRPr="00B5641D">
        <w:rPr>
          <w:rFonts w:asciiTheme="majorHAnsi" w:hAnsiTheme="majorHAnsi" w:cs="Calibri"/>
          <w:sz w:val="24"/>
        </w:rPr>
        <w:t xml:space="preserve"> selected villages will be monitored closely. In both types of villages (TCE and non-TCE control) all inhabitants will be identified and given a unique ID number, and all houses will be geo-localized by GPS. The health posts’ activities will be closely </w:t>
      </w:r>
      <w:proofErr w:type="gramStart"/>
      <w:r w:rsidR="00B555A5" w:rsidRPr="00B5641D">
        <w:rPr>
          <w:rFonts w:asciiTheme="majorHAnsi" w:hAnsiTheme="majorHAnsi" w:cs="Calibri"/>
          <w:sz w:val="24"/>
        </w:rPr>
        <w:t>supervised</w:t>
      </w:r>
      <w:proofErr w:type="gramEnd"/>
      <w:r w:rsidR="00B555A5" w:rsidRPr="00B5641D">
        <w:rPr>
          <w:rFonts w:asciiTheme="majorHAnsi" w:hAnsiTheme="majorHAnsi" w:cs="Calibri"/>
          <w:sz w:val="24"/>
        </w:rPr>
        <w:t xml:space="preserve"> and malaria cases detected will be documented. Departures and arrivals of people will be documented. The community engagement teams will visit the villagers frequently and closely collaborate with the village leaders to strengthen participation. </w:t>
      </w:r>
      <w:r w:rsidR="00682EBC" w:rsidRPr="00B5641D">
        <w:rPr>
          <w:rFonts w:asciiTheme="majorHAnsi" w:hAnsiTheme="majorHAnsi"/>
          <w:sz w:val="24"/>
        </w:rPr>
        <w:t xml:space="preserve">If a villager misses a TCE round or survey, then the </w:t>
      </w:r>
      <w:r w:rsidR="0046651D" w:rsidRPr="00B5641D">
        <w:rPr>
          <w:rFonts w:asciiTheme="majorHAnsi" w:hAnsiTheme="majorHAnsi"/>
          <w:sz w:val="24"/>
        </w:rPr>
        <w:t xml:space="preserve">study team will make </w:t>
      </w:r>
      <w:r w:rsidR="00682EBC" w:rsidRPr="00B5641D">
        <w:rPr>
          <w:rFonts w:asciiTheme="majorHAnsi" w:hAnsiTheme="majorHAnsi"/>
          <w:sz w:val="24"/>
        </w:rPr>
        <w:t xml:space="preserve">attempts to follow up the person at home and by phone. If these attempts are not successful, a message will be left with the family head so that the team is informed when they return. People who leave the village for an extended time will be administered a </w:t>
      </w:r>
      <w:proofErr w:type="gramStart"/>
      <w:r w:rsidR="00682EBC" w:rsidRPr="00B5641D">
        <w:rPr>
          <w:rFonts w:asciiTheme="majorHAnsi" w:hAnsiTheme="majorHAnsi"/>
          <w:sz w:val="24"/>
        </w:rPr>
        <w:t>catch up</w:t>
      </w:r>
      <w:proofErr w:type="gramEnd"/>
      <w:r w:rsidR="00682EBC" w:rsidRPr="00B5641D">
        <w:rPr>
          <w:rFonts w:asciiTheme="majorHAnsi" w:hAnsiTheme="majorHAnsi"/>
          <w:sz w:val="24"/>
        </w:rPr>
        <w:t xml:space="preserve"> treatment or surveyed when they next become available. </w:t>
      </w:r>
      <w:r w:rsidR="00E44A22" w:rsidRPr="00B5641D">
        <w:rPr>
          <w:rFonts w:asciiTheme="majorHAnsi" w:hAnsiTheme="majorHAnsi"/>
          <w:sz w:val="24"/>
        </w:rPr>
        <w:t xml:space="preserve">If newcomers arrive between surveys, they will be offered the option to become part of the study for as long as they are residents in an area where TCE is implemented, </w:t>
      </w:r>
      <w:proofErr w:type="gramStart"/>
      <w:r w:rsidR="00E44A22" w:rsidRPr="00B5641D">
        <w:rPr>
          <w:rFonts w:asciiTheme="majorHAnsi" w:hAnsiTheme="majorHAnsi"/>
          <w:sz w:val="24"/>
        </w:rPr>
        <w:t>and also</w:t>
      </w:r>
      <w:proofErr w:type="gramEnd"/>
      <w:r w:rsidR="00E44A22" w:rsidRPr="00B5641D">
        <w:rPr>
          <w:rFonts w:asciiTheme="majorHAnsi" w:hAnsiTheme="majorHAnsi"/>
          <w:sz w:val="24"/>
        </w:rPr>
        <w:t xml:space="preserve"> in the control villages newcomers will be identified, consented and surveyed.</w:t>
      </w:r>
    </w:p>
    <w:p w14:paraId="603FEC8A" w14:textId="77777777" w:rsidR="00E82C06" w:rsidRPr="00B5641D" w:rsidRDefault="00E82C06" w:rsidP="00E82C06">
      <w:pPr>
        <w:widowControl w:val="0"/>
        <w:autoSpaceDE w:val="0"/>
        <w:autoSpaceDN w:val="0"/>
        <w:adjustRightInd w:val="0"/>
        <w:ind w:right="63"/>
        <w:jc w:val="both"/>
        <w:rPr>
          <w:rFonts w:asciiTheme="majorHAnsi" w:hAnsiTheme="majorHAnsi" w:cs="Calibri"/>
          <w:sz w:val="24"/>
        </w:rPr>
      </w:pPr>
    </w:p>
    <w:p w14:paraId="0F625DAD" w14:textId="77777777" w:rsidR="00E82C06" w:rsidRPr="00B5641D" w:rsidRDefault="00E82C06" w:rsidP="00E82C06">
      <w:pPr>
        <w:widowControl w:val="0"/>
        <w:autoSpaceDE w:val="0"/>
        <w:autoSpaceDN w:val="0"/>
        <w:adjustRightInd w:val="0"/>
        <w:ind w:right="63"/>
        <w:jc w:val="both"/>
        <w:rPr>
          <w:rFonts w:asciiTheme="majorHAnsi" w:hAnsiTheme="majorHAnsi" w:cs="Calibri"/>
          <w:sz w:val="24"/>
        </w:rPr>
      </w:pPr>
    </w:p>
    <w:p w14:paraId="4BB06CC5" w14:textId="77777777" w:rsidR="00E82C06" w:rsidRPr="00B5641D" w:rsidRDefault="00E82C06" w:rsidP="00E82C06">
      <w:pPr>
        <w:pStyle w:val="Heading3"/>
        <w:rPr>
          <w:rFonts w:asciiTheme="majorHAnsi" w:hAnsiTheme="majorHAnsi"/>
          <w:sz w:val="24"/>
          <w:szCs w:val="24"/>
        </w:rPr>
      </w:pPr>
      <w:bookmarkStart w:id="18" w:name="_Toc222964410"/>
      <w:r w:rsidRPr="00B5641D">
        <w:rPr>
          <w:rFonts w:asciiTheme="majorHAnsi" w:hAnsiTheme="majorHAnsi"/>
          <w:sz w:val="24"/>
          <w:szCs w:val="24"/>
        </w:rPr>
        <w:t xml:space="preserve">1.6 </w:t>
      </w:r>
      <w:r w:rsidR="0008009C" w:rsidRPr="00B5641D">
        <w:rPr>
          <w:rFonts w:asciiTheme="majorHAnsi" w:hAnsiTheme="majorHAnsi"/>
          <w:sz w:val="24"/>
          <w:szCs w:val="24"/>
        </w:rPr>
        <w:t xml:space="preserve"> </w:t>
      </w:r>
      <w:r w:rsidR="00B555A5" w:rsidRPr="00B5641D">
        <w:rPr>
          <w:rFonts w:asciiTheme="majorHAnsi" w:hAnsiTheme="majorHAnsi"/>
          <w:sz w:val="24"/>
          <w:szCs w:val="24"/>
        </w:rPr>
        <w:t>Second year</w:t>
      </w:r>
      <w:bookmarkEnd w:id="18"/>
    </w:p>
    <w:p w14:paraId="4A49A0E0" w14:textId="77777777" w:rsidR="00E82C06" w:rsidRPr="00B5641D" w:rsidRDefault="00E82C06" w:rsidP="00E82C06">
      <w:pPr>
        <w:widowControl w:val="0"/>
        <w:autoSpaceDE w:val="0"/>
        <w:autoSpaceDN w:val="0"/>
        <w:adjustRightInd w:val="0"/>
        <w:ind w:right="63"/>
        <w:jc w:val="both"/>
        <w:rPr>
          <w:rFonts w:asciiTheme="majorHAnsi" w:hAnsiTheme="majorHAnsi" w:cs="Calibri"/>
          <w:sz w:val="24"/>
        </w:rPr>
      </w:pPr>
      <w:r w:rsidRPr="00B5641D">
        <w:rPr>
          <w:rFonts w:asciiTheme="majorHAnsi" w:hAnsiTheme="majorHAnsi" w:cs="Calibri"/>
          <w:sz w:val="24"/>
        </w:rPr>
        <w:t>In year 2 the control villages will receive TCE while the year 1 TCE villages will be observed.</w:t>
      </w:r>
      <w:r w:rsidR="00EA26EF" w:rsidRPr="00B5641D">
        <w:rPr>
          <w:rFonts w:asciiTheme="majorHAnsi" w:hAnsiTheme="majorHAnsi" w:cs="Calibri"/>
          <w:sz w:val="24"/>
        </w:rPr>
        <w:t xml:space="preserve"> </w:t>
      </w:r>
      <w:proofErr w:type="gramStart"/>
      <w:r w:rsidR="0046651D" w:rsidRPr="00B5641D">
        <w:rPr>
          <w:rFonts w:asciiTheme="majorHAnsi" w:hAnsiTheme="majorHAnsi" w:cs="Calibri"/>
          <w:sz w:val="24"/>
        </w:rPr>
        <w:t>However</w:t>
      </w:r>
      <w:proofErr w:type="gramEnd"/>
      <w:r w:rsidR="0046651D" w:rsidRPr="00B5641D">
        <w:rPr>
          <w:rFonts w:asciiTheme="majorHAnsi" w:hAnsiTheme="majorHAnsi" w:cs="Calibri"/>
          <w:sz w:val="24"/>
        </w:rPr>
        <w:t xml:space="preserve"> this will be reviewed based on the results of the first year. A decision on the need to conduct TCE during a second year will be based on the prevalence measures at month 12 in the TCE villages. </w:t>
      </w:r>
      <w:r w:rsidR="00EA26EF" w:rsidRPr="00B5641D">
        <w:rPr>
          <w:rFonts w:asciiTheme="majorHAnsi" w:hAnsiTheme="majorHAnsi" w:cs="Calibri"/>
          <w:sz w:val="24"/>
        </w:rPr>
        <w:t>Mo</w:t>
      </w:r>
      <w:r w:rsidR="00E44A22" w:rsidRPr="00B5641D">
        <w:rPr>
          <w:rFonts w:asciiTheme="majorHAnsi" w:hAnsiTheme="majorHAnsi" w:cs="Calibri"/>
          <w:sz w:val="24"/>
        </w:rPr>
        <w:t xml:space="preserve">re </w:t>
      </w:r>
      <w:r w:rsidR="00EA26EF" w:rsidRPr="00B5641D">
        <w:rPr>
          <w:rFonts w:asciiTheme="majorHAnsi" w:hAnsiTheme="majorHAnsi" w:cs="Calibri"/>
          <w:sz w:val="24"/>
        </w:rPr>
        <w:t xml:space="preserve">sites </w:t>
      </w:r>
      <w:r w:rsidR="00E44A22" w:rsidRPr="00B5641D">
        <w:rPr>
          <w:rFonts w:asciiTheme="majorHAnsi" w:hAnsiTheme="majorHAnsi" w:cs="Calibri"/>
          <w:sz w:val="24"/>
        </w:rPr>
        <w:t xml:space="preserve">in areas of known </w:t>
      </w:r>
      <w:r w:rsidR="00E44A22" w:rsidRPr="00B5641D">
        <w:rPr>
          <w:rFonts w:asciiTheme="majorHAnsi" w:hAnsiTheme="majorHAnsi" w:cs="Calibri"/>
          <w:sz w:val="24"/>
        </w:rPr>
        <w:lastRenderedPageBreak/>
        <w:t xml:space="preserve">artemisinin resistance </w:t>
      </w:r>
      <w:r w:rsidR="00EA26EF" w:rsidRPr="00B5641D">
        <w:rPr>
          <w:rFonts w:asciiTheme="majorHAnsi" w:hAnsiTheme="majorHAnsi" w:cs="Calibri"/>
          <w:sz w:val="24"/>
        </w:rPr>
        <w:t>will be added in subsequent years should TCE prove successful in reducing malaria prevalence</w:t>
      </w:r>
      <w:r w:rsidR="00AD05AC" w:rsidRPr="00B5641D">
        <w:rPr>
          <w:rFonts w:asciiTheme="majorHAnsi" w:hAnsiTheme="majorHAnsi" w:cs="Calibri"/>
          <w:sz w:val="24"/>
        </w:rPr>
        <w:t xml:space="preserve"> by</w:t>
      </w:r>
      <w:r w:rsidR="00EA26EF" w:rsidRPr="00B5641D">
        <w:rPr>
          <w:rFonts w:asciiTheme="majorHAnsi" w:hAnsiTheme="majorHAnsi" w:cs="Calibri"/>
          <w:sz w:val="24"/>
        </w:rPr>
        <w:t xml:space="preserve"> ≥95% from baseline levels.</w:t>
      </w:r>
    </w:p>
    <w:p w14:paraId="05AD8D04" w14:textId="77777777" w:rsidR="00E82C06" w:rsidRPr="00B5641D" w:rsidRDefault="00E82C06" w:rsidP="00E82C06">
      <w:pPr>
        <w:widowControl w:val="0"/>
        <w:autoSpaceDE w:val="0"/>
        <w:autoSpaceDN w:val="0"/>
        <w:adjustRightInd w:val="0"/>
        <w:ind w:right="63"/>
        <w:jc w:val="both"/>
        <w:rPr>
          <w:rFonts w:asciiTheme="majorHAnsi" w:hAnsiTheme="majorHAnsi" w:cs="Calibri"/>
          <w:sz w:val="24"/>
        </w:rPr>
      </w:pPr>
    </w:p>
    <w:p w14:paraId="6E078B8C" w14:textId="77777777" w:rsidR="00E82C06" w:rsidRPr="00B5641D" w:rsidRDefault="00E82C06" w:rsidP="0008009C">
      <w:pPr>
        <w:pStyle w:val="Heading2"/>
        <w:numPr>
          <w:ilvl w:val="0"/>
          <w:numId w:val="33"/>
        </w:numPr>
        <w:ind w:left="360"/>
        <w:rPr>
          <w:rFonts w:asciiTheme="majorHAnsi" w:hAnsiTheme="majorHAnsi"/>
          <w:sz w:val="24"/>
          <w:szCs w:val="24"/>
        </w:rPr>
      </w:pPr>
      <w:bookmarkStart w:id="19" w:name="_Toc222964411"/>
      <w:r w:rsidRPr="00B5641D">
        <w:rPr>
          <w:rFonts w:asciiTheme="majorHAnsi" w:hAnsiTheme="majorHAnsi"/>
          <w:sz w:val="24"/>
          <w:szCs w:val="24"/>
        </w:rPr>
        <w:t>Type and timing of surveys</w:t>
      </w:r>
      <w:bookmarkEnd w:id="19"/>
      <w:r w:rsidRPr="00B5641D">
        <w:rPr>
          <w:rFonts w:asciiTheme="majorHAnsi" w:hAnsiTheme="majorHAnsi"/>
          <w:sz w:val="24"/>
          <w:szCs w:val="24"/>
        </w:rPr>
        <w:t xml:space="preserve"> </w:t>
      </w:r>
    </w:p>
    <w:p w14:paraId="3281636F" w14:textId="77777777" w:rsidR="00E82C06" w:rsidRPr="00B5641D" w:rsidRDefault="00E82C06" w:rsidP="00E82C06">
      <w:pPr>
        <w:jc w:val="both"/>
        <w:rPr>
          <w:rFonts w:asciiTheme="majorHAnsi" w:hAnsiTheme="majorHAnsi"/>
          <w:sz w:val="24"/>
        </w:rPr>
      </w:pPr>
      <w:r w:rsidRPr="00B5641D">
        <w:rPr>
          <w:rFonts w:asciiTheme="majorHAnsi" w:hAnsiTheme="majorHAnsi"/>
          <w:sz w:val="24"/>
        </w:rPr>
        <w:t xml:space="preserve">There will be two types of surveys conducted throughout this study. There will be exhaustive cross-sectional surveys every 3 months on all </w:t>
      </w:r>
      <w:r w:rsidR="00A23142" w:rsidRPr="00B5641D">
        <w:rPr>
          <w:rFonts w:asciiTheme="majorHAnsi" w:hAnsiTheme="majorHAnsi"/>
          <w:sz w:val="24"/>
        </w:rPr>
        <w:t>village residents who consent to be surveyed (including those not enrolled initially for TCE)</w:t>
      </w:r>
      <w:r w:rsidRPr="00B5641D">
        <w:rPr>
          <w:rFonts w:asciiTheme="majorHAnsi" w:hAnsiTheme="majorHAnsi"/>
          <w:sz w:val="24"/>
        </w:rPr>
        <w:t>, and the second type of survey will be on a smaller number of random samples once monthly.</w:t>
      </w:r>
    </w:p>
    <w:p w14:paraId="28D0709E" w14:textId="77777777" w:rsidR="00E82C06" w:rsidRPr="00B5641D" w:rsidRDefault="00E82C06" w:rsidP="00E82C06">
      <w:pPr>
        <w:rPr>
          <w:rFonts w:asciiTheme="majorHAnsi" w:hAnsiTheme="majorHAnsi"/>
          <w:sz w:val="24"/>
        </w:rPr>
      </w:pPr>
    </w:p>
    <w:p w14:paraId="5F7D2853" w14:textId="77777777" w:rsidR="00E82C06" w:rsidRPr="00B5641D" w:rsidRDefault="00E82C06" w:rsidP="00E82C06">
      <w:pPr>
        <w:pStyle w:val="Heading3"/>
        <w:rPr>
          <w:rFonts w:asciiTheme="majorHAnsi" w:hAnsiTheme="majorHAnsi"/>
          <w:sz w:val="24"/>
          <w:szCs w:val="24"/>
        </w:rPr>
      </w:pPr>
      <w:bookmarkStart w:id="20" w:name="_Toc222964412"/>
      <w:r w:rsidRPr="00B5641D">
        <w:rPr>
          <w:rFonts w:asciiTheme="majorHAnsi" w:hAnsiTheme="majorHAnsi"/>
          <w:sz w:val="24"/>
          <w:szCs w:val="24"/>
        </w:rPr>
        <w:t>2.1 Cross sectional surveys</w:t>
      </w:r>
      <w:bookmarkEnd w:id="20"/>
    </w:p>
    <w:p w14:paraId="5F80EA91" w14:textId="77777777" w:rsidR="00E82C06" w:rsidRPr="00B5641D" w:rsidRDefault="00E82C06" w:rsidP="00E82C06">
      <w:pPr>
        <w:widowControl w:val="0"/>
        <w:autoSpaceDE w:val="0"/>
        <w:autoSpaceDN w:val="0"/>
        <w:adjustRightInd w:val="0"/>
        <w:jc w:val="both"/>
        <w:rPr>
          <w:rFonts w:asciiTheme="majorHAnsi" w:hAnsiTheme="majorHAnsi" w:cs="Calibri"/>
          <w:sz w:val="24"/>
        </w:rPr>
      </w:pPr>
      <w:r w:rsidRPr="00B5641D">
        <w:rPr>
          <w:rFonts w:asciiTheme="majorHAnsi" w:hAnsiTheme="majorHAnsi" w:cs="Calibri"/>
          <w:sz w:val="24"/>
        </w:rPr>
        <w:t xml:space="preserve">Cross sectional surveys will be conducted on the entire village population </w:t>
      </w:r>
      <w:r w:rsidR="00A23142" w:rsidRPr="00B5641D">
        <w:rPr>
          <w:rFonts w:asciiTheme="majorHAnsi" w:hAnsiTheme="majorHAnsi"/>
          <w:sz w:val="24"/>
        </w:rPr>
        <w:t xml:space="preserve">who consent to be surveyed (including those not enrolled initially for TCE) </w:t>
      </w:r>
      <w:r w:rsidRPr="00B5641D">
        <w:rPr>
          <w:rFonts w:asciiTheme="majorHAnsi" w:hAnsiTheme="majorHAnsi" w:cs="Calibri"/>
          <w:sz w:val="24"/>
        </w:rPr>
        <w:t xml:space="preserve">starting </w:t>
      </w:r>
      <w:r w:rsidR="000B4F80" w:rsidRPr="00B5641D">
        <w:rPr>
          <w:rFonts w:asciiTheme="majorHAnsi" w:hAnsiTheme="majorHAnsi" w:cs="Calibri"/>
          <w:sz w:val="24"/>
        </w:rPr>
        <w:t>with</w:t>
      </w:r>
      <w:r w:rsidRPr="00B5641D">
        <w:rPr>
          <w:rFonts w:asciiTheme="majorHAnsi" w:hAnsiTheme="majorHAnsi" w:cs="Calibri"/>
          <w:sz w:val="24"/>
        </w:rPr>
        <w:t xml:space="preserve"> the first TCE round, then one month after the final round of TCE and thereafter at </w:t>
      </w:r>
      <w:proofErr w:type="gramStart"/>
      <w:r w:rsidRPr="00B5641D">
        <w:rPr>
          <w:rFonts w:asciiTheme="majorHAnsi" w:hAnsiTheme="majorHAnsi" w:cs="Calibri"/>
          <w:sz w:val="24"/>
        </w:rPr>
        <w:t>3 month</w:t>
      </w:r>
      <w:proofErr w:type="gramEnd"/>
      <w:r w:rsidRPr="00B5641D">
        <w:rPr>
          <w:rFonts w:asciiTheme="majorHAnsi" w:hAnsiTheme="majorHAnsi" w:cs="Calibri"/>
          <w:sz w:val="24"/>
        </w:rPr>
        <w:t xml:space="preserve"> intervals. The approximate timing of the </w:t>
      </w:r>
      <w:proofErr w:type="gramStart"/>
      <w:r w:rsidRPr="00B5641D">
        <w:rPr>
          <w:rFonts w:asciiTheme="majorHAnsi" w:hAnsiTheme="majorHAnsi" w:cs="Calibri"/>
          <w:sz w:val="24"/>
        </w:rPr>
        <w:t>cross sectional</w:t>
      </w:r>
      <w:proofErr w:type="gramEnd"/>
      <w:r w:rsidRPr="00B5641D">
        <w:rPr>
          <w:rFonts w:asciiTheme="majorHAnsi" w:hAnsiTheme="majorHAnsi" w:cs="Calibri"/>
          <w:sz w:val="24"/>
        </w:rPr>
        <w:t xml:space="preserve"> surveys will be:</w:t>
      </w:r>
    </w:p>
    <w:p w14:paraId="6FB3A486" w14:textId="77777777" w:rsidR="00E82C06" w:rsidRPr="00B5641D" w:rsidRDefault="000B4F80" w:rsidP="00E82C06">
      <w:pPr>
        <w:pStyle w:val="ListParagraph"/>
        <w:widowControl w:val="0"/>
        <w:numPr>
          <w:ilvl w:val="0"/>
          <w:numId w:val="21"/>
        </w:numPr>
        <w:autoSpaceDE w:val="0"/>
        <w:autoSpaceDN w:val="0"/>
        <w:adjustRightInd w:val="0"/>
        <w:jc w:val="both"/>
        <w:rPr>
          <w:rFonts w:asciiTheme="majorHAnsi" w:hAnsiTheme="majorHAnsi" w:cs="Calibri"/>
          <w:sz w:val="24"/>
        </w:rPr>
      </w:pPr>
      <w:r w:rsidRPr="00B5641D">
        <w:rPr>
          <w:rFonts w:asciiTheme="majorHAnsi" w:hAnsiTheme="majorHAnsi" w:cs="Calibri"/>
          <w:sz w:val="24"/>
        </w:rPr>
        <w:t xml:space="preserve">First survey with </w:t>
      </w:r>
      <w:r w:rsidR="00B555A5" w:rsidRPr="00B5641D">
        <w:rPr>
          <w:rFonts w:asciiTheme="majorHAnsi" w:hAnsiTheme="majorHAnsi" w:cs="Calibri"/>
          <w:sz w:val="24"/>
        </w:rPr>
        <w:t>TCE</w:t>
      </w:r>
      <w:r w:rsidRPr="00B5641D">
        <w:rPr>
          <w:rFonts w:asciiTheme="majorHAnsi" w:hAnsiTheme="majorHAnsi" w:cs="Calibri"/>
          <w:sz w:val="24"/>
        </w:rPr>
        <w:t xml:space="preserve"> first round</w:t>
      </w:r>
      <w:r w:rsidR="00AD53FD" w:rsidRPr="00B5641D">
        <w:rPr>
          <w:rFonts w:asciiTheme="majorHAnsi" w:hAnsiTheme="majorHAnsi" w:cs="Calibri"/>
          <w:sz w:val="24"/>
        </w:rPr>
        <w:t xml:space="preserve"> (month 0</w:t>
      </w:r>
      <w:r w:rsidR="00B555A5" w:rsidRPr="00B5641D">
        <w:rPr>
          <w:rFonts w:asciiTheme="majorHAnsi" w:hAnsiTheme="majorHAnsi" w:cs="Calibri"/>
          <w:sz w:val="24"/>
        </w:rPr>
        <w:t>)</w:t>
      </w:r>
    </w:p>
    <w:p w14:paraId="59BB9F71" w14:textId="77777777" w:rsidR="00E82C06" w:rsidRPr="00B5641D" w:rsidRDefault="00B555A5" w:rsidP="00E82C06">
      <w:pPr>
        <w:pStyle w:val="ListParagraph"/>
        <w:widowControl w:val="0"/>
        <w:numPr>
          <w:ilvl w:val="0"/>
          <w:numId w:val="21"/>
        </w:numPr>
        <w:autoSpaceDE w:val="0"/>
        <w:autoSpaceDN w:val="0"/>
        <w:adjustRightInd w:val="0"/>
        <w:jc w:val="both"/>
        <w:rPr>
          <w:rFonts w:asciiTheme="majorHAnsi" w:hAnsiTheme="majorHAnsi" w:cs="Calibri"/>
          <w:sz w:val="24"/>
        </w:rPr>
      </w:pPr>
      <w:r w:rsidRPr="00B5641D">
        <w:rPr>
          <w:rFonts w:asciiTheme="majorHAnsi" w:hAnsiTheme="majorHAnsi" w:cs="Calibri"/>
          <w:sz w:val="24"/>
        </w:rPr>
        <w:t>First post-TCE (month 3)</w:t>
      </w:r>
    </w:p>
    <w:p w14:paraId="0DE08826" w14:textId="77777777" w:rsidR="00E82C06" w:rsidRPr="00B5641D" w:rsidRDefault="00B555A5" w:rsidP="00E82C06">
      <w:pPr>
        <w:pStyle w:val="ListParagraph"/>
        <w:widowControl w:val="0"/>
        <w:numPr>
          <w:ilvl w:val="0"/>
          <w:numId w:val="21"/>
        </w:numPr>
        <w:autoSpaceDE w:val="0"/>
        <w:autoSpaceDN w:val="0"/>
        <w:adjustRightInd w:val="0"/>
        <w:jc w:val="both"/>
        <w:rPr>
          <w:rFonts w:asciiTheme="majorHAnsi" w:hAnsiTheme="majorHAnsi" w:cs="Calibri"/>
          <w:sz w:val="24"/>
        </w:rPr>
      </w:pPr>
      <w:r w:rsidRPr="00B5641D">
        <w:rPr>
          <w:rFonts w:asciiTheme="majorHAnsi" w:hAnsiTheme="majorHAnsi" w:cs="Calibri"/>
          <w:sz w:val="24"/>
        </w:rPr>
        <w:t>Post-TCE month 6</w:t>
      </w:r>
    </w:p>
    <w:p w14:paraId="79D3C1F7" w14:textId="77777777" w:rsidR="00B555A5" w:rsidRPr="00B5641D" w:rsidRDefault="00B555A5" w:rsidP="00B555A5">
      <w:pPr>
        <w:pStyle w:val="ListParagraph"/>
        <w:widowControl w:val="0"/>
        <w:numPr>
          <w:ilvl w:val="0"/>
          <w:numId w:val="21"/>
        </w:numPr>
        <w:autoSpaceDE w:val="0"/>
        <w:autoSpaceDN w:val="0"/>
        <w:adjustRightInd w:val="0"/>
        <w:jc w:val="both"/>
        <w:rPr>
          <w:rFonts w:asciiTheme="majorHAnsi" w:hAnsiTheme="majorHAnsi" w:cs="Calibri"/>
          <w:sz w:val="24"/>
        </w:rPr>
      </w:pPr>
      <w:r w:rsidRPr="00B5641D">
        <w:rPr>
          <w:rFonts w:asciiTheme="majorHAnsi" w:hAnsiTheme="majorHAnsi" w:cs="Calibri"/>
          <w:sz w:val="24"/>
        </w:rPr>
        <w:t>Post-TCE month 9</w:t>
      </w:r>
    </w:p>
    <w:p w14:paraId="4BC5085B" w14:textId="77777777" w:rsidR="00B555A5" w:rsidRPr="00B5641D" w:rsidRDefault="00B555A5" w:rsidP="00B555A5">
      <w:pPr>
        <w:pStyle w:val="ListParagraph"/>
        <w:widowControl w:val="0"/>
        <w:numPr>
          <w:ilvl w:val="0"/>
          <w:numId w:val="21"/>
        </w:numPr>
        <w:autoSpaceDE w:val="0"/>
        <w:autoSpaceDN w:val="0"/>
        <w:adjustRightInd w:val="0"/>
        <w:jc w:val="both"/>
        <w:rPr>
          <w:rFonts w:asciiTheme="majorHAnsi" w:hAnsiTheme="majorHAnsi" w:cs="Calibri"/>
          <w:sz w:val="24"/>
        </w:rPr>
      </w:pPr>
      <w:r w:rsidRPr="00B5641D">
        <w:rPr>
          <w:rFonts w:asciiTheme="majorHAnsi" w:hAnsiTheme="majorHAnsi" w:cs="Calibri"/>
          <w:sz w:val="24"/>
        </w:rPr>
        <w:t>Post-TCE month 12 (1 year)</w:t>
      </w:r>
    </w:p>
    <w:p w14:paraId="60DE6CFD" w14:textId="77777777" w:rsidR="00E82C06" w:rsidRPr="00B5641D" w:rsidRDefault="00E82C06" w:rsidP="00E82C06">
      <w:pPr>
        <w:widowControl w:val="0"/>
        <w:autoSpaceDE w:val="0"/>
        <w:autoSpaceDN w:val="0"/>
        <w:adjustRightInd w:val="0"/>
        <w:jc w:val="both"/>
        <w:rPr>
          <w:rFonts w:asciiTheme="majorHAnsi" w:hAnsiTheme="majorHAnsi" w:cs="Calibri"/>
          <w:sz w:val="24"/>
        </w:rPr>
      </w:pPr>
    </w:p>
    <w:p w14:paraId="50080F42" w14:textId="77777777" w:rsidR="00E82C06" w:rsidRPr="00B5641D" w:rsidRDefault="00E82C06" w:rsidP="00E82C06">
      <w:pPr>
        <w:pStyle w:val="Heading3"/>
        <w:rPr>
          <w:rFonts w:asciiTheme="majorHAnsi" w:hAnsiTheme="majorHAnsi"/>
          <w:sz w:val="24"/>
          <w:szCs w:val="24"/>
        </w:rPr>
      </w:pPr>
      <w:bookmarkStart w:id="21" w:name="_Toc222964413"/>
      <w:r w:rsidRPr="00B5641D">
        <w:rPr>
          <w:rFonts w:asciiTheme="majorHAnsi" w:hAnsiTheme="majorHAnsi"/>
          <w:sz w:val="24"/>
          <w:szCs w:val="24"/>
        </w:rPr>
        <w:t>2.2 Other surveys</w:t>
      </w:r>
      <w:bookmarkEnd w:id="21"/>
    </w:p>
    <w:p w14:paraId="603E3FA6" w14:textId="77777777" w:rsidR="00E82C06" w:rsidRPr="00B5641D" w:rsidRDefault="00E82C06" w:rsidP="00E82C06">
      <w:pPr>
        <w:widowControl w:val="0"/>
        <w:autoSpaceDE w:val="0"/>
        <w:autoSpaceDN w:val="0"/>
        <w:adjustRightInd w:val="0"/>
        <w:jc w:val="both"/>
        <w:rPr>
          <w:rFonts w:asciiTheme="majorHAnsi" w:hAnsiTheme="majorHAnsi" w:cs="Calibri"/>
          <w:sz w:val="24"/>
        </w:rPr>
      </w:pPr>
      <w:r w:rsidRPr="00B5641D">
        <w:rPr>
          <w:rFonts w:asciiTheme="majorHAnsi" w:hAnsiTheme="majorHAnsi" w:cs="Calibri"/>
          <w:sz w:val="24"/>
        </w:rPr>
        <w:t xml:space="preserve">Additional surveys will be conducted on </w:t>
      </w:r>
      <w:r w:rsidR="00AF30B9" w:rsidRPr="00B5641D">
        <w:rPr>
          <w:rFonts w:asciiTheme="majorHAnsi" w:hAnsiTheme="majorHAnsi" w:cs="Calibri"/>
          <w:sz w:val="24"/>
        </w:rPr>
        <w:t xml:space="preserve">all </w:t>
      </w:r>
      <w:r w:rsidR="00AF30B9" w:rsidRPr="00B5641D">
        <w:rPr>
          <w:rFonts w:asciiTheme="majorHAnsi" w:hAnsiTheme="majorHAnsi" w:cs="Calibri"/>
          <w:i/>
          <w:iCs/>
          <w:sz w:val="24"/>
        </w:rPr>
        <w:t>P.falciparum</w:t>
      </w:r>
      <w:r w:rsidR="00AF30B9" w:rsidRPr="00B5641D">
        <w:rPr>
          <w:rFonts w:asciiTheme="majorHAnsi" w:hAnsiTheme="majorHAnsi" w:cs="Calibri"/>
          <w:sz w:val="24"/>
        </w:rPr>
        <w:t xml:space="preserve"> carrier</w:t>
      </w:r>
      <w:r w:rsidR="004A0C41" w:rsidRPr="00B5641D">
        <w:rPr>
          <w:rFonts w:asciiTheme="majorHAnsi" w:hAnsiTheme="majorHAnsi" w:cs="Calibri"/>
          <w:sz w:val="24"/>
        </w:rPr>
        <w:t>s</w:t>
      </w:r>
      <w:r w:rsidR="00AF30B9" w:rsidRPr="00B5641D">
        <w:rPr>
          <w:rFonts w:asciiTheme="majorHAnsi" w:hAnsiTheme="majorHAnsi" w:cs="Calibri"/>
          <w:sz w:val="24"/>
        </w:rPr>
        <w:t xml:space="preserve"> </w:t>
      </w:r>
      <w:r w:rsidR="00FC0D5E" w:rsidRPr="00B5641D">
        <w:rPr>
          <w:rFonts w:asciiTheme="majorHAnsi" w:hAnsiTheme="majorHAnsi" w:cs="Calibri"/>
          <w:sz w:val="24"/>
        </w:rPr>
        <w:t xml:space="preserve">(or if the species cannot be determined) </w:t>
      </w:r>
      <w:r w:rsidRPr="00B5641D">
        <w:rPr>
          <w:rFonts w:asciiTheme="majorHAnsi" w:hAnsiTheme="majorHAnsi" w:cs="Calibri"/>
          <w:sz w:val="24"/>
        </w:rPr>
        <w:t xml:space="preserve">at monthly intervals to assess parasite and gametocyte dynamics. These surveys will be conducted </w:t>
      </w:r>
      <w:r w:rsidR="00856154" w:rsidRPr="00B5641D">
        <w:rPr>
          <w:rFonts w:asciiTheme="majorHAnsi" w:hAnsiTheme="majorHAnsi" w:cs="Calibri"/>
          <w:sz w:val="24"/>
        </w:rPr>
        <w:t>from month 2 onwards throughout the first year</w:t>
      </w:r>
      <w:r w:rsidRPr="00B5641D">
        <w:rPr>
          <w:rFonts w:asciiTheme="majorHAnsi" w:hAnsiTheme="majorHAnsi" w:cs="Calibri"/>
          <w:sz w:val="24"/>
        </w:rPr>
        <w:t xml:space="preserve">. </w:t>
      </w:r>
    </w:p>
    <w:p w14:paraId="4F1CB9FE" w14:textId="77777777" w:rsidR="00E82C06" w:rsidRPr="00B5641D" w:rsidRDefault="00E82C06" w:rsidP="00E82C06">
      <w:pPr>
        <w:widowControl w:val="0"/>
        <w:autoSpaceDE w:val="0"/>
        <w:autoSpaceDN w:val="0"/>
        <w:adjustRightInd w:val="0"/>
        <w:jc w:val="both"/>
        <w:rPr>
          <w:rFonts w:asciiTheme="majorHAnsi" w:hAnsiTheme="majorHAnsi" w:cs="Calibri"/>
          <w:sz w:val="24"/>
        </w:rPr>
      </w:pPr>
    </w:p>
    <w:p w14:paraId="1C181453" w14:textId="77777777" w:rsidR="00E82C06" w:rsidRPr="00B5641D" w:rsidRDefault="00E82C06" w:rsidP="00E82C06">
      <w:pPr>
        <w:pStyle w:val="Heading3"/>
        <w:rPr>
          <w:rFonts w:asciiTheme="majorHAnsi" w:hAnsiTheme="majorHAnsi"/>
          <w:sz w:val="24"/>
          <w:szCs w:val="24"/>
        </w:rPr>
      </w:pPr>
      <w:bookmarkStart w:id="22" w:name="_Toc222964414"/>
      <w:r w:rsidRPr="00B5641D">
        <w:rPr>
          <w:rFonts w:asciiTheme="majorHAnsi" w:hAnsiTheme="majorHAnsi"/>
          <w:sz w:val="24"/>
          <w:szCs w:val="24"/>
        </w:rPr>
        <w:t>2.3 Sample processing</w:t>
      </w:r>
      <w:bookmarkEnd w:id="22"/>
    </w:p>
    <w:p w14:paraId="62D07FD4" w14:textId="77777777" w:rsidR="00E82C06" w:rsidRPr="00B5641D" w:rsidRDefault="00E82C06" w:rsidP="00E82C06">
      <w:pPr>
        <w:widowControl w:val="0"/>
        <w:autoSpaceDE w:val="0"/>
        <w:autoSpaceDN w:val="0"/>
        <w:adjustRightInd w:val="0"/>
        <w:jc w:val="both"/>
        <w:rPr>
          <w:rFonts w:asciiTheme="majorHAnsi" w:hAnsiTheme="majorHAnsi" w:cs="Calibri"/>
          <w:sz w:val="24"/>
        </w:rPr>
      </w:pPr>
      <w:r w:rsidRPr="00B5641D">
        <w:rPr>
          <w:rFonts w:asciiTheme="majorHAnsi" w:hAnsiTheme="majorHAnsi" w:cs="Calibri"/>
          <w:sz w:val="24"/>
        </w:rPr>
        <w:t xml:space="preserve">At each survey, tympanic temperature will be </w:t>
      </w:r>
      <w:proofErr w:type="gramStart"/>
      <w:r w:rsidRPr="00B5641D">
        <w:rPr>
          <w:rFonts w:asciiTheme="majorHAnsi" w:hAnsiTheme="majorHAnsi" w:cs="Calibri"/>
          <w:sz w:val="24"/>
        </w:rPr>
        <w:t>measured</w:t>
      </w:r>
      <w:proofErr w:type="gramEnd"/>
      <w:r w:rsidRPr="00B5641D">
        <w:rPr>
          <w:rFonts w:asciiTheme="majorHAnsi" w:hAnsiTheme="majorHAnsi" w:cs="Calibri"/>
          <w:sz w:val="24"/>
        </w:rPr>
        <w:t xml:space="preserve"> and a very brief history of rece</w:t>
      </w:r>
      <w:r w:rsidR="003F0A3B" w:rsidRPr="00B5641D">
        <w:rPr>
          <w:rFonts w:asciiTheme="majorHAnsi" w:hAnsiTheme="majorHAnsi" w:cs="Calibri"/>
          <w:sz w:val="24"/>
        </w:rPr>
        <w:t>nt illness and travel</w:t>
      </w:r>
      <w:r w:rsidRPr="00B5641D">
        <w:rPr>
          <w:rFonts w:asciiTheme="majorHAnsi" w:hAnsiTheme="majorHAnsi" w:cs="Calibri"/>
          <w:sz w:val="24"/>
        </w:rPr>
        <w:t xml:space="preserve"> will be obtained from each individual. </w:t>
      </w:r>
      <w:r w:rsidR="00AF30B9" w:rsidRPr="00B5641D">
        <w:rPr>
          <w:rFonts w:asciiTheme="majorHAnsi" w:hAnsiTheme="majorHAnsi" w:cs="Calibri"/>
          <w:sz w:val="24"/>
        </w:rPr>
        <w:t>Blood samples will be obtained consisting of 3</w:t>
      </w:r>
      <w:r w:rsidR="00C52E4A" w:rsidRPr="00B5641D">
        <w:rPr>
          <w:rFonts w:asciiTheme="majorHAnsi" w:hAnsiTheme="majorHAnsi" w:cs="Calibri"/>
          <w:sz w:val="24"/>
        </w:rPr>
        <w:t>.0</w:t>
      </w:r>
      <w:r w:rsidR="00AF30B9" w:rsidRPr="00B5641D">
        <w:rPr>
          <w:rFonts w:asciiTheme="majorHAnsi" w:hAnsiTheme="majorHAnsi" w:cs="Calibri"/>
          <w:sz w:val="24"/>
        </w:rPr>
        <w:t xml:space="preserve"> mL venous blood from </w:t>
      </w:r>
      <w:r w:rsidR="00C52E4A" w:rsidRPr="00B5641D">
        <w:rPr>
          <w:rFonts w:asciiTheme="majorHAnsi" w:hAnsiTheme="majorHAnsi" w:cs="Calibri"/>
          <w:sz w:val="24"/>
        </w:rPr>
        <w:t xml:space="preserve">all participants </w:t>
      </w:r>
      <w:r w:rsidR="00C52E4A" w:rsidRPr="00B5641D">
        <w:rPr>
          <w:rFonts w:asciiTheme="majorHAnsi" w:hAnsiTheme="majorHAnsi"/>
          <w:sz w:val="24"/>
          <w:u w:val="single"/>
        </w:rPr>
        <w:t>&gt;</w:t>
      </w:r>
      <w:r w:rsidR="00C52E4A" w:rsidRPr="00B5641D">
        <w:rPr>
          <w:rFonts w:asciiTheme="majorHAnsi" w:hAnsiTheme="majorHAnsi"/>
          <w:sz w:val="24"/>
        </w:rPr>
        <w:t xml:space="preserve"> </w:t>
      </w:r>
      <w:r w:rsidR="00C52E4A" w:rsidRPr="00B5641D">
        <w:rPr>
          <w:rFonts w:asciiTheme="majorHAnsi" w:hAnsiTheme="majorHAnsi" w:cs="Calibri"/>
          <w:sz w:val="24"/>
        </w:rPr>
        <w:t xml:space="preserve">5.0 years and older, 0.5 mls for anyone below five. </w:t>
      </w:r>
      <w:r w:rsidRPr="00B5641D">
        <w:rPr>
          <w:rFonts w:asciiTheme="majorHAnsi" w:hAnsiTheme="majorHAnsi" w:cs="Calibri"/>
          <w:sz w:val="24"/>
        </w:rPr>
        <w:t>The samples will be used to detect asexual parasites (blood smear, sensitive PCR), parasite population structure (Sequenom genotyping and sequencing), gametocytes (microscopy, mRNA)</w:t>
      </w:r>
      <w:r w:rsidR="00CA3C4C" w:rsidRPr="00B5641D">
        <w:rPr>
          <w:rFonts w:asciiTheme="majorHAnsi" w:hAnsiTheme="majorHAnsi" w:cs="Calibri"/>
          <w:sz w:val="24"/>
        </w:rPr>
        <w:t>, Full blood counts (Sysmex</w:t>
      </w:r>
      <w:r w:rsidR="00E701EC">
        <w:rPr>
          <w:rFonts w:asciiTheme="majorHAnsi" w:hAnsiTheme="majorHAnsi" w:cs="Calibri"/>
          <w:sz w:val="24"/>
        </w:rPr>
        <w:t xml:space="preserve"> where available</w:t>
      </w:r>
      <w:r w:rsidR="00CA3C4C" w:rsidRPr="00B5641D">
        <w:rPr>
          <w:rFonts w:asciiTheme="majorHAnsi" w:hAnsiTheme="majorHAnsi" w:cs="Calibri"/>
          <w:sz w:val="24"/>
        </w:rPr>
        <w:t>)</w:t>
      </w:r>
      <w:r w:rsidRPr="00B5641D">
        <w:rPr>
          <w:rFonts w:asciiTheme="majorHAnsi" w:hAnsiTheme="majorHAnsi" w:cs="Calibri"/>
          <w:sz w:val="24"/>
        </w:rPr>
        <w:t xml:space="preserve"> and hematocrits</w:t>
      </w:r>
      <w:r w:rsidR="00DA005A" w:rsidRPr="00B5641D">
        <w:rPr>
          <w:rFonts w:asciiTheme="majorHAnsi" w:hAnsiTheme="majorHAnsi" w:cs="Calibri"/>
          <w:sz w:val="24"/>
        </w:rPr>
        <w:t xml:space="preserve"> (or hemoglobin)</w:t>
      </w:r>
      <w:r w:rsidRPr="00B5641D">
        <w:rPr>
          <w:rFonts w:asciiTheme="majorHAnsi" w:hAnsiTheme="majorHAnsi" w:cs="Calibri"/>
          <w:sz w:val="24"/>
        </w:rPr>
        <w:t>. The samples will be</w:t>
      </w:r>
      <w:r w:rsidR="00AE4A1F" w:rsidRPr="00B5641D">
        <w:rPr>
          <w:rFonts w:asciiTheme="majorHAnsi" w:hAnsiTheme="majorHAnsi" w:cs="Calibri"/>
          <w:sz w:val="24"/>
        </w:rPr>
        <w:t xml:space="preserve"> stored in a cool box in the field and then</w:t>
      </w:r>
      <w:r w:rsidRPr="00B5641D">
        <w:rPr>
          <w:rFonts w:asciiTheme="majorHAnsi" w:hAnsiTheme="majorHAnsi" w:cs="Calibri"/>
          <w:sz w:val="24"/>
        </w:rPr>
        <w:t xml:space="preserve"> transported within</w:t>
      </w:r>
      <w:r w:rsidR="00FD2F4F" w:rsidRPr="00B5641D">
        <w:rPr>
          <w:rFonts w:asciiTheme="majorHAnsi" w:hAnsiTheme="majorHAnsi" w:cs="Calibri"/>
          <w:sz w:val="24"/>
        </w:rPr>
        <w:t xml:space="preserve"> 12 hours</w:t>
      </w:r>
      <w:r w:rsidRPr="00B5641D">
        <w:rPr>
          <w:rFonts w:asciiTheme="majorHAnsi" w:hAnsiTheme="majorHAnsi" w:cs="Calibri"/>
          <w:sz w:val="24"/>
        </w:rPr>
        <w:t xml:space="preserve"> to the local laboratory for processing. P</w:t>
      </w:r>
      <w:r w:rsidR="00CA3C4C" w:rsidRPr="00B5641D">
        <w:rPr>
          <w:rFonts w:asciiTheme="majorHAnsi" w:hAnsiTheme="majorHAnsi" w:cs="Calibri"/>
          <w:sz w:val="24"/>
        </w:rPr>
        <w:t>acked red blood cells, p</w:t>
      </w:r>
      <w:r w:rsidRPr="00B5641D">
        <w:rPr>
          <w:rFonts w:asciiTheme="majorHAnsi" w:hAnsiTheme="majorHAnsi" w:cs="Calibri"/>
          <w:sz w:val="24"/>
        </w:rPr>
        <w:t xml:space="preserve">lasma and buffy coat will be separated, frozen and stored. The packed red cells will be transported frozen to the molecular laboratory at MORU for sample processing (DNA extraction or RNA isolation, quantitative PCRs). </w:t>
      </w:r>
      <w:r w:rsidR="00CA3C4C" w:rsidRPr="00B5641D">
        <w:rPr>
          <w:rFonts w:asciiTheme="majorHAnsi" w:hAnsiTheme="majorHAnsi" w:cs="Calibri"/>
          <w:sz w:val="24"/>
        </w:rPr>
        <w:t>Plasma will be transported froze</w:t>
      </w:r>
      <w:r w:rsidR="008B07F3" w:rsidRPr="00B5641D">
        <w:rPr>
          <w:rFonts w:asciiTheme="majorHAnsi" w:hAnsiTheme="majorHAnsi" w:cs="Calibri"/>
          <w:sz w:val="24"/>
        </w:rPr>
        <w:t>n to</w:t>
      </w:r>
      <w:r w:rsidR="00CA3C4C" w:rsidRPr="00B5641D">
        <w:rPr>
          <w:rFonts w:asciiTheme="majorHAnsi" w:hAnsiTheme="majorHAnsi" w:cs="Calibri"/>
          <w:sz w:val="24"/>
        </w:rPr>
        <w:t xml:space="preserve"> MORU for sampl</w:t>
      </w:r>
      <w:r w:rsidR="008B07F3" w:rsidRPr="00B5641D">
        <w:rPr>
          <w:rFonts w:asciiTheme="majorHAnsi" w:hAnsiTheme="majorHAnsi" w:cs="Calibri"/>
          <w:sz w:val="24"/>
        </w:rPr>
        <w:t>e processing (</w:t>
      </w:r>
      <w:r w:rsidR="005C294D">
        <w:rPr>
          <w:rFonts w:asciiTheme="majorHAnsi" w:hAnsiTheme="majorHAnsi" w:cs="Calibri"/>
          <w:sz w:val="24"/>
        </w:rPr>
        <w:t>a) i</w:t>
      </w:r>
      <w:r w:rsidR="008B07F3" w:rsidRPr="00B5641D">
        <w:rPr>
          <w:rFonts w:asciiTheme="majorHAnsi" w:hAnsiTheme="majorHAnsi" w:cs="Calibri"/>
          <w:sz w:val="24"/>
        </w:rPr>
        <w:t>mmunological assays</w:t>
      </w:r>
      <w:r w:rsidR="00112DD7" w:rsidRPr="00B5641D">
        <w:rPr>
          <w:rFonts w:asciiTheme="majorHAnsi" w:hAnsiTheme="majorHAnsi" w:cs="Calibri"/>
          <w:sz w:val="24"/>
        </w:rPr>
        <w:t xml:space="preserve"> including antibody responses to malarial antigens</w:t>
      </w:r>
      <w:r w:rsidR="008B07F3" w:rsidRPr="00B5641D">
        <w:rPr>
          <w:rFonts w:asciiTheme="majorHAnsi" w:hAnsiTheme="majorHAnsi" w:cs="Calibri"/>
          <w:sz w:val="24"/>
        </w:rPr>
        <w:t xml:space="preserve"> and</w:t>
      </w:r>
      <w:r w:rsidR="005C294D">
        <w:rPr>
          <w:rFonts w:asciiTheme="majorHAnsi" w:hAnsiTheme="majorHAnsi" w:cs="Calibri"/>
          <w:sz w:val="24"/>
        </w:rPr>
        <w:t xml:space="preserve"> b)</w:t>
      </w:r>
      <w:r w:rsidR="008B07F3" w:rsidRPr="00B5641D">
        <w:rPr>
          <w:rFonts w:asciiTheme="majorHAnsi" w:hAnsiTheme="majorHAnsi" w:cs="Calibri"/>
          <w:sz w:val="24"/>
        </w:rPr>
        <w:t xml:space="preserve"> C-reactive protein levels</w:t>
      </w:r>
      <w:r w:rsidR="005C294D">
        <w:rPr>
          <w:rFonts w:asciiTheme="majorHAnsi" w:hAnsiTheme="majorHAnsi" w:cs="Calibri"/>
          <w:sz w:val="24"/>
        </w:rPr>
        <w:t>).</w:t>
      </w:r>
      <w:r w:rsidR="008B07F3" w:rsidRPr="00B5641D">
        <w:rPr>
          <w:rFonts w:asciiTheme="majorHAnsi" w:hAnsiTheme="majorHAnsi" w:cs="Calibri"/>
          <w:sz w:val="24"/>
        </w:rPr>
        <w:t xml:space="preserve"> </w:t>
      </w:r>
      <w:r w:rsidRPr="00B5641D">
        <w:rPr>
          <w:rFonts w:asciiTheme="majorHAnsi" w:hAnsiTheme="majorHAnsi" w:cs="Calibri"/>
          <w:sz w:val="24"/>
        </w:rPr>
        <w:t>All samples for molecular analyses will be taken, handled and processed according to the SOPs developed specifically for these studies</w:t>
      </w:r>
      <w:r w:rsidR="00AD05AC" w:rsidRPr="00B5641D">
        <w:rPr>
          <w:rFonts w:asciiTheme="majorHAnsi" w:hAnsiTheme="majorHAnsi" w:cs="Calibri"/>
          <w:sz w:val="24"/>
        </w:rPr>
        <w:t>.</w:t>
      </w:r>
      <w:r w:rsidRPr="00B5641D">
        <w:rPr>
          <w:rFonts w:asciiTheme="majorHAnsi" w:hAnsiTheme="majorHAnsi" w:cs="Calibri"/>
          <w:sz w:val="24"/>
        </w:rPr>
        <w:t xml:space="preserve"> </w:t>
      </w:r>
      <w:r w:rsidR="00DA005A" w:rsidRPr="00B5641D">
        <w:rPr>
          <w:rFonts w:asciiTheme="majorHAnsi" w:hAnsiTheme="majorHAnsi" w:cs="Calibri"/>
          <w:sz w:val="24"/>
        </w:rPr>
        <w:t xml:space="preserve">If feasible, </w:t>
      </w:r>
      <w:r w:rsidR="00DA005A" w:rsidRPr="00B5641D">
        <w:rPr>
          <w:rFonts w:asciiTheme="majorHAnsi" w:hAnsiTheme="majorHAnsi" w:cs="Calibri"/>
          <w:color w:val="000000" w:themeColor="text1"/>
          <w:sz w:val="24"/>
        </w:rPr>
        <w:t>a</w:t>
      </w:r>
      <w:r w:rsidR="00015D8D" w:rsidRPr="00B5641D">
        <w:rPr>
          <w:rFonts w:asciiTheme="majorHAnsi" w:hAnsiTheme="majorHAnsi" w:cs="Calibri"/>
          <w:color w:val="000000" w:themeColor="text1"/>
          <w:sz w:val="24"/>
        </w:rPr>
        <w:t xml:space="preserve"> 5</w:t>
      </w:r>
      <w:r w:rsidR="005C294D">
        <w:rPr>
          <w:rFonts w:asciiTheme="majorHAnsi" w:hAnsiTheme="majorHAnsi" w:cs="Calibri"/>
          <w:color w:val="000000" w:themeColor="text1"/>
          <w:sz w:val="24"/>
        </w:rPr>
        <w:t xml:space="preserve"> </w:t>
      </w:r>
      <w:r w:rsidR="00015D8D" w:rsidRPr="00B5641D">
        <w:rPr>
          <w:rFonts w:asciiTheme="majorHAnsi" w:hAnsiTheme="majorHAnsi" w:cs="Calibri"/>
          <w:color w:val="000000" w:themeColor="text1"/>
          <w:sz w:val="24"/>
        </w:rPr>
        <w:t xml:space="preserve">ml blood sample will be collected from all study participants who test positive for </w:t>
      </w:r>
      <w:r w:rsidR="005C294D">
        <w:rPr>
          <w:rFonts w:asciiTheme="majorHAnsi" w:hAnsiTheme="majorHAnsi" w:cs="Calibri"/>
          <w:color w:val="000000" w:themeColor="text1"/>
          <w:sz w:val="24"/>
        </w:rPr>
        <w:t>P</w:t>
      </w:r>
      <w:r w:rsidR="00015D8D" w:rsidRPr="00B5641D">
        <w:rPr>
          <w:rFonts w:asciiTheme="majorHAnsi" w:hAnsiTheme="majorHAnsi" w:cs="Calibri"/>
          <w:color w:val="000000" w:themeColor="text1"/>
          <w:sz w:val="24"/>
        </w:rPr>
        <w:t>.f. malaria during the study; this is for whole genome sequencing of the parasite.</w:t>
      </w:r>
      <w:r w:rsidR="00DA005A" w:rsidRPr="00B5641D">
        <w:rPr>
          <w:rFonts w:asciiTheme="majorHAnsi" w:hAnsiTheme="majorHAnsi" w:cs="Calibri"/>
          <w:color w:val="000000" w:themeColor="text1"/>
          <w:sz w:val="24"/>
        </w:rPr>
        <w:t xml:space="preserve"> This may not be possible in some settings. </w:t>
      </w:r>
    </w:p>
    <w:p w14:paraId="73C4D363" w14:textId="77777777" w:rsidR="00E82C06" w:rsidRPr="00B5641D" w:rsidRDefault="00E82C06" w:rsidP="00E82C06">
      <w:pPr>
        <w:widowControl w:val="0"/>
        <w:autoSpaceDE w:val="0"/>
        <w:autoSpaceDN w:val="0"/>
        <w:adjustRightInd w:val="0"/>
        <w:jc w:val="both"/>
        <w:rPr>
          <w:rFonts w:asciiTheme="majorHAnsi" w:hAnsiTheme="majorHAnsi" w:cs="Calibri"/>
          <w:sz w:val="24"/>
        </w:rPr>
      </w:pPr>
    </w:p>
    <w:p w14:paraId="60EE61F7" w14:textId="77777777" w:rsidR="00682EBC" w:rsidRPr="00B5641D" w:rsidRDefault="009A1D1C" w:rsidP="00E82C06">
      <w:pPr>
        <w:widowControl w:val="0"/>
        <w:autoSpaceDE w:val="0"/>
        <w:autoSpaceDN w:val="0"/>
        <w:adjustRightInd w:val="0"/>
        <w:jc w:val="both"/>
        <w:rPr>
          <w:rFonts w:asciiTheme="majorHAnsi" w:hAnsiTheme="majorHAnsi" w:cs="Calibri"/>
          <w:sz w:val="24"/>
        </w:rPr>
      </w:pPr>
      <w:r w:rsidRPr="00B5641D">
        <w:rPr>
          <w:rFonts w:asciiTheme="majorHAnsi" w:hAnsiTheme="majorHAnsi" w:cs="Calibri"/>
          <w:sz w:val="24"/>
        </w:rPr>
        <w:lastRenderedPageBreak/>
        <w:t>S</w:t>
      </w:r>
      <w:r>
        <w:rPr>
          <w:rFonts w:asciiTheme="majorHAnsi" w:hAnsiTheme="majorHAnsi" w:cs="Calibri"/>
          <w:sz w:val="24"/>
        </w:rPr>
        <w:t>uspected</w:t>
      </w:r>
      <w:r w:rsidRPr="00B5641D">
        <w:rPr>
          <w:rFonts w:asciiTheme="majorHAnsi" w:hAnsiTheme="majorHAnsi" w:cs="Calibri"/>
          <w:sz w:val="24"/>
        </w:rPr>
        <w:t xml:space="preserve"> </w:t>
      </w:r>
      <w:r w:rsidR="00AE4A1F" w:rsidRPr="00B5641D">
        <w:rPr>
          <w:rFonts w:asciiTheme="majorHAnsi" w:hAnsiTheme="majorHAnsi" w:cs="Calibri"/>
          <w:sz w:val="24"/>
        </w:rPr>
        <w:t xml:space="preserve">malaria </w:t>
      </w:r>
      <w:r w:rsidR="00E82C06" w:rsidRPr="00B5641D">
        <w:rPr>
          <w:rFonts w:asciiTheme="majorHAnsi" w:hAnsiTheme="majorHAnsi" w:cs="Calibri"/>
          <w:sz w:val="24"/>
        </w:rPr>
        <w:t xml:space="preserve">patients will be tested on site by RDT and treated immediately if positive. Visitors and migrant cases will be documented. </w:t>
      </w:r>
    </w:p>
    <w:p w14:paraId="34313B3D" w14:textId="77777777" w:rsidR="00E82C06" w:rsidRPr="00B5641D" w:rsidRDefault="00E82C06" w:rsidP="00E82C06">
      <w:pPr>
        <w:widowControl w:val="0"/>
        <w:autoSpaceDE w:val="0"/>
        <w:autoSpaceDN w:val="0"/>
        <w:adjustRightInd w:val="0"/>
        <w:jc w:val="both"/>
        <w:rPr>
          <w:rFonts w:asciiTheme="majorHAnsi" w:hAnsiTheme="majorHAnsi" w:cs="Calibri"/>
          <w:sz w:val="24"/>
        </w:rPr>
      </w:pPr>
    </w:p>
    <w:p w14:paraId="5FBA6C53" w14:textId="77777777" w:rsidR="00942DD1" w:rsidRPr="00B5641D" w:rsidRDefault="00942DD1">
      <w:pPr>
        <w:widowControl w:val="0"/>
        <w:autoSpaceDE w:val="0"/>
        <w:autoSpaceDN w:val="0"/>
        <w:adjustRightInd w:val="0"/>
        <w:ind w:right="63"/>
        <w:jc w:val="both"/>
        <w:rPr>
          <w:rFonts w:asciiTheme="majorHAnsi" w:hAnsiTheme="majorHAnsi" w:cs="Calibri"/>
          <w:sz w:val="24"/>
        </w:rPr>
      </w:pPr>
    </w:p>
    <w:p w14:paraId="0DDA8BD7" w14:textId="77777777" w:rsidR="00E913F5" w:rsidRPr="00B5641D" w:rsidRDefault="00E913F5" w:rsidP="0008009C">
      <w:pPr>
        <w:pStyle w:val="Heading2"/>
        <w:numPr>
          <w:ilvl w:val="0"/>
          <w:numId w:val="33"/>
        </w:numPr>
        <w:ind w:left="360"/>
        <w:rPr>
          <w:rFonts w:asciiTheme="majorHAnsi" w:hAnsiTheme="majorHAnsi"/>
          <w:sz w:val="24"/>
          <w:szCs w:val="24"/>
        </w:rPr>
      </w:pPr>
      <w:bookmarkStart w:id="23" w:name="_Toc222964415"/>
      <w:r w:rsidRPr="00B5641D">
        <w:rPr>
          <w:rFonts w:asciiTheme="majorHAnsi" w:hAnsiTheme="majorHAnsi"/>
          <w:sz w:val="24"/>
          <w:szCs w:val="24"/>
        </w:rPr>
        <w:t>Drugs</w:t>
      </w:r>
      <w:bookmarkEnd w:id="23"/>
    </w:p>
    <w:p w14:paraId="143368DC" w14:textId="77777777" w:rsidR="00660334" w:rsidRPr="00B5641D" w:rsidRDefault="00660334">
      <w:pPr>
        <w:widowControl w:val="0"/>
        <w:autoSpaceDE w:val="0"/>
        <w:autoSpaceDN w:val="0"/>
        <w:adjustRightInd w:val="0"/>
        <w:ind w:right="63"/>
        <w:jc w:val="both"/>
        <w:rPr>
          <w:rFonts w:asciiTheme="majorHAnsi" w:hAnsiTheme="majorHAnsi" w:cs="Calibri"/>
          <w:sz w:val="24"/>
        </w:rPr>
      </w:pPr>
    </w:p>
    <w:p w14:paraId="134A8AC7" w14:textId="77777777" w:rsidR="000B4F80" w:rsidRPr="00B5641D" w:rsidRDefault="00942DD1" w:rsidP="00B5777D">
      <w:pPr>
        <w:widowControl w:val="0"/>
        <w:autoSpaceDE w:val="0"/>
        <w:autoSpaceDN w:val="0"/>
        <w:adjustRightInd w:val="0"/>
        <w:ind w:right="63"/>
        <w:jc w:val="both"/>
        <w:rPr>
          <w:rFonts w:asciiTheme="majorHAnsi" w:hAnsiTheme="majorHAnsi" w:cs="Calibri"/>
          <w:sz w:val="24"/>
        </w:rPr>
      </w:pPr>
      <w:r w:rsidRPr="00B5641D">
        <w:rPr>
          <w:rFonts w:asciiTheme="majorHAnsi" w:hAnsiTheme="majorHAnsi" w:cs="Calibri"/>
          <w:sz w:val="24"/>
        </w:rPr>
        <w:t>The</w:t>
      </w:r>
      <w:r w:rsidR="00E90B45" w:rsidRPr="00B5641D">
        <w:rPr>
          <w:rFonts w:asciiTheme="majorHAnsi" w:hAnsiTheme="majorHAnsi" w:cs="Calibri"/>
          <w:sz w:val="24"/>
        </w:rPr>
        <w:t xml:space="preserve"> </w:t>
      </w:r>
      <w:r w:rsidR="003E6610" w:rsidRPr="00B5641D">
        <w:rPr>
          <w:rFonts w:asciiTheme="majorHAnsi" w:hAnsiTheme="majorHAnsi" w:cs="Calibri"/>
          <w:sz w:val="24"/>
        </w:rPr>
        <w:t xml:space="preserve">pilot </w:t>
      </w:r>
      <w:r w:rsidR="00E90B45" w:rsidRPr="00B5641D">
        <w:rPr>
          <w:rFonts w:asciiTheme="majorHAnsi" w:hAnsiTheme="majorHAnsi" w:cs="Calibri"/>
          <w:sz w:val="24"/>
        </w:rPr>
        <w:t xml:space="preserve">TCE programme </w:t>
      </w:r>
      <w:r w:rsidR="00AA20A1" w:rsidRPr="00B5641D">
        <w:rPr>
          <w:rFonts w:asciiTheme="majorHAnsi" w:hAnsiTheme="majorHAnsi" w:cs="Calibri"/>
          <w:sz w:val="24"/>
        </w:rPr>
        <w:t xml:space="preserve">will be </w:t>
      </w:r>
      <w:r w:rsidRPr="00B5641D">
        <w:rPr>
          <w:rFonts w:asciiTheme="majorHAnsi" w:hAnsiTheme="majorHAnsi" w:cs="Calibri"/>
          <w:sz w:val="24"/>
        </w:rPr>
        <w:t xml:space="preserve">implemented via </w:t>
      </w:r>
      <w:r w:rsidR="00AA20A1" w:rsidRPr="00B5641D">
        <w:rPr>
          <w:rFonts w:asciiTheme="majorHAnsi" w:hAnsiTheme="majorHAnsi" w:cs="Calibri"/>
          <w:sz w:val="24"/>
        </w:rPr>
        <w:t>directly observed therapy (</w:t>
      </w:r>
      <w:r w:rsidR="00540D62" w:rsidRPr="00B5641D">
        <w:rPr>
          <w:rFonts w:asciiTheme="majorHAnsi" w:hAnsiTheme="majorHAnsi" w:cs="Calibri"/>
          <w:sz w:val="24"/>
        </w:rPr>
        <w:t>DOT</w:t>
      </w:r>
      <w:r w:rsidR="00172010" w:rsidRPr="00B5641D">
        <w:rPr>
          <w:rFonts w:asciiTheme="majorHAnsi" w:hAnsiTheme="majorHAnsi" w:cs="Calibri"/>
          <w:sz w:val="24"/>
        </w:rPr>
        <w:t xml:space="preserve">) </w:t>
      </w:r>
      <w:r w:rsidRPr="00B5641D">
        <w:rPr>
          <w:rFonts w:asciiTheme="majorHAnsi" w:hAnsiTheme="majorHAnsi" w:cs="Calibri"/>
          <w:sz w:val="24"/>
        </w:rPr>
        <w:t>administration of</w:t>
      </w:r>
      <w:r w:rsidR="00E90B45" w:rsidRPr="00B5641D">
        <w:rPr>
          <w:rFonts w:asciiTheme="majorHAnsi" w:hAnsiTheme="majorHAnsi" w:cs="Calibri"/>
          <w:sz w:val="24"/>
        </w:rPr>
        <w:t xml:space="preserve"> an ACT treatment consisting </w:t>
      </w:r>
      <w:r w:rsidR="00355B55" w:rsidRPr="00B5641D">
        <w:rPr>
          <w:rFonts w:asciiTheme="majorHAnsi" w:hAnsiTheme="majorHAnsi" w:cs="Calibri"/>
          <w:sz w:val="24"/>
        </w:rPr>
        <w:t xml:space="preserve">of </w:t>
      </w:r>
      <w:r w:rsidRPr="00B5641D">
        <w:rPr>
          <w:rFonts w:asciiTheme="majorHAnsi" w:hAnsiTheme="majorHAnsi" w:cs="Calibri"/>
          <w:sz w:val="24"/>
        </w:rPr>
        <w:t>dihydroartemisinin-piperaquine (</w:t>
      </w:r>
      <w:r w:rsidR="00355B55" w:rsidRPr="00B5641D">
        <w:rPr>
          <w:rFonts w:asciiTheme="majorHAnsi" w:hAnsiTheme="majorHAnsi" w:cs="Calibri"/>
          <w:sz w:val="24"/>
        </w:rPr>
        <w:t>DP</w:t>
      </w:r>
      <w:r w:rsidRPr="00B5641D">
        <w:rPr>
          <w:rFonts w:asciiTheme="majorHAnsi" w:hAnsiTheme="majorHAnsi" w:cs="Calibri"/>
          <w:sz w:val="24"/>
        </w:rPr>
        <w:t>)</w:t>
      </w:r>
      <w:r w:rsidR="00355B55" w:rsidRPr="00B5641D">
        <w:rPr>
          <w:rFonts w:asciiTheme="majorHAnsi" w:hAnsiTheme="majorHAnsi" w:cs="Calibri"/>
          <w:sz w:val="24"/>
        </w:rPr>
        <w:t xml:space="preserve"> accompanied by </w:t>
      </w:r>
      <w:r w:rsidR="00AF30B9" w:rsidRPr="00B5641D">
        <w:rPr>
          <w:rFonts w:asciiTheme="majorHAnsi" w:hAnsiTheme="majorHAnsi" w:cs="Calibri"/>
          <w:sz w:val="24"/>
        </w:rPr>
        <w:t xml:space="preserve">single dose primaquine (PQ) </w:t>
      </w:r>
      <w:r w:rsidR="00AA20A1" w:rsidRPr="00B5641D">
        <w:rPr>
          <w:rFonts w:asciiTheme="majorHAnsi" w:hAnsiTheme="majorHAnsi" w:cs="Calibri"/>
          <w:sz w:val="24"/>
        </w:rPr>
        <w:t>DOT will be administered at the health post</w:t>
      </w:r>
      <w:r w:rsidR="00AA094A" w:rsidRPr="00B5641D">
        <w:rPr>
          <w:rFonts w:asciiTheme="majorHAnsi" w:hAnsiTheme="majorHAnsi" w:cs="Calibri"/>
          <w:sz w:val="24"/>
        </w:rPr>
        <w:t>.</w:t>
      </w:r>
      <w:r w:rsidRPr="00B5641D">
        <w:rPr>
          <w:rFonts w:asciiTheme="majorHAnsi" w:hAnsiTheme="majorHAnsi" w:cs="Calibri"/>
          <w:sz w:val="24"/>
        </w:rPr>
        <w:t xml:space="preserve"> </w:t>
      </w:r>
    </w:p>
    <w:p w14:paraId="2DBAB961" w14:textId="77777777" w:rsidR="000B4F80" w:rsidRPr="00B5641D" w:rsidRDefault="000B4F80" w:rsidP="00B5777D">
      <w:pPr>
        <w:widowControl w:val="0"/>
        <w:autoSpaceDE w:val="0"/>
        <w:autoSpaceDN w:val="0"/>
        <w:adjustRightInd w:val="0"/>
        <w:ind w:right="63"/>
        <w:jc w:val="both"/>
        <w:rPr>
          <w:rFonts w:asciiTheme="majorHAnsi" w:hAnsiTheme="majorHAnsi" w:cs="Calibri"/>
          <w:sz w:val="24"/>
        </w:rPr>
      </w:pPr>
    </w:p>
    <w:p w14:paraId="6F6683D8" w14:textId="77777777" w:rsidR="00B5777D" w:rsidRPr="00B5641D" w:rsidRDefault="00AD3D40" w:rsidP="00B5777D">
      <w:pPr>
        <w:widowControl w:val="0"/>
        <w:autoSpaceDE w:val="0"/>
        <w:autoSpaceDN w:val="0"/>
        <w:adjustRightInd w:val="0"/>
        <w:ind w:right="63"/>
        <w:jc w:val="both"/>
        <w:rPr>
          <w:rFonts w:asciiTheme="majorHAnsi" w:hAnsiTheme="majorHAnsi" w:cs="Calibri"/>
          <w:sz w:val="24"/>
        </w:rPr>
      </w:pPr>
      <w:r w:rsidRPr="00B5641D">
        <w:rPr>
          <w:rFonts w:asciiTheme="majorHAnsi" w:hAnsiTheme="majorHAnsi" w:cs="Calibri"/>
          <w:sz w:val="24"/>
        </w:rPr>
        <w:t xml:space="preserve">One </w:t>
      </w:r>
      <w:r w:rsidR="00540D62" w:rsidRPr="00B5641D">
        <w:rPr>
          <w:rFonts w:asciiTheme="majorHAnsi" w:hAnsiTheme="majorHAnsi" w:cs="Calibri"/>
          <w:sz w:val="24"/>
        </w:rPr>
        <w:t xml:space="preserve">DP </w:t>
      </w:r>
      <w:r w:rsidRPr="00B5641D">
        <w:rPr>
          <w:rFonts w:asciiTheme="majorHAnsi" w:hAnsiTheme="majorHAnsi" w:cs="Calibri"/>
          <w:sz w:val="24"/>
        </w:rPr>
        <w:t>tablet contains 40 mg of dihydroartemisinin and 320 mg piperaquine. A weight-based regimen containing a total dose of approximately 7 mg/kg dihydroartemisinin and 55 mg/kg piperaquine phosphate will be u</w:t>
      </w:r>
      <w:r w:rsidR="009573EB" w:rsidRPr="00B5641D">
        <w:rPr>
          <w:rFonts w:asciiTheme="majorHAnsi" w:hAnsiTheme="majorHAnsi" w:cs="Calibri"/>
          <w:sz w:val="24"/>
        </w:rPr>
        <w:t xml:space="preserve">sed. </w:t>
      </w:r>
    </w:p>
    <w:p w14:paraId="4ADCEBDB" w14:textId="77777777" w:rsidR="00AD3D40" w:rsidRPr="00B5641D" w:rsidRDefault="00AD3D40" w:rsidP="00AD3D40">
      <w:pPr>
        <w:widowControl w:val="0"/>
        <w:autoSpaceDE w:val="0"/>
        <w:autoSpaceDN w:val="0"/>
        <w:adjustRightInd w:val="0"/>
        <w:ind w:right="63"/>
        <w:jc w:val="both"/>
        <w:rPr>
          <w:rFonts w:asciiTheme="majorHAnsi" w:hAnsiTheme="majorHAnsi" w:cs="Calibri"/>
          <w:sz w:val="24"/>
        </w:rPr>
      </w:pPr>
    </w:p>
    <w:p w14:paraId="18510A1A" w14:textId="77777777" w:rsidR="004A0C41" w:rsidRPr="00B5641D" w:rsidRDefault="00AF30B9" w:rsidP="002E398F">
      <w:pPr>
        <w:widowControl w:val="0"/>
        <w:autoSpaceDE w:val="0"/>
        <w:autoSpaceDN w:val="0"/>
        <w:adjustRightInd w:val="0"/>
        <w:ind w:right="63"/>
        <w:jc w:val="both"/>
        <w:rPr>
          <w:rFonts w:asciiTheme="majorHAnsi" w:hAnsiTheme="majorHAnsi" w:cs="Calibri"/>
          <w:sz w:val="24"/>
        </w:rPr>
      </w:pPr>
      <w:r w:rsidRPr="00B5641D">
        <w:rPr>
          <w:rFonts w:asciiTheme="majorHAnsi" w:hAnsiTheme="majorHAnsi" w:cs="Calibri"/>
          <w:sz w:val="24"/>
        </w:rPr>
        <w:t>PQ 0.25 mg/kg single dose will be administered on day 1 of the 3 days DP regimen</w:t>
      </w:r>
      <w:r w:rsidRPr="00B5641D" w:rsidDel="00AF30B9">
        <w:rPr>
          <w:rFonts w:asciiTheme="majorHAnsi" w:hAnsiTheme="majorHAnsi" w:cs="Calibri"/>
          <w:sz w:val="24"/>
        </w:rPr>
        <w:t xml:space="preserve"> </w:t>
      </w:r>
    </w:p>
    <w:p w14:paraId="77FD3D3E" w14:textId="77777777" w:rsidR="00371F48" w:rsidRPr="00B5641D" w:rsidRDefault="00371F48" w:rsidP="002E398F">
      <w:pPr>
        <w:widowControl w:val="0"/>
        <w:autoSpaceDE w:val="0"/>
        <w:autoSpaceDN w:val="0"/>
        <w:adjustRightInd w:val="0"/>
        <w:ind w:right="63"/>
        <w:jc w:val="both"/>
        <w:rPr>
          <w:rFonts w:asciiTheme="majorHAnsi" w:hAnsiTheme="majorHAnsi" w:cs="Calibri"/>
          <w:sz w:val="24"/>
        </w:rPr>
      </w:pPr>
    </w:p>
    <w:p w14:paraId="49235D66" w14:textId="77777777" w:rsidR="00660334" w:rsidRPr="00B5641D" w:rsidRDefault="00660334">
      <w:pPr>
        <w:widowControl w:val="0"/>
        <w:autoSpaceDE w:val="0"/>
        <w:autoSpaceDN w:val="0"/>
        <w:adjustRightInd w:val="0"/>
        <w:ind w:right="63"/>
        <w:jc w:val="both"/>
        <w:rPr>
          <w:rFonts w:asciiTheme="majorHAnsi" w:hAnsiTheme="majorHAnsi" w:cs="Calibri"/>
          <w:sz w:val="24"/>
        </w:rPr>
      </w:pPr>
    </w:p>
    <w:p w14:paraId="6CC2DEDB" w14:textId="77777777" w:rsidR="00660334" w:rsidRPr="00B5641D" w:rsidRDefault="00E24564" w:rsidP="0008009C">
      <w:pPr>
        <w:pStyle w:val="Heading2"/>
        <w:numPr>
          <w:ilvl w:val="0"/>
          <w:numId w:val="33"/>
        </w:numPr>
        <w:ind w:left="360"/>
        <w:rPr>
          <w:rFonts w:asciiTheme="majorHAnsi" w:hAnsiTheme="majorHAnsi"/>
          <w:sz w:val="24"/>
          <w:szCs w:val="24"/>
        </w:rPr>
      </w:pPr>
      <w:bookmarkStart w:id="24" w:name="_Toc222964416"/>
      <w:r w:rsidRPr="00B5641D">
        <w:rPr>
          <w:rFonts w:asciiTheme="majorHAnsi" w:hAnsiTheme="majorHAnsi"/>
          <w:sz w:val="24"/>
          <w:szCs w:val="24"/>
        </w:rPr>
        <w:t xml:space="preserve">TCE </w:t>
      </w:r>
      <w:r w:rsidR="006A553F" w:rsidRPr="00B5641D">
        <w:rPr>
          <w:rFonts w:asciiTheme="majorHAnsi" w:hAnsiTheme="majorHAnsi"/>
          <w:sz w:val="24"/>
          <w:szCs w:val="24"/>
        </w:rPr>
        <w:t>protocol</w:t>
      </w:r>
      <w:bookmarkEnd w:id="24"/>
    </w:p>
    <w:p w14:paraId="0AEC585F" w14:textId="77777777" w:rsidR="00371F48" w:rsidRPr="00B5641D" w:rsidRDefault="00E24564">
      <w:pPr>
        <w:widowControl w:val="0"/>
        <w:autoSpaceDE w:val="0"/>
        <w:autoSpaceDN w:val="0"/>
        <w:adjustRightInd w:val="0"/>
        <w:ind w:right="63"/>
        <w:jc w:val="both"/>
        <w:rPr>
          <w:rFonts w:asciiTheme="majorHAnsi" w:hAnsiTheme="majorHAnsi" w:cs="Calibri"/>
          <w:sz w:val="24"/>
        </w:rPr>
      </w:pPr>
      <w:r w:rsidRPr="00B5641D">
        <w:rPr>
          <w:rFonts w:asciiTheme="majorHAnsi" w:hAnsiTheme="majorHAnsi" w:cs="Calibri"/>
          <w:sz w:val="24"/>
        </w:rPr>
        <w:t xml:space="preserve">All participants </w:t>
      </w:r>
      <w:r w:rsidR="00D74427" w:rsidRPr="00B5641D">
        <w:rPr>
          <w:rFonts w:asciiTheme="majorHAnsi" w:hAnsiTheme="majorHAnsi" w:cs="Calibri"/>
          <w:sz w:val="24"/>
        </w:rPr>
        <w:t xml:space="preserve">who have provided informed consent </w:t>
      </w:r>
      <w:r w:rsidRPr="00B5641D">
        <w:rPr>
          <w:rFonts w:asciiTheme="majorHAnsi" w:hAnsiTheme="majorHAnsi" w:cs="Calibri"/>
          <w:sz w:val="24"/>
        </w:rPr>
        <w:t xml:space="preserve">in the </w:t>
      </w:r>
      <w:r w:rsidR="00B93A4F" w:rsidRPr="00B5641D">
        <w:rPr>
          <w:rFonts w:asciiTheme="majorHAnsi" w:hAnsiTheme="majorHAnsi" w:cs="Calibri"/>
          <w:sz w:val="24"/>
        </w:rPr>
        <w:t>TCE</w:t>
      </w:r>
      <w:r w:rsidRPr="00B5641D">
        <w:rPr>
          <w:rFonts w:asciiTheme="majorHAnsi" w:hAnsiTheme="majorHAnsi" w:cs="Calibri"/>
          <w:sz w:val="24"/>
        </w:rPr>
        <w:t xml:space="preserve"> village</w:t>
      </w:r>
      <w:r w:rsidR="00840DCC" w:rsidRPr="00B5641D">
        <w:rPr>
          <w:rFonts w:asciiTheme="majorHAnsi" w:hAnsiTheme="majorHAnsi" w:cs="Calibri"/>
          <w:sz w:val="24"/>
        </w:rPr>
        <w:t xml:space="preserve">s </w:t>
      </w:r>
      <w:r w:rsidRPr="00B5641D">
        <w:rPr>
          <w:rFonts w:asciiTheme="majorHAnsi" w:hAnsiTheme="majorHAnsi" w:cs="Calibri"/>
          <w:sz w:val="24"/>
        </w:rPr>
        <w:t xml:space="preserve">will be </w:t>
      </w:r>
      <w:r w:rsidR="00093AC7" w:rsidRPr="00B5641D">
        <w:rPr>
          <w:rFonts w:asciiTheme="majorHAnsi" w:hAnsiTheme="majorHAnsi" w:cs="Calibri"/>
          <w:sz w:val="24"/>
        </w:rPr>
        <w:t>given directly observed therapy</w:t>
      </w:r>
      <w:r w:rsidRPr="00B5641D">
        <w:rPr>
          <w:rFonts w:asciiTheme="majorHAnsi" w:hAnsiTheme="majorHAnsi" w:cs="Calibri"/>
          <w:sz w:val="24"/>
        </w:rPr>
        <w:t xml:space="preserve"> (DOT) with </w:t>
      </w:r>
      <w:r w:rsidR="00EE7BAB" w:rsidRPr="00B5641D">
        <w:rPr>
          <w:rFonts w:asciiTheme="majorHAnsi" w:hAnsiTheme="majorHAnsi" w:cs="Calibri"/>
          <w:sz w:val="24"/>
        </w:rPr>
        <w:t>DP</w:t>
      </w:r>
      <w:r w:rsidRPr="00B5641D">
        <w:rPr>
          <w:rFonts w:asciiTheme="majorHAnsi" w:hAnsiTheme="majorHAnsi" w:cs="Calibri"/>
          <w:sz w:val="24"/>
        </w:rPr>
        <w:t xml:space="preserve"> for 3 days (target total dose of </w:t>
      </w:r>
      <w:r w:rsidR="009573EB" w:rsidRPr="00B5641D">
        <w:rPr>
          <w:rFonts w:asciiTheme="majorHAnsi" w:hAnsiTheme="majorHAnsi" w:cs="Calibri"/>
          <w:sz w:val="24"/>
        </w:rPr>
        <w:t>approximately 7</w:t>
      </w:r>
      <w:r w:rsidRPr="00B5641D">
        <w:rPr>
          <w:rFonts w:asciiTheme="majorHAnsi" w:hAnsiTheme="majorHAnsi" w:cs="Calibri"/>
          <w:sz w:val="24"/>
        </w:rPr>
        <w:t xml:space="preserve"> mg/kg </w:t>
      </w:r>
      <w:r w:rsidR="00733FC9" w:rsidRPr="00B5641D">
        <w:rPr>
          <w:rFonts w:asciiTheme="majorHAnsi" w:hAnsiTheme="majorHAnsi" w:cs="Calibri"/>
          <w:sz w:val="24"/>
        </w:rPr>
        <w:t>dihy</w:t>
      </w:r>
      <w:r w:rsidR="00093AC7" w:rsidRPr="00B5641D">
        <w:rPr>
          <w:rFonts w:asciiTheme="majorHAnsi" w:hAnsiTheme="majorHAnsi" w:cs="Calibri"/>
          <w:sz w:val="24"/>
        </w:rPr>
        <w:t xml:space="preserve">droartemisinin </w:t>
      </w:r>
      <w:r w:rsidR="009573EB" w:rsidRPr="00B5641D">
        <w:rPr>
          <w:rFonts w:asciiTheme="majorHAnsi" w:hAnsiTheme="majorHAnsi" w:cs="Calibri"/>
          <w:sz w:val="24"/>
        </w:rPr>
        <w:t>and 55</w:t>
      </w:r>
      <w:r w:rsidRPr="00B5641D">
        <w:rPr>
          <w:rFonts w:asciiTheme="majorHAnsi" w:hAnsiTheme="majorHAnsi" w:cs="Calibri"/>
          <w:sz w:val="24"/>
        </w:rPr>
        <w:t xml:space="preserve"> mg/kg </w:t>
      </w:r>
      <w:r w:rsidR="00093AC7" w:rsidRPr="00B5641D">
        <w:rPr>
          <w:rFonts w:asciiTheme="majorHAnsi" w:hAnsiTheme="majorHAnsi" w:cs="Calibri"/>
          <w:sz w:val="24"/>
        </w:rPr>
        <w:t>piperaquine</w:t>
      </w:r>
      <w:r w:rsidRPr="00B5641D">
        <w:rPr>
          <w:rFonts w:asciiTheme="majorHAnsi" w:hAnsiTheme="majorHAnsi" w:cs="Calibri"/>
          <w:sz w:val="24"/>
        </w:rPr>
        <w:t xml:space="preserve">) </w:t>
      </w:r>
      <w:r w:rsidR="00AF30B9" w:rsidRPr="00B5641D">
        <w:rPr>
          <w:rFonts w:asciiTheme="majorHAnsi" w:hAnsiTheme="majorHAnsi" w:cs="Calibri"/>
          <w:sz w:val="24"/>
        </w:rPr>
        <w:t xml:space="preserve">plus low dose PQ (0.25 mg/kg, given on day 1 of DP). </w:t>
      </w:r>
      <w:r w:rsidR="00653677" w:rsidRPr="00B5641D">
        <w:rPr>
          <w:rFonts w:asciiTheme="majorHAnsi" w:hAnsiTheme="majorHAnsi" w:cs="Calibri"/>
          <w:sz w:val="24"/>
        </w:rPr>
        <w:t xml:space="preserve">The drugs will be taken under supervision of </w:t>
      </w:r>
      <w:r w:rsidR="00D3705E" w:rsidRPr="00B5641D">
        <w:rPr>
          <w:rFonts w:asciiTheme="majorHAnsi" w:hAnsiTheme="majorHAnsi" w:cs="Calibri"/>
          <w:sz w:val="24"/>
        </w:rPr>
        <w:t>the study team</w:t>
      </w:r>
      <w:r w:rsidR="00653677" w:rsidRPr="00B5641D">
        <w:rPr>
          <w:rFonts w:asciiTheme="majorHAnsi" w:hAnsiTheme="majorHAnsi" w:cs="Calibri"/>
          <w:sz w:val="24"/>
        </w:rPr>
        <w:t xml:space="preserve">. </w:t>
      </w:r>
      <w:r w:rsidR="00840DCC" w:rsidRPr="00B5641D">
        <w:rPr>
          <w:rFonts w:asciiTheme="majorHAnsi" w:hAnsiTheme="majorHAnsi" w:cs="Calibri"/>
          <w:sz w:val="24"/>
        </w:rPr>
        <w:t>These treatment</w:t>
      </w:r>
      <w:r w:rsidR="00B93A4F" w:rsidRPr="00B5641D">
        <w:rPr>
          <w:rFonts w:asciiTheme="majorHAnsi" w:hAnsiTheme="majorHAnsi" w:cs="Calibri"/>
          <w:sz w:val="24"/>
        </w:rPr>
        <w:t>s</w:t>
      </w:r>
      <w:r w:rsidR="00840DCC" w:rsidRPr="00B5641D">
        <w:rPr>
          <w:rFonts w:asciiTheme="majorHAnsi" w:hAnsiTheme="majorHAnsi" w:cs="Calibri"/>
          <w:sz w:val="24"/>
        </w:rPr>
        <w:t xml:space="preserve"> are part of the Nation</w:t>
      </w:r>
      <w:r w:rsidR="007E1363" w:rsidRPr="00B5641D">
        <w:rPr>
          <w:rFonts w:asciiTheme="majorHAnsi" w:hAnsiTheme="majorHAnsi" w:cs="Calibri"/>
          <w:sz w:val="24"/>
        </w:rPr>
        <w:t>al Treatment Guidelines in all</w:t>
      </w:r>
      <w:r w:rsidR="00840DCC" w:rsidRPr="00B5641D">
        <w:rPr>
          <w:rFonts w:asciiTheme="majorHAnsi" w:hAnsiTheme="majorHAnsi" w:cs="Calibri"/>
          <w:sz w:val="24"/>
        </w:rPr>
        <w:t xml:space="preserve"> countries</w:t>
      </w:r>
      <w:r w:rsidR="007E1363" w:rsidRPr="00B5641D">
        <w:rPr>
          <w:rFonts w:asciiTheme="majorHAnsi" w:hAnsiTheme="majorHAnsi" w:cs="Calibri"/>
          <w:sz w:val="24"/>
        </w:rPr>
        <w:t xml:space="preserve"> where TCE will be implemented</w:t>
      </w:r>
      <w:r w:rsidR="00840DCC" w:rsidRPr="00B5641D">
        <w:rPr>
          <w:rFonts w:asciiTheme="majorHAnsi" w:hAnsiTheme="majorHAnsi" w:cs="Calibri"/>
          <w:sz w:val="24"/>
        </w:rPr>
        <w:t>.</w:t>
      </w:r>
      <w:r w:rsidR="00182914" w:rsidRPr="00B5641D">
        <w:rPr>
          <w:rFonts w:asciiTheme="majorHAnsi" w:hAnsiTheme="majorHAnsi" w:cs="Calibri"/>
          <w:sz w:val="24"/>
        </w:rPr>
        <w:t xml:space="preserve"> </w:t>
      </w:r>
      <w:r w:rsidRPr="00B5641D">
        <w:rPr>
          <w:rFonts w:asciiTheme="majorHAnsi" w:hAnsiTheme="majorHAnsi" w:cs="Calibri"/>
          <w:sz w:val="24"/>
        </w:rPr>
        <w:t xml:space="preserve">The same procedure will be </w:t>
      </w:r>
      <w:r w:rsidRPr="00B5641D">
        <w:rPr>
          <w:rFonts w:asciiTheme="majorHAnsi" w:hAnsiTheme="majorHAnsi" w:cs="Calibri"/>
          <w:bCs/>
          <w:iCs/>
          <w:sz w:val="24"/>
        </w:rPr>
        <w:t>repeated monthly for 3 months</w:t>
      </w:r>
      <w:r w:rsidR="000B4F80" w:rsidRPr="00B5641D">
        <w:rPr>
          <w:rFonts w:asciiTheme="majorHAnsi" w:hAnsiTheme="majorHAnsi" w:cs="Calibri"/>
          <w:bCs/>
          <w:iCs/>
          <w:sz w:val="24"/>
        </w:rPr>
        <w:t xml:space="preserve">. Thus, </w:t>
      </w:r>
      <w:r w:rsidRPr="00B5641D">
        <w:rPr>
          <w:rFonts w:asciiTheme="majorHAnsi" w:hAnsiTheme="majorHAnsi" w:cs="Calibri"/>
          <w:sz w:val="24"/>
        </w:rPr>
        <w:t xml:space="preserve">a total of 3 TCE treatments given in </w:t>
      </w:r>
      <w:r w:rsidR="0061691F" w:rsidRPr="00B5641D">
        <w:rPr>
          <w:rFonts w:asciiTheme="majorHAnsi" w:hAnsiTheme="majorHAnsi" w:cs="Calibri"/>
          <w:sz w:val="24"/>
        </w:rPr>
        <w:t>months 1, 2 and 3</w:t>
      </w:r>
      <w:r w:rsidR="000B4F80" w:rsidRPr="00B5641D">
        <w:rPr>
          <w:rFonts w:asciiTheme="majorHAnsi" w:hAnsiTheme="majorHAnsi" w:cs="Calibri"/>
          <w:sz w:val="24"/>
        </w:rPr>
        <w:t xml:space="preserve"> will result in 3 rounds of TCE per year of study</w:t>
      </w:r>
      <w:r w:rsidRPr="00B5641D">
        <w:rPr>
          <w:rFonts w:asciiTheme="majorHAnsi" w:hAnsiTheme="majorHAnsi" w:cs="Calibri"/>
          <w:sz w:val="24"/>
        </w:rPr>
        <w:t xml:space="preserve">. Access to diagnosis and treatment will be similar for the paired </w:t>
      </w:r>
      <w:r w:rsidR="000B4F80" w:rsidRPr="00B5641D">
        <w:rPr>
          <w:rFonts w:asciiTheme="majorHAnsi" w:hAnsiTheme="majorHAnsi" w:cs="Calibri"/>
          <w:sz w:val="24"/>
        </w:rPr>
        <w:t xml:space="preserve">TCE and non-TCE </w:t>
      </w:r>
      <w:r w:rsidRPr="00B5641D">
        <w:rPr>
          <w:rFonts w:asciiTheme="majorHAnsi" w:hAnsiTheme="majorHAnsi" w:cs="Calibri"/>
          <w:sz w:val="24"/>
        </w:rPr>
        <w:t xml:space="preserve">villages. A </w:t>
      </w:r>
      <w:r w:rsidR="00A157BE" w:rsidRPr="00B5641D">
        <w:rPr>
          <w:rFonts w:asciiTheme="majorHAnsi" w:hAnsiTheme="majorHAnsi" w:cs="Calibri"/>
          <w:sz w:val="24"/>
        </w:rPr>
        <w:t xml:space="preserve">health </w:t>
      </w:r>
      <w:r w:rsidRPr="00B5641D">
        <w:rPr>
          <w:rFonts w:asciiTheme="majorHAnsi" w:hAnsiTheme="majorHAnsi" w:cs="Calibri"/>
          <w:sz w:val="24"/>
        </w:rPr>
        <w:t>post with RDTs and ACT+</w:t>
      </w:r>
      <w:r w:rsidR="00EE7BAB" w:rsidRPr="00B5641D">
        <w:rPr>
          <w:rFonts w:asciiTheme="majorHAnsi" w:hAnsiTheme="majorHAnsi" w:cs="Calibri"/>
          <w:sz w:val="24"/>
        </w:rPr>
        <w:t>PQ</w:t>
      </w:r>
      <w:r w:rsidRPr="00B5641D">
        <w:rPr>
          <w:rFonts w:asciiTheme="majorHAnsi" w:hAnsiTheme="majorHAnsi" w:cs="Calibri"/>
          <w:sz w:val="24"/>
        </w:rPr>
        <w:t xml:space="preserve"> for treatment will be established and regularly visited and re-supplied. </w:t>
      </w:r>
      <w:r w:rsidR="00540D62" w:rsidRPr="00B5641D">
        <w:rPr>
          <w:rFonts w:asciiTheme="majorHAnsi" w:hAnsiTheme="majorHAnsi" w:cs="Calibri"/>
          <w:sz w:val="24"/>
        </w:rPr>
        <w:t xml:space="preserve">Male and female villagers aged </w:t>
      </w:r>
      <w:r w:rsidR="008F572B" w:rsidRPr="00B5641D">
        <w:rPr>
          <w:rFonts w:asciiTheme="majorHAnsi" w:hAnsiTheme="majorHAnsi" w:cs="Calibri"/>
          <w:sz w:val="24"/>
        </w:rPr>
        <w:t>older than</w:t>
      </w:r>
      <w:r w:rsidR="00540D62" w:rsidRPr="00B5641D">
        <w:rPr>
          <w:rFonts w:asciiTheme="majorHAnsi" w:hAnsiTheme="majorHAnsi" w:cs="Calibri"/>
          <w:sz w:val="24"/>
        </w:rPr>
        <w:t xml:space="preserve"> 6 months are the target study popula</w:t>
      </w:r>
      <w:r w:rsidR="00653677" w:rsidRPr="00B5641D">
        <w:rPr>
          <w:rFonts w:asciiTheme="majorHAnsi" w:hAnsiTheme="majorHAnsi" w:cs="Calibri"/>
          <w:sz w:val="24"/>
        </w:rPr>
        <w:t>tion and</w:t>
      </w:r>
      <w:r w:rsidR="00540D62" w:rsidRPr="00B5641D">
        <w:rPr>
          <w:rFonts w:asciiTheme="majorHAnsi" w:hAnsiTheme="majorHAnsi" w:cs="Calibri"/>
          <w:sz w:val="24"/>
        </w:rPr>
        <w:t xml:space="preserve"> must meet the </w:t>
      </w:r>
      <w:r w:rsidR="002522A7" w:rsidRPr="00B5641D">
        <w:rPr>
          <w:rFonts w:asciiTheme="majorHAnsi" w:hAnsiTheme="majorHAnsi" w:cs="Calibri"/>
          <w:sz w:val="24"/>
        </w:rPr>
        <w:t>following</w:t>
      </w:r>
      <w:r w:rsidR="00540D62" w:rsidRPr="00B5641D">
        <w:rPr>
          <w:rFonts w:asciiTheme="majorHAnsi" w:hAnsiTheme="majorHAnsi" w:cs="Calibri"/>
          <w:sz w:val="24"/>
        </w:rPr>
        <w:t xml:space="preserve"> inclusion and exclusion criteria.</w:t>
      </w:r>
    </w:p>
    <w:p w14:paraId="2806DBB3" w14:textId="77777777" w:rsidR="0075277E" w:rsidRPr="00B5641D" w:rsidRDefault="0075277E" w:rsidP="006A553F">
      <w:pPr>
        <w:pStyle w:val="Heading3"/>
        <w:ind w:firstLine="720"/>
        <w:rPr>
          <w:rFonts w:asciiTheme="majorHAnsi" w:hAnsiTheme="majorHAnsi"/>
          <w:sz w:val="24"/>
          <w:szCs w:val="24"/>
        </w:rPr>
      </w:pPr>
    </w:p>
    <w:p w14:paraId="2A273BCB" w14:textId="77777777" w:rsidR="00F05DDB" w:rsidRPr="00B5641D" w:rsidRDefault="00371F48" w:rsidP="0008009C">
      <w:pPr>
        <w:pStyle w:val="Heading3"/>
        <w:numPr>
          <w:ilvl w:val="1"/>
          <w:numId w:val="33"/>
        </w:numPr>
        <w:ind w:left="360"/>
        <w:rPr>
          <w:rFonts w:asciiTheme="majorHAnsi" w:hAnsiTheme="majorHAnsi"/>
          <w:sz w:val="24"/>
          <w:szCs w:val="24"/>
        </w:rPr>
      </w:pPr>
      <w:bookmarkStart w:id="25" w:name="_Toc222964417"/>
      <w:r w:rsidRPr="00B5641D">
        <w:rPr>
          <w:rFonts w:asciiTheme="majorHAnsi" w:hAnsiTheme="majorHAnsi"/>
          <w:sz w:val="24"/>
          <w:szCs w:val="24"/>
        </w:rPr>
        <w:t>Inclusion criteria</w:t>
      </w:r>
      <w:bookmarkEnd w:id="25"/>
    </w:p>
    <w:p w14:paraId="3E2DA573" w14:textId="77777777" w:rsidR="00F05DDB" w:rsidRPr="00B5641D" w:rsidRDefault="00531321" w:rsidP="00A3761E">
      <w:pPr>
        <w:pStyle w:val="ListParagraph"/>
        <w:widowControl w:val="0"/>
        <w:numPr>
          <w:ilvl w:val="0"/>
          <w:numId w:val="17"/>
        </w:numPr>
        <w:autoSpaceDE w:val="0"/>
        <w:autoSpaceDN w:val="0"/>
        <w:adjustRightInd w:val="0"/>
        <w:ind w:right="63" w:hanging="450"/>
        <w:jc w:val="both"/>
        <w:rPr>
          <w:rFonts w:asciiTheme="majorHAnsi" w:hAnsiTheme="majorHAnsi" w:cs="Calibri"/>
          <w:sz w:val="24"/>
        </w:rPr>
      </w:pPr>
      <w:r w:rsidRPr="00B5641D">
        <w:rPr>
          <w:rFonts w:asciiTheme="majorHAnsi" w:hAnsiTheme="majorHAnsi" w:cs="Calibri"/>
          <w:sz w:val="24"/>
        </w:rPr>
        <w:t xml:space="preserve">Age ≥6 months, male or female, </w:t>
      </w:r>
    </w:p>
    <w:p w14:paraId="78310A49" w14:textId="77777777" w:rsidR="00531321" w:rsidRPr="00B5641D" w:rsidRDefault="00531321" w:rsidP="00A3761E">
      <w:pPr>
        <w:pStyle w:val="ListParagraph"/>
        <w:widowControl w:val="0"/>
        <w:numPr>
          <w:ilvl w:val="0"/>
          <w:numId w:val="17"/>
        </w:numPr>
        <w:autoSpaceDE w:val="0"/>
        <w:autoSpaceDN w:val="0"/>
        <w:adjustRightInd w:val="0"/>
        <w:ind w:right="63" w:hanging="450"/>
        <w:jc w:val="both"/>
        <w:rPr>
          <w:rFonts w:asciiTheme="majorHAnsi" w:hAnsiTheme="majorHAnsi" w:cs="Calibri"/>
          <w:sz w:val="24"/>
        </w:rPr>
      </w:pPr>
      <w:r w:rsidRPr="00B5641D">
        <w:rPr>
          <w:rFonts w:asciiTheme="majorHAnsi" w:hAnsiTheme="majorHAnsi" w:cs="Calibri"/>
          <w:sz w:val="24"/>
        </w:rPr>
        <w:t xml:space="preserve">Written informed consent (by </w:t>
      </w:r>
      <w:r w:rsidR="00AA094A" w:rsidRPr="00B5641D">
        <w:rPr>
          <w:rFonts w:asciiTheme="majorHAnsi" w:hAnsiTheme="majorHAnsi" w:cs="Calibri"/>
          <w:sz w:val="24"/>
        </w:rPr>
        <w:t>parent/guardian</w:t>
      </w:r>
      <w:r w:rsidRPr="00B5641D">
        <w:rPr>
          <w:rFonts w:asciiTheme="majorHAnsi" w:hAnsiTheme="majorHAnsi" w:cs="Calibri"/>
          <w:sz w:val="24"/>
        </w:rPr>
        <w:t xml:space="preserve"> in case of children)</w:t>
      </w:r>
    </w:p>
    <w:p w14:paraId="0C6486BD" w14:textId="77777777" w:rsidR="0075277E" w:rsidRPr="00B5641D" w:rsidRDefault="0075277E" w:rsidP="006A553F">
      <w:pPr>
        <w:pStyle w:val="Heading3"/>
        <w:ind w:firstLine="720"/>
        <w:rPr>
          <w:rFonts w:asciiTheme="majorHAnsi" w:hAnsiTheme="majorHAnsi"/>
          <w:sz w:val="24"/>
          <w:szCs w:val="24"/>
        </w:rPr>
      </w:pPr>
    </w:p>
    <w:p w14:paraId="0791A9A6" w14:textId="77777777" w:rsidR="00F05DDB" w:rsidRPr="00B5641D" w:rsidRDefault="00371F48" w:rsidP="0008009C">
      <w:pPr>
        <w:pStyle w:val="Heading3"/>
        <w:numPr>
          <w:ilvl w:val="1"/>
          <w:numId w:val="33"/>
        </w:numPr>
        <w:ind w:left="360"/>
        <w:rPr>
          <w:rFonts w:asciiTheme="majorHAnsi" w:hAnsiTheme="majorHAnsi"/>
          <w:sz w:val="24"/>
          <w:szCs w:val="24"/>
        </w:rPr>
      </w:pPr>
      <w:bookmarkStart w:id="26" w:name="_Toc222964418"/>
      <w:r w:rsidRPr="00B5641D">
        <w:rPr>
          <w:rFonts w:asciiTheme="majorHAnsi" w:hAnsiTheme="majorHAnsi"/>
          <w:sz w:val="24"/>
          <w:szCs w:val="24"/>
        </w:rPr>
        <w:t>Exclusion criteria</w:t>
      </w:r>
      <w:bookmarkEnd w:id="26"/>
    </w:p>
    <w:p w14:paraId="7A26067D" w14:textId="77777777" w:rsidR="00531321" w:rsidRPr="00B5641D" w:rsidRDefault="00D3705E" w:rsidP="00AD53FD">
      <w:pPr>
        <w:pStyle w:val="ListParagraph"/>
        <w:widowControl w:val="0"/>
        <w:numPr>
          <w:ilvl w:val="0"/>
          <w:numId w:val="17"/>
        </w:numPr>
        <w:autoSpaceDE w:val="0"/>
        <w:autoSpaceDN w:val="0"/>
        <w:adjustRightInd w:val="0"/>
        <w:ind w:right="63" w:hanging="450"/>
        <w:jc w:val="both"/>
        <w:rPr>
          <w:rFonts w:asciiTheme="majorHAnsi" w:hAnsiTheme="majorHAnsi" w:cs="Calibri"/>
          <w:sz w:val="24"/>
        </w:rPr>
      </w:pPr>
      <w:r w:rsidRPr="00B5641D">
        <w:rPr>
          <w:rFonts w:asciiTheme="majorHAnsi" w:hAnsiTheme="majorHAnsi" w:cs="Calibri"/>
          <w:sz w:val="24"/>
        </w:rPr>
        <w:t>Pregnant women will not receive primaquine</w:t>
      </w:r>
      <w:r w:rsidR="00531321" w:rsidRPr="00B5641D">
        <w:rPr>
          <w:rFonts w:asciiTheme="majorHAnsi" w:hAnsiTheme="majorHAnsi" w:cs="Calibri"/>
          <w:sz w:val="24"/>
        </w:rPr>
        <w:t xml:space="preserve"> </w:t>
      </w:r>
      <w:r w:rsidR="00F21DD7" w:rsidRPr="00B5641D">
        <w:rPr>
          <w:rFonts w:asciiTheme="majorHAnsi" w:hAnsiTheme="majorHAnsi" w:cs="Calibri"/>
          <w:sz w:val="24"/>
        </w:rPr>
        <w:t>(urine pregnancy tests</w:t>
      </w:r>
      <w:r w:rsidR="00AD53FD" w:rsidRPr="00B5641D">
        <w:rPr>
          <w:rFonts w:asciiTheme="majorHAnsi" w:hAnsiTheme="majorHAnsi" w:cs="Calibri"/>
          <w:sz w:val="24"/>
        </w:rPr>
        <w:t xml:space="preserve"> will be performed on </w:t>
      </w:r>
      <w:r w:rsidR="00D74427" w:rsidRPr="00B5641D">
        <w:rPr>
          <w:rFonts w:asciiTheme="majorHAnsi" w:hAnsiTheme="majorHAnsi" w:cs="Calibri"/>
          <w:sz w:val="24"/>
        </w:rPr>
        <w:t xml:space="preserve">women of appropriate age groups </w:t>
      </w:r>
      <w:r w:rsidR="00AD53FD" w:rsidRPr="00B5641D">
        <w:rPr>
          <w:rFonts w:asciiTheme="majorHAnsi" w:hAnsiTheme="majorHAnsi" w:cs="Calibri"/>
          <w:sz w:val="24"/>
        </w:rPr>
        <w:t>before drug administration at each TCE round)</w:t>
      </w:r>
    </w:p>
    <w:p w14:paraId="1FD3EAAA" w14:textId="77777777" w:rsidR="00531321" w:rsidRPr="00B5641D" w:rsidRDefault="00531321" w:rsidP="00A3761E">
      <w:pPr>
        <w:pStyle w:val="ListParagraph"/>
        <w:widowControl w:val="0"/>
        <w:numPr>
          <w:ilvl w:val="0"/>
          <w:numId w:val="17"/>
        </w:numPr>
        <w:autoSpaceDE w:val="0"/>
        <w:autoSpaceDN w:val="0"/>
        <w:adjustRightInd w:val="0"/>
        <w:ind w:right="63" w:hanging="450"/>
        <w:jc w:val="both"/>
        <w:rPr>
          <w:rFonts w:asciiTheme="majorHAnsi" w:hAnsiTheme="majorHAnsi" w:cs="Calibri"/>
          <w:sz w:val="24"/>
        </w:rPr>
      </w:pPr>
      <w:r w:rsidRPr="00B5641D">
        <w:rPr>
          <w:rFonts w:asciiTheme="majorHAnsi" w:hAnsiTheme="majorHAnsi" w:cs="Calibri"/>
          <w:sz w:val="24"/>
        </w:rPr>
        <w:t>History of allergy or known contraindication to artemisinins</w:t>
      </w:r>
      <w:r w:rsidR="00D3705E" w:rsidRPr="00B5641D">
        <w:rPr>
          <w:rFonts w:asciiTheme="majorHAnsi" w:hAnsiTheme="majorHAnsi" w:cs="Calibri"/>
          <w:sz w:val="24"/>
        </w:rPr>
        <w:t>, piperaquine</w:t>
      </w:r>
      <w:r w:rsidRPr="00B5641D">
        <w:rPr>
          <w:rFonts w:asciiTheme="majorHAnsi" w:hAnsiTheme="majorHAnsi" w:cs="Calibri"/>
          <w:sz w:val="24"/>
        </w:rPr>
        <w:t xml:space="preserve"> or PQ</w:t>
      </w:r>
    </w:p>
    <w:p w14:paraId="1FDE3BF9" w14:textId="77777777" w:rsidR="00AF30B9" w:rsidRPr="00B5641D" w:rsidRDefault="00AF30B9" w:rsidP="00A3761E">
      <w:pPr>
        <w:pStyle w:val="ListParagraph"/>
        <w:widowControl w:val="0"/>
        <w:numPr>
          <w:ilvl w:val="0"/>
          <w:numId w:val="17"/>
        </w:numPr>
        <w:autoSpaceDE w:val="0"/>
        <w:autoSpaceDN w:val="0"/>
        <w:adjustRightInd w:val="0"/>
        <w:ind w:right="63" w:hanging="450"/>
        <w:jc w:val="both"/>
        <w:rPr>
          <w:rFonts w:asciiTheme="majorHAnsi" w:hAnsiTheme="majorHAnsi" w:cs="Calibri"/>
          <w:sz w:val="24"/>
        </w:rPr>
      </w:pPr>
      <w:r w:rsidRPr="00B5641D">
        <w:rPr>
          <w:rFonts w:asciiTheme="majorHAnsi" w:hAnsiTheme="majorHAnsi" w:cs="Calibri"/>
          <w:sz w:val="24"/>
        </w:rPr>
        <w:t>Those who are, in the opinion of the study clinician, ill at the time of drug administration</w:t>
      </w:r>
    </w:p>
    <w:p w14:paraId="2BAF8C7C" w14:textId="77777777" w:rsidR="0075277E" w:rsidRPr="00B5641D" w:rsidRDefault="0075277E" w:rsidP="006A553F">
      <w:pPr>
        <w:pStyle w:val="Heading3"/>
        <w:ind w:firstLine="720"/>
        <w:rPr>
          <w:rFonts w:asciiTheme="majorHAnsi" w:hAnsiTheme="majorHAnsi"/>
          <w:sz w:val="24"/>
          <w:szCs w:val="24"/>
        </w:rPr>
      </w:pPr>
    </w:p>
    <w:p w14:paraId="08AD4066" w14:textId="77777777" w:rsidR="00F05DDB" w:rsidRPr="00B5641D" w:rsidRDefault="00371F48" w:rsidP="0008009C">
      <w:pPr>
        <w:pStyle w:val="Heading3"/>
        <w:numPr>
          <w:ilvl w:val="1"/>
          <w:numId w:val="33"/>
        </w:numPr>
        <w:ind w:left="360"/>
        <w:rPr>
          <w:rFonts w:asciiTheme="majorHAnsi" w:hAnsiTheme="majorHAnsi"/>
          <w:sz w:val="24"/>
          <w:szCs w:val="24"/>
        </w:rPr>
      </w:pPr>
      <w:bookmarkStart w:id="27" w:name="_Toc222964419"/>
      <w:r w:rsidRPr="00B5641D">
        <w:rPr>
          <w:rFonts w:asciiTheme="majorHAnsi" w:hAnsiTheme="majorHAnsi"/>
          <w:sz w:val="24"/>
          <w:szCs w:val="24"/>
        </w:rPr>
        <w:t>Withdrawal criteria</w:t>
      </w:r>
      <w:bookmarkEnd w:id="27"/>
      <w:r w:rsidR="008D4FC4" w:rsidRPr="00B5641D">
        <w:rPr>
          <w:rFonts w:asciiTheme="majorHAnsi" w:hAnsiTheme="majorHAnsi"/>
          <w:sz w:val="24"/>
          <w:szCs w:val="24"/>
        </w:rPr>
        <w:t xml:space="preserve"> </w:t>
      </w:r>
    </w:p>
    <w:p w14:paraId="798C4A3D" w14:textId="77777777" w:rsidR="009946F3" w:rsidRPr="00B5641D" w:rsidRDefault="009946F3" w:rsidP="00A3761E">
      <w:pPr>
        <w:widowControl w:val="0"/>
        <w:autoSpaceDE w:val="0"/>
        <w:autoSpaceDN w:val="0"/>
        <w:adjustRightInd w:val="0"/>
        <w:ind w:right="63"/>
        <w:jc w:val="both"/>
        <w:rPr>
          <w:rFonts w:asciiTheme="majorHAnsi" w:hAnsiTheme="majorHAnsi" w:cs="Calibri"/>
          <w:sz w:val="24"/>
        </w:rPr>
      </w:pPr>
      <w:r w:rsidRPr="00B5641D">
        <w:rPr>
          <w:rFonts w:asciiTheme="majorHAnsi" w:hAnsiTheme="majorHAnsi" w:cs="Calibri"/>
          <w:sz w:val="24"/>
        </w:rPr>
        <w:t xml:space="preserve">Each participant has the right to withdraw from the study at any time. In addition, the investigator may withdraw a participant if he/she considers it necessary for any reason including: </w:t>
      </w:r>
    </w:p>
    <w:p w14:paraId="1609076A" w14:textId="77777777" w:rsidR="009946F3" w:rsidRPr="00B5641D" w:rsidRDefault="009946F3" w:rsidP="00A3761E">
      <w:pPr>
        <w:pStyle w:val="ListParagraph"/>
        <w:widowControl w:val="0"/>
        <w:numPr>
          <w:ilvl w:val="0"/>
          <w:numId w:val="20"/>
        </w:numPr>
        <w:autoSpaceDE w:val="0"/>
        <w:autoSpaceDN w:val="0"/>
        <w:adjustRightInd w:val="0"/>
        <w:ind w:left="1080" w:right="63" w:hanging="450"/>
        <w:jc w:val="both"/>
        <w:rPr>
          <w:rFonts w:asciiTheme="majorHAnsi" w:hAnsiTheme="majorHAnsi" w:cs="Calibri"/>
          <w:sz w:val="24"/>
        </w:rPr>
      </w:pPr>
      <w:r w:rsidRPr="00B5641D">
        <w:rPr>
          <w:rFonts w:asciiTheme="majorHAnsi" w:hAnsiTheme="majorHAnsi" w:cs="Calibri"/>
          <w:sz w:val="24"/>
        </w:rPr>
        <w:t>Significant non-compliance with treatment regimen or study requirements</w:t>
      </w:r>
    </w:p>
    <w:p w14:paraId="736E2DB8" w14:textId="77777777" w:rsidR="008D4FC4" w:rsidRPr="00B5641D" w:rsidRDefault="008D4FC4" w:rsidP="00A3761E">
      <w:pPr>
        <w:pStyle w:val="ListParagraph"/>
        <w:widowControl w:val="0"/>
        <w:numPr>
          <w:ilvl w:val="0"/>
          <w:numId w:val="20"/>
        </w:numPr>
        <w:autoSpaceDE w:val="0"/>
        <w:autoSpaceDN w:val="0"/>
        <w:adjustRightInd w:val="0"/>
        <w:ind w:left="1080" w:right="63" w:hanging="450"/>
        <w:jc w:val="both"/>
        <w:rPr>
          <w:rFonts w:asciiTheme="majorHAnsi" w:hAnsiTheme="majorHAnsi" w:cs="Calibri"/>
          <w:sz w:val="24"/>
        </w:rPr>
      </w:pPr>
      <w:proofErr w:type="spellStart"/>
      <w:r w:rsidRPr="00B5641D">
        <w:rPr>
          <w:rFonts w:asciiTheme="majorHAnsi" w:hAnsiTheme="majorHAnsi" w:cs="Calibri"/>
          <w:sz w:val="24"/>
        </w:rPr>
        <w:t>Inablility</w:t>
      </w:r>
      <w:proofErr w:type="spellEnd"/>
      <w:r w:rsidRPr="00B5641D">
        <w:rPr>
          <w:rFonts w:asciiTheme="majorHAnsi" w:hAnsiTheme="majorHAnsi" w:cs="Calibri"/>
          <w:sz w:val="24"/>
        </w:rPr>
        <w:t xml:space="preserve"> to tolerate the medications i.e. and AE or SAE </w:t>
      </w:r>
      <w:r w:rsidR="00BB2851" w:rsidRPr="00B5641D">
        <w:rPr>
          <w:rFonts w:asciiTheme="majorHAnsi" w:hAnsiTheme="majorHAnsi" w:cs="Calibri"/>
          <w:sz w:val="24"/>
        </w:rPr>
        <w:t>that necessitates withdrawal</w:t>
      </w:r>
    </w:p>
    <w:p w14:paraId="64DCDF3B" w14:textId="77777777" w:rsidR="009946F3" w:rsidRPr="00B5641D" w:rsidRDefault="009946F3" w:rsidP="00A3761E">
      <w:pPr>
        <w:pStyle w:val="ListParagraph"/>
        <w:widowControl w:val="0"/>
        <w:numPr>
          <w:ilvl w:val="0"/>
          <w:numId w:val="20"/>
        </w:numPr>
        <w:autoSpaceDE w:val="0"/>
        <w:autoSpaceDN w:val="0"/>
        <w:adjustRightInd w:val="0"/>
        <w:ind w:left="1080" w:right="63" w:hanging="450"/>
        <w:jc w:val="both"/>
        <w:rPr>
          <w:rFonts w:asciiTheme="majorHAnsi" w:hAnsiTheme="majorHAnsi" w:cs="Calibri"/>
          <w:sz w:val="24"/>
        </w:rPr>
      </w:pPr>
      <w:r w:rsidRPr="00B5641D">
        <w:rPr>
          <w:rFonts w:asciiTheme="majorHAnsi" w:hAnsiTheme="majorHAnsi" w:cs="Calibri"/>
          <w:sz w:val="24"/>
        </w:rPr>
        <w:t xml:space="preserve">Loss to follow up </w:t>
      </w:r>
    </w:p>
    <w:p w14:paraId="086CD026" w14:textId="77777777" w:rsidR="0075277E" w:rsidRPr="00B5641D" w:rsidRDefault="0075277E" w:rsidP="006A553F">
      <w:pPr>
        <w:pStyle w:val="Heading3"/>
        <w:ind w:firstLine="720"/>
        <w:rPr>
          <w:rFonts w:asciiTheme="majorHAnsi" w:hAnsiTheme="majorHAnsi"/>
          <w:sz w:val="24"/>
          <w:szCs w:val="24"/>
        </w:rPr>
      </w:pPr>
    </w:p>
    <w:p w14:paraId="517A02FE" w14:textId="77777777" w:rsidR="00527D08" w:rsidRPr="00B5641D" w:rsidRDefault="00C52A64" w:rsidP="0008009C">
      <w:pPr>
        <w:pStyle w:val="Heading3"/>
        <w:numPr>
          <w:ilvl w:val="1"/>
          <w:numId w:val="33"/>
        </w:numPr>
        <w:ind w:left="360"/>
        <w:rPr>
          <w:rFonts w:asciiTheme="majorHAnsi" w:hAnsiTheme="majorHAnsi"/>
          <w:sz w:val="24"/>
          <w:szCs w:val="24"/>
        </w:rPr>
      </w:pPr>
      <w:bookmarkStart w:id="28" w:name="_Toc222964420"/>
      <w:r w:rsidRPr="00B5641D">
        <w:rPr>
          <w:rFonts w:asciiTheme="majorHAnsi" w:hAnsiTheme="majorHAnsi"/>
          <w:sz w:val="24"/>
          <w:szCs w:val="24"/>
        </w:rPr>
        <w:t>Informed consent and eli</w:t>
      </w:r>
      <w:r w:rsidR="00527D08" w:rsidRPr="00B5641D">
        <w:rPr>
          <w:rFonts w:asciiTheme="majorHAnsi" w:hAnsiTheme="majorHAnsi"/>
          <w:sz w:val="24"/>
          <w:szCs w:val="24"/>
        </w:rPr>
        <w:t>gibility</w:t>
      </w:r>
      <w:bookmarkEnd w:id="28"/>
    </w:p>
    <w:p w14:paraId="50D1A529" w14:textId="77777777" w:rsidR="00203FDB" w:rsidRPr="00B5641D" w:rsidRDefault="00203FDB">
      <w:pPr>
        <w:rPr>
          <w:rFonts w:asciiTheme="majorHAnsi" w:hAnsiTheme="majorHAnsi"/>
          <w:sz w:val="24"/>
        </w:rPr>
      </w:pPr>
    </w:p>
    <w:p w14:paraId="15B9FC66" w14:textId="77777777" w:rsidR="00371F48" w:rsidRPr="00B5641D" w:rsidRDefault="00527D08" w:rsidP="005A451B">
      <w:pPr>
        <w:widowControl w:val="0"/>
        <w:autoSpaceDE w:val="0"/>
        <w:autoSpaceDN w:val="0"/>
        <w:adjustRightInd w:val="0"/>
        <w:ind w:right="63"/>
        <w:jc w:val="both"/>
        <w:rPr>
          <w:rFonts w:asciiTheme="majorHAnsi" w:hAnsiTheme="majorHAnsi" w:cs="Calibri"/>
          <w:sz w:val="24"/>
        </w:rPr>
      </w:pPr>
      <w:r w:rsidRPr="00B5641D">
        <w:rPr>
          <w:rFonts w:asciiTheme="majorHAnsi" w:hAnsiTheme="majorHAnsi" w:cs="Calibri"/>
          <w:sz w:val="24"/>
        </w:rPr>
        <w:t xml:space="preserve">Participants </w:t>
      </w:r>
      <w:r w:rsidR="00540D62" w:rsidRPr="00B5641D">
        <w:rPr>
          <w:rFonts w:asciiTheme="majorHAnsi" w:hAnsiTheme="majorHAnsi" w:cs="Calibri"/>
          <w:sz w:val="24"/>
        </w:rPr>
        <w:t xml:space="preserve">will be </w:t>
      </w:r>
      <w:r w:rsidR="00653677" w:rsidRPr="00B5641D">
        <w:rPr>
          <w:rFonts w:asciiTheme="majorHAnsi" w:hAnsiTheme="majorHAnsi" w:cs="Calibri"/>
          <w:sz w:val="24"/>
        </w:rPr>
        <w:t xml:space="preserve">screened </w:t>
      </w:r>
      <w:r w:rsidR="0042533C" w:rsidRPr="00B5641D">
        <w:rPr>
          <w:rFonts w:asciiTheme="majorHAnsi" w:hAnsiTheme="majorHAnsi" w:cs="Calibri"/>
          <w:sz w:val="24"/>
        </w:rPr>
        <w:t xml:space="preserve">by </w:t>
      </w:r>
      <w:r w:rsidR="00D3705E" w:rsidRPr="00B5641D">
        <w:rPr>
          <w:rFonts w:asciiTheme="majorHAnsi" w:hAnsiTheme="majorHAnsi" w:cs="Calibri"/>
          <w:sz w:val="24"/>
        </w:rPr>
        <w:t xml:space="preserve">the study team </w:t>
      </w:r>
      <w:r w:rsidR="00653677" w:rsidRPr="00B5641D">
        <w:rPr>
          <w:rFonts w:asciiTheme="majorHAnsi" w:hAnsiTheme="majorHAnsi" w:cs="Calibri"/>
          <w:sz w:val="24"/>
        </w:rPr>
        <w:t xml:space="preserve">to assess eligibility. </w:t>
      </w:r>
      <w:r w:rsidR="00540D62" w:rsidRPr="00B5641D">
        <w:rPr>
          <w:rFonts w:asciiTheme="majorHAnsi" w:hAnsiTheme="majorHAnsi" w:cs="Calibri"/>
          <w:sz w:val="24"/>
        </w:rPr>
        <w:t>Basic demographic and epidemiological data will be recorded by the study staff. Physical examination will be conducted by a qualified investigator. Weight</w:t>
      </w:r>
      <w:r w:rsidR="00D33EA5" w:rsidRPr="00B5641D">
        <w:rPr>
          <w:rFonts w:asciiTheme="majorHAnsi" w:hAnsiTheme="majorHAnsi" w:cs="Calibri"/>
          <w:sz w:val="24"/>
        </w:rPr>
        <w:t xml:space="preserve"> and</w:t>
      </w:r>
      <w:r w:rsidR="00540D62" w:rsidRPr="00B5641D">
        <w:rPr>
          <w:rFonts w:asciiTheme="majorHAnsi" w:hAnsiTheme="majorHAnsi" w:cs="Calibri"/>
          <w:sz w:val="24"/>
        </w:rPr>
        <w:t xml:space="preserve"> temperature</w:t>
      </w:r>
      <w:r w:rsidR="00D33EA5" w:rsidRPr="00B5641D">
        <w:rPr>
          <w:rFonts w:asciiTheme="majorHAnsi" w:hAnsiTheme="majorHAnsi" w:cs="Calibri"/>
          <w:sz w:val="24"/>
        </w:rPr>
        <w:t xml:space="preserve"> </w:t>
      </w:r>
      <w:r w:rsidRPr="00B5641D">
        <w:rPr>
          <w:rFonts w:asciiTheme="majorHAnsi" w:hAnsiTheme="majorHAnsi" w:cs="Calibri"/>
          <w:sz w:val="24"/>
        </w:rPr>
        <w:t xml:space="preserve">will be recorded. </w:t>
      </w:r>
      <w:r w:rsidR="00540D62" w:rsidRPr="00B5641D">
        <w:rPr>
          <w:rFonts w:asciiTheme="majorHAnsi" w:hAnsiTheme="majorHAnsi" w:cs="Calibri"/>
          <w:sz w:val="24"/>
        </w:rPr>
        <w:t xml:space="preserve">All prescribed or over-the-counter and traditional medications used within the last 7 days will be recorded. Any drug allergies will be recorded. </w:t>
      </w:r>
      <w:r w:rsidRPr="00B5641D">
        <w:rPr>
          <w:rFonts w:asciiTheme="majorHAnsi" w:hAnsiTheme="majorHAnsi" w:cs="Calibri"/>
          <w:sz w:val="24"/>
        </w:rPr>
        <w:t>Scree</w:t>
      </w:r>
      <w:r w:rsidR="0042522C" w:rsidRPr="00B5641D">
        <w:rPr>
          <w:rFonts w:asciiTheme="majorHAnsi" w:hAnsiTheme="majorHAnsi" w:cs="Calibri"/>
          <w:sz w:val="24"/>
        </w:rPr>
        <w:t>ning tests will be performed as</w:t>
      </w:r>
      <w:r w:rsidRPr="00B5641D">
        <w:rPr>
          <w:rFonts w:asciiTheme="majorHAnsi" w:hAnsiTheme="majorHAnsi" w:cs="Calibri"/>
          <w:sz w:val="24"/>
        </w:rPr>
        <w:t xml:space="preserve"> </w:t>
      </w:r>
      <w:r w:rsidR="00540D62" w:rsidRPr="00B5641D">
        <w:rPr>
          <w:rFonts w:asciiTheme="majorHAnsi" w:hAnsiTheme="majorHAnsi" w:cs="Calibri"/>
          <w:sz w:val="24"/>
        </w:rPr>
        <w:t>parasite count</w:t>
      </w:r>
      <w:r w:rsidR="00D33EA5" w:rsidRPr="00B5641D">
        <w:rPr>
          <w:rFonts w:asciiTheme="majorHAnsi" w:hAnsiTheme="majorHAnsi" w:cs="Calibri"/>
          <w:sz w:val="24"/>
        </w:rPr>
        <w:t>s</w:t>
      </w:r>
      <w:r w:rsidR="00540D62" w:rsidRPr="00B5641D">
        <w:rPr>
          <w:rFonts w:asciiTheme="majorHAnsi" w:hAnsiTheme="majorHAnsi" w:cs="Calibri"/>
          <w:sz w:val="24"/>
        </w:rPr>
        <w:t xml:space="preserve"> from Giemsa or Field stained thick and thin blood films</w:t>
      </w:r>
      <w:r w:rsidRPr="00B5641D">
        <w:rPr>
          <w:rFonts w:asciiTheme="majorHAnsi" w:hAnsiTheme="majorHAnsi" w:cs="Calibri"/>
          <w:sz w:val="24"/>
        </w:rPr>
        <w:t xml:space="preserve"> </w:t>
      </w:r>
      <w:r w:rsidR="00D33EA5" w:rsidRPr="00B5641D">
        <w:rPr>
          <w:rFonts w:asciiTheme="majorHAnsi" w:hAnsiTheme="majorHAnsi" w:cs="Calibri"/>
          <w:sz w:val="24"/>
        </w:rPr>
        <w:t xml:space="preserve">or malaria RDT, </w:t>
      </w:r>
      <w:r w:rsidRPr="00B5641D">
        <w:rPr>
          <w:rFonts w:asciiTheme="majorHAnsi" w:hAnsiTheme="majorHAnsi" w:cs="Calibri"/>
          <w:sz w:val="24"/>
        </w:rPr>
        <w:t>f</w:t>
      </w:r>
      <w:r w:rsidR="00540D62" w:rsidRPr="00B5641D">
        <w:rPr>
          <w:rFonts w:asciiTheme="majorHAnsi" w:hAnsiTheme="majorHAnsi" w:cs="Calibri"/>
          <w:sz w:val="24"/>
        </w:rPr>
        <w:t xml:space="preserve">ull </w:t>
      </w:r>
      <w:r w:rsidR="00360264" w:rsidRPr="00B5641D">
        <w:rPr>
          <w:rFonts w:asciiTheme="majorHAnsi" w:hAnsiTheme="majorHAnsi" w:cs="Calibri"/>
          <w:sz w:val="24"/>
        </w:rPr>
        <w:t xml:space="preserve">blood count or </w:t>
      </w:r>
      <w:proofErr w:type="spellStart"/>
      <w:r w:rsidR="00360264" w:rsidRPr="00B5641D">
        <w:rPr>
          <w:rFonts w:asciiTheme="majorHAnsi" w:hAnsiTheme="majorHAnsi" w:cs="Calibri"/>
          <w:sz w:val="24"/>
        </w:rPr>
        <w:t>haematocrit</w:t>
      </w:r>
      <w:proofErr w:type="spellEnd"/>
      <w:r w:rsidR="00360264" w:rsidRPr="00B5641D">
        <w:rPr>
          <w:rFonts w:asciiTheme="majorHAnsi" w:hAnsiTheme="majorHAnsi" w:cs="Calibri"/>
          <w:sz w:val="24"/>
        </w:rPr>
        <w:t xml:space="preserve"> or </w:t>
      </w:r>
      <w:r w:rsidR="001B2C1A" w:rsidRPr="00B5641D">
        <w:rPr>
          <w:rFonts w:asciiTheme="majorHAnsi" w:hAnsiTheme="majorHAnsi" w:cs="Calibri"/>
          <w:sz w:val="24"/>
        </w:rPr>
        <w:t>Hb</w:t>
      </w:r>
      <w:r w:rsidR="00540D62" w:rsidRPr="00B5641D">
        <w:rPr>
          <w:rFonts w:asciiTheme="majorHAnsi" w:hAnsiTheme="majorHAnsi" w:cs="Calibri"/>
          <w:sz w:val="24"/>
        </w:rPr>
        <w:t xml:space="preserve"> (depending on local resources</w:t>
      </w:r>
      <w:r w:rsidRPr="00B5641D">
        <w:rPr>
          <w:rFonts w:asciiTheme="majorHAnsi" w:hAnsiTheme="majorHAnsi" w:cs="Calibri"/>
          <w:sz w:val="24"/>
        </w:rPr>
        <w:t>) and u</w:t>
      </w:r>
      <w:r w:rsidR="00540D62" w:rsidRPr="00B5641D">
        <w:rPr>
          <w:rFonts w:asciiTheme="majorHAnsi" w:hAnsiTheme="majorHAnsi" w:cs="Calibri"/>
          <w:sz w:val="24"/>
        </w:rPr>
        <w:t>rine pregnancy test for females of child bearing potential</w:t>
      </w:r>
      <w:r w:rsidRPr="00B5641D">
        <w:rPr>
          <w:rFonts w:asciiTheme="majorHAnsi" w:hAnsiTheme="majorHAnsi" w:cs="Calibri"/>
          <w:sz w:val="24"/>
        </w:rPr>
        <w:t>.</w:t>
      </w:r>
    </w:p>
    <w:p w14:paraId="1B149B1D" w14:textId="77777777" w:rsidR="00660334" w:rsidRPr="00B5641D" w:rsidRDefault="00660334">
      <w:pPr>
        <w:widowControl w:val="0"/>
        <w:autoSpaceDE w:val="0"/>
        <w:autoSpaceDN w:val="0"/>
        <w:adjustRightInd w:val="0"/>
        <w:ind w:right="63"/>
        <w:jc w:val="both"/>
        <w:rPr>
          <w:rFonts w:asciiTheme="majorHAnsi" w:hAnsiTheme="majorHAnsi" w:cs="Calibri"/>
          <w:sz w:val="24"/>
        </w:rPr>
      </w:pPr>
    </w:p>
    <w:p w14:paraId="008F7B02" w14:textId="77777777" w:rsidR="004B2848" w:rsidRPr="00B5641D" w:rsidRDefault="00BF3892" w:rsidP="0008009C">
      <w:pPr>
        <w:pStyle w:val="Heading2"/>
        <w:numPr>
          <w:ilvl w:val="0"/>
          <w:numId w:val="33"/>
        </w:numPr>
        <w:ind w:left="360"/>
        <w:rPr>
          <w:rFonts w:asciiTheme="majorHAnsi" w:hAnsiTheme="majorHAnsi"/>
          <w:sz w:val="24"/>
          <w:szCs w:val="24"/>
        </w:rPr>
      </w:pPr>
      <w:bookmarkStart w:id="29" w:name="_Toc222964421"/>
      <w:r w:rsidRPr="00B5641D">
        <w:rPr>
          <w:rFonts w:asciiTheme="majorHAnsi" w:hAnsiTheme="majorHAnsi"/>
          <w:sz w:val="24"/>
          <w:szCs w:val="24"/>
        </w:rPr>
        <w:t>Evaluation of participant</w:t>
      </w:r>
      <w:r w:rsidR="00953B5C" w:rsidRPr="00B5641D">
        <w:rPr>
          <w:rFonts w:asciiTheme="majorHAnsi" w:hAnsiTheme="majorHAnsi"/>
          <w:sz w:val="24"/>
          <w:szCs w:val="24"/>
        </w:rPr>
        <w:t xml:space="preserve">s’ perception, tolerability, safety </w:t>
      </w:r>
      <w:r w:rsidRPr="00B5641D">
        <w:rPr>
          <w:rFonts w:asciiTheme="majorHAnsi" w:hAnsiTheme="majorHAnsi"/>
          <w:sz w:val="24"/>
          <w:szCs w:val="24"/>
        </w:rPr>
        <w:t>and acceptability of TCE</w:t>
      </w:r>
      <w:bookmarkEnd w:id="29"/>
    </w:p>
    <w:p w14:paraId="1B6EBC8B" w14:textId="77777777" w:rsidR="008874DD" w:rsidRPr="00B5641D" w:rsidRDefault="00EC4871" w:rsidP="004C3312">
      <w:pPr>
        <w:pStyle w:val="CommentText"/>
        <w:rPr>
          <w:rFonts w:asciiTheme="majorHAnsi" w:hAnsiTheme="majorHAnsi"/>
          <w:sz w:val="24"/>
          <w:szCs w:val="24"/>
        </w:rPr>
      </w:pPr>
      <w:r w:rsidRPr="00B5641D">
        <w:rPr>
          <w:rFonts w:asciiTheme="majorHAnsi" w:hAnsiTheme="majorHAnsi" w:cs="Calibri"/>
          <w:sz w:val="24"/>
          <w:szCs w:val="24"/>
        </w:rPr>
        <w:t xml:space="preserve">The drugs used have been registered or evaluated extensively for malaria treatment but not as much as part of TCE. </w:t>
      </w:r>
      <w:r w:rsidR="004B2848" w:rsidRPr="00B5641D">
        <w:rPr>
          <w:rFonts w:asciiTheme="majorHAnsi" w:hAnsiTheme="majorHAnsi" w:cs="Calibri"/>
          <w:sz w:val="24"/>
          <w:szCs w:val="24"/>
        </w:rPr>
        <w:t xml:space="preserve">During the </w:t>
      </w:r>
      <w:r w:rsidR="00000F23" w:rsidRPr="00B5641D">
        <w:rPr>
          <w:rFonts w:asciiTheme="majorHAnsi" w:hAnsiTheme="majorHAnsi" w:cs="Calibri"/>
          <w:sz w:val="24"/>
          <w:szCs w:val="24"/>
        </w:rPr>
        <w:t>month 3</w:t>
      </w:r>
      <w:r w:rsidR="004B2848" w:rsidRPr="00B5641D">
        <w:rPr>
          <w:rFonts w:asciiTheme="majorHAnsi" w:hAnsiTheme="majorHAnsi" w:cs="Calibri"/>
          <w:sz w:val="24"/>
          <w:szCs w:val="24"/>
        </w:rPr>
        <w:t xml:space="preserve"> and the </w:t>
      </w:r>
      <w:r w:rsidR="00000F23" w:rsidRPr="00B5641D">
        <w:rPr>
          <w:rFonts w:asciiTheme="majorHAnsi" w:hAnsiTheme="majorHAnsi" w:cs="Calibri"/>
          <w:sz w:val="24"/>
          <w:szCs w:val="24"/>
        </w:rPr>
        <w:t>month 12</w:t>
      </w:r>
      <w:r w:rsidR="004B2848" w:rsidRPr="00B5641D">
        <w:rPr>
          <w:rFonts w:asciiTheme="majorHAnsi" w:hAnsiTheme="majorHAnsi" w:cs="Calibri"/>
          <w:sz w:val="24"/>
          <w:szCs w:val="24"/>
        </w:rPr>
        <w:t xml:space="preserve"> surveys a questionnaire</w:t>
      </w:r>
      <w:r w:rsidR="007E1363" w:rsidRPr="00B5641D">
        <w:rPr>
          <w:rFonts w:asciiTheme="majorHAnsi" w:hAnsiTheme="majorHAnsi" w:cs="Calibri"/>
          <w:sz w:val="24"/>
          <w:szCs w:val="24"/>
        </w:rPr>
        <w:t xml:space="preserve"> </w:t>
      </w:r>
      <w:r w:rsidR="004B2848" w:rsidRPr="00B5641D">
        <w:rPr>
          <w:rFonts w:asciiTheme="majorHAnsi" w:hAnsiTheme="majorHAnsi" w:cs="Calibri"/>
          <w:sz w:val="24"/>
          <w:szCs w:val="24"/>
        </w:rPr>
        <w:t>will be administered to participants or their caregivers to evaluate perception</w:t>
      </w:r>
      <w:r w:rsidR="004C3312" w:rsidRPr="00B5641D">
        <w:rPr>
          <w:rFonts w:asciiTheme="majorHAnsi" w:hAnsiTheme="majorHAnsi" w:cs="Calibri"/>
          <w:sz w:val="24"/>
          <w:szCs w:val="24"/>
        </w:rPr>
        <w:t>,</w:t>
      </w:r>
      <w:r w:rsidR="004B2848" w:rsidRPr="00B5641D">
        <w:rPr>
          <w:rFonts w:asciiTheme="majorHAnsi" w:hAnsiTheme="majorHAnsi" w:cs="Calibri"/>
          <w:sz w:val="24"/>
          <w:szCs w:val="24"/>
        </w:rPr>
        <w:t xml:space="preserve"> </w:t>
      </w:r>
      <w:r w:rsidR="004C3312" w:rsidRPr="00B5641D">
        <w:rPr>
          <w:rFonts w:asciiTheme="majorHAnsi" w:hAnsiTheme="majorHAnsi" w:cs="Calibri"/>
          <w:sz w:val="24"/>
          <w:szCs w:val="24"/>
        </w:rPr>
        <w:t xml:space="preserve">acceptability, </w:t>
      </w:r>
      <w:r w:rsidR="001246A7" w:rsidRPr="00B5641D">
        <w:rPr>
          <w:rFonts w:asciiTheme="majorHAnsi" w:hAnsiTheme="majorHAnsi" w:cs="Calibri"/>
          <w:sz w:val="24"/>
          <w:szCs w:val="24"/>
        </w:rPr>
        <w:t xml:space="preserve">tolerability </w:t>
      </w:r>
      <w:r w:rsidR="004B2848" w:rsidRPr="00B5641D">
        <w:rPr>
          <w:rFonts w:asciiTheme="majorHAnsi" w:hAnsiTheme="majorHAnsi" w:cs="Calibri"/>
          <w:sz w:val="24"/>
          <w:szCs w:val="24"/>
        </w:rPr>
        <w:t>and</w:t>
      </w:r>
      <w:r w:rsidR="001246A7" w:rsidRPr="00B5641D">
        <w:rPr>
          <w:rFonts w:asciiTheme="majorHAnsi" w:hAnsiTheme="majorHAnsi" w:cs="Calibri"/>
          <w:sz w:val="24"/>
          <w:szCs w:val="24"/>
        </w:rPr>
        <w:t xml:space="preserve"> safety</w:t>
      </w:r>
      <w:r w:rsidR="004B2848" w:rsidRPr="00B5641D">
        <w:rPr>
          <w:rFonts w:asciiTheme="majorHAnsi" w:hAnsiTheme="majorHAnsi" w:cs="Calibri"/>
          <w:sz w:val="24"/>
          <w:szCs w:val="24"/>
        </w:rPr>
        <w:t xml:space="preserve">. </w:t>
      </w:r>
      <w:r w:rsidR="004C3312" w:rsidRPr="00B5641D">
        <w:rPr>
          <w:rFonts w:asciiTheme="majorHAnsi" w:hAnsiTheme="majorHAnsi" w:cs="Calibri"/>
          <w:sz w:val="24"/>
          <w:szCs w:val="24"/>
        </w:rPr>
        <w:t xml:space="preserve">Acceptability will be assessed both in terms of drugs received and possible </w:t>
      </w:r>
      <w:r w:rsidR="001835AC" w:rsidRPr="00B5641D">
        <w:rPr>
          <w:rFonts w:asciiTheme="majorHAnsi" w:hAnsiTheme="majorHAnsi" w:cs="Calibri"/>
          <w:sz w:val="24"/>
          <w:szCs w:val="24"/>
        </w:rPr>
        <w:t>side-</w:t>
      </w:r>
      <w:r w:rsidR="004C3312" w:rsidRPr="00B5641D">
        <w:rPr>
          <w:rFonts w:asciiTheme="majorHAnsi" w:hAnsiTheme="majorHAnsi" w:cs="Calibri"/>
          <w:sz w:val="24"/>
          <w:szCs w:val="24"/>
        </w:rPr>
        <w:t xml:space="preserve">effects as well as </w:t>
      </w:r>
      <w:r w:rsidR="0069279B" w:rsidRPr="00B5641D">
        <w:rPr>
          <w:rFonts w:asciiTheme="majorHAnsi" w:hAnsiTheme="majorHAnsi" w:cs="Calibri"/>
          <w:sz w:val="24"/>
          <w:szCs w:val="24"/>
        </w:rPr>
        <w:t xml:space="preserve">surveys requiring blood samples. </w:t>
      </w:r>
      <w:r w:rsidR="004C3312" w:rsidRPr="00B5641D">
        <w:rPr>
          <w:rFonts w:asciiTheme="majorHAnsi" w:hAnsiTheme="majorHAnsi"/>
          <w:sz w:val="24"/>
          <w:szCs w:val="24"/>
        </w:rPr>
        <w:t xml:space="preserve">Questions will specifically address whether individuals who refuse to participate or withdraw within the first three months because of unwillingness to give blood samples for the surveys would have joined the study </w:t>
      </w:r>
      <w:r w:rsidR="0069279B" w:rsidRPr="00B5641D">
        <w:rPr>
          <w:rFonts w:asciiTheme="majorHAnsi" w:hAnsiTheme="majorHAnsi"/>
          <w:sz w:val="24"/>
          <w:szCs w:val="24"/>
        </w:rPr>
        <w:t>(or not withdrawn) if it had</w:t>
      </w:r>
      <w:r w:rsidR="004C3312" w:rsidRPr="00B5641D">
        <w:rPr>
          <w:rFonts w:asciiTheme="majorHAnsi" w:hAnsiTheme="majorHAnsi"/>
          <w:sz w:val="24"/>
          <w:szCs w:val="24"/>
        </w:rPr>
        <w:t xml:space="preserve"> involve</w:t>
      </w:r>
      <w:r w:rsidR="0069279B" w:rsidRPr="00B5641D">
        <w:rPr>
          <w:rFonts w:asciiTheme="majorHAnsi" w:hAnsiTheme="majorHAnsi"/>
          <w:sz w:val="24"/>
          <w:szCs w:val="24"/>
        </w:rPr>
        <w:t>d</w:t>
      </w:r>
      <w:r w:rsidR="004C3312" w:rsidRPr="00B5641D">
        <w:rPr>
          <w:rFonts w:asciiTheme="majorHAnsi" w:hAnsiTheme="majorHAnsi"/>
          <w:sz w:val="24"/>
          <w:szCs w:val="24"/>
        </w:rPr>
        <w:t xml:space="preserve"> receiving TCE without the need to give blood. </w:t>
      </w:r>
      <w:r w:rsidR="001B2C1A" w:rsidRPr="00B5641D">
        <w:rPr>
          <w:rFonts w:asciiTheme="majorHAnsi" w:hAnsiTheme="majorHAnsi"/>
          <w:sz w:val="24"/>
          <w:szCs w:val="24"/>
        </w:rPr>
        <w:t>F</w:t>
      </w:r>
      <w:r w:rsidR="001835AC" w:rsidRPr="00B5641D">
        <w:rPr>
          <w:rFonts w:asciiTheme="majorHAnsi" w:hAnsiTheme="majorHAnsi"/>
          <w:sz w:val="24"/>
          <w:szCs w:val="24"/>
        </w:rPr>
        <w:t>ocus group discussion</w:t>
      </w:r>
      <w:r w:rsidR="001B2C1A" w:rsidRPr="00B5641D">
        <w:rPr>
          <w:rFonts w:asciiTheme="majorHAnsi" w:hAnsiTheme="majorHAnsi"/>
          <w:sz w:val="24"/>
          <w:szCs w:val="24"/>
        </w:rPr>
        <w:t xml:space="preserve">s </w:t>
      </w:r>
      <w:r w:rsidR="001835AC" w:rsidRPr="00B5641D">
        <w:rPr>
          <w:rFonts w:asciiTheme="majorHAnsi" w:hAnsiTheme="majorHAnsi"/>
          <w:sz w:val="24"/>
          <w:szCs w:val="24"/>
        </w:rPr>
        <w:t xml:space="preserve">(FGDs) </w:t>
      </w:r>
      <w:r w:rsidR="001B2C1A" w:rsidRPr="00B5641D">
        <w:rPr>
          <w:rFonts w:asciiTheme="majorHAnsi" w:hAnsiTheme="majorHAnsi"/>
          <w:sz w:val="24"/>
          <w:szCs w:val="24"/>
        </w:rPr>
        <w:t>as well as in-depth interviews (IDIs) will be conducted to evaluate acceptability. IDIs will include the village leader as well as representative men, women and care givers per village. FGDs and IDIs will be moderated by trained staff based at the village.</w:t>
      </w:r>
    </w:p>
    <w:p w14:paraId="0243D88C" w14:textId="77777777" w:rsidR="00953B5C" w:rsidRPr="00B5641D" w:rsidRDefault="00953B5C" w:rsidP="008874DD">
      <w:pPr>
        <w:ind w:right="63"/>
        <w:jc w:val="both"/>
        <w:rPr>
          <w:rFonts w:asciiTheme="majorHAnsi" w:hAnsiTheme="majorHAnsi" w:cs="Calibri"/>
          <w:sz w:val="24"/>
        </w:rPr>
      </w:pPr>
    </w:p>
    <w:p w14:paraId="7FD72CBD" w14:textId="77777777" w:rsidR="00622F81" w:rsidRDefault="008874DD" w:rsidP="00622F81">
      <w:pPr>
        <w:ind w:right="63"/>
        <w:jc w:val="both"/>
        <w:rPr>
          <w:rFonts w:asciiTheme="majorHAnsi" w:hAnsiTheme="majorHAnsi" w:cs="Calibri"/>
          <w:sz w:val="24"/>
        </w:rPr>
      </w:pPr>
      <w:r w:rsidRPr="00B5641D">
        <w:rPr>
          <w:rFonts w:asciiTheme="majorHAnsi" w:hAnsiTheme="majorHAnsi" w:cs="Calibri"/>
          <w:sz w:val="24"/>
        </w:rPr>
        <w:t xml:space="preserve">The drugs used have been registered or evaluated extensively for malaria treatment but not as much as part of TCE. </w:t>
      </w:r>
      <w:r w:rsidR="00953B5C" w:rsidRPr="00B5641D">
        <w:rPr>
          <w:rFonts w:asciiTheme="majorHAnsi" w:hAnsiTheme="majorHAnsi" w:cs="Calibri"/>
          <w:sz w:val="24"/>
        </w:rPr>
        <w:t>The</w:t>
      </w:r>
      <w:r w:rsidRPr="00B5641D">
        <w:rPr>
          <w:rFonts w:asciiTheme="majorHAnsi" w:hAnsiTheme="majorHAnsi" w:cs="Calibri"/>
          <w:sz w:val="24"/>
        </w:rPr>
        <w:t xml:space="preserve"> </w:t>
      </w:r>
      <w:r w:rsidR="00953B5C" w:rsidRPr="00B5641D">
        <w:rPr>
          <w:rFonts w:asciiTheme="majorHAnsi" w:hAnsiTheme="majorHAnsi" w:cs="Calibri"/>
          <w:sz w:val="24"/>
        </w:rPr>
        <w:t>months 3 and month 12 surveys</w:t>
      </w:r>
      <w:r w:rsidRPr="00B5641D">
        <w:rPr>
          <w:rFonts w:asciiTheme="majorHAnsi" w:hAnsiTheme="majorHAnsi" w:cs="Calibri"/>
          <w:sz w:val="24"/>
        </w:rPr>
        <w:t xml:space="preserve"> questionnaire</w:t>
      </w:r>
      <w:r w:rsidR="00953B5C" w:rsidRPr="00B5641D">
        <w:rPr>
          <w:rFonts w:asciiTheme="majorHAnsi" w:hAnsiTheme="majorHAnsi" w:cs="Calibri"/>
          <w:sz w:val="24"/>
        </w:rPr>
        <w:t>s</w:t>
      </w:r>
      <w:r w:rsidRPr="00B5641D">
        <w:rPr>
          <w:rFonts w:asciiTheme="majorHAnsi" w:hAnsiTheme="majorHAnsi" w:cs="Calibri"/>
          <w:sz w:val="24"/>
        </w:rPr>
        <w:t xml:space="preserve"> administered to par</w:t>
      </w:r>
      <w:r w:rsidR="00953B5C" w:rsidRPr="00B5641D">
        <w:rPr>
          <w:rFonts w:asciiTheme="majorHAnsi" w:hAnsiTheme="majorHAnsi" w:cs="Calibri"/>
          <w:sz w:val="24"/>
        </w:rPr>
        <w:t>ticipants or their caregivers will</w:t>
      </w:r>
      <w:r w:rsidRPr="00B5641D">
        <w:rPr>
          <w:rFonts w:asciiTheme="majorHAnsi" w:hAnsiTheme="majorHAnsi" w:cs="Calibri"/>
          <w:sz w:val="24"/>
        </w:rPr>
        <w:t xml:space="preserve"> evaluate safety </w:t>
      </w:r>
      <w:r w:rsidR="00953B5C" w:rsidRPr="00B5641D">
        <w:rPr>
          <w:rFonts w:asciiTheme="majorHAnsi" w:hAnsiTheme="majorHAnsi" w:cs="Calibri"/>
          <w:sz w:val="24"/>
        </w:rPr>
        <w:t>and will document adverse</w:t>
      </w:r>
      <w:r w:rsidRPr="00B5641D">
        <w:rPr>
          <w:rFonts w:asciiTheme="majorHAnsi" w:hAnsiTheme="majorHAnsi" w:cs="Calibri"/>
          <w:sz w:val="24"/>
        </w:rPr>
        <w:t xml:space="preserve"> events (AEs). In this study, an AE is either a drug-related side effect or a new or exacerbation of a pre-existing symptom, sign or illness (other than malaria). A serious AE is one that results in death or is life-threatening, requires inpatient </w:t>
      </w:r>
      <w:proofErr w:type="spellStart"/>
      <w:r w:rsidRPr="00B5641D">
        <w:rPr>
          <w:rFonts w:asciiTheme="majorHAnsi" w:hAnsiTheme="majorHAnsi" w:cs="Calibri"/>
          <w:sz w:val="24"/>
        </w:rPr>
        <w:t>hospitalisation</w:t>
      </w:r>
      <w:proofErr w:type="spellEnd"/>
      <w:r w:rsidRPr="00B5641D">
        <w:rPr>
          <w:rFonts w:asciiTheme="majorHAnsi" w:hAnsiTheme="majorHAnsi" w:cs="Calibri"/>
          <w:sz w:val="24"/>
        </w:rPr>
        <w:t xml:space="preserve"> or prolongation of existing hospitalization. All SAEs must be reported by the site investigator to the Medical Monitor</w:t>
      </w:r>
      <w:r w:rsidR="001835AC" w:rsidRPr="00B5641D">
        <w:rPr>
          <w:rFonts w:asciiTheme="majorHAnsi" w:hAnsiTheme="majorHAnsi" w:cs="Calibri"/>
          <w:sz w:val="24"/>
        </w:rPr>
        <w:t xml:space="preserve"> </w:t>
      </w:r>
      <w:r w:rsidRPr="00B5641D">
        <w:rPr>
          <w:rFonts w:asciiTheme="majorHAnsi" w:hAnsiTheme="majorHAnsi" w:cs="Calibri"/>
          <w:sz w:val="24"/>
        </w:rPr>
        <w:t xml:space="preserve">or his designee, within one day of his or her awareness of the SAE, who will then report to </w:t>
      </w:r>
      <w:r w:rsidR="001835AC" w:rsidRPr="00B5641D">
        <w:rPr>
          <w:rFonts w:asciiTheme="majorHAnsi" w:hAnsiTheme="majorHAnsi" w:cs="Calibri"/>
          <w:sz w:val="24"/>
        </w:rPr>
        <w:t>the study D</w:t>
      </w:r>
      <w:r w:rsidR="00374B6F" w:rsidRPr="00B5641D">
        <w:rPr>
          <w:rFonts w:asciiTheme="majorHAnsi" w:hAnsiTheme="majorHAnsi" w:cs="Calibri"/>
          <w:sz w:val="24"/>
        </w:rPr>
        <w:t xml:space="preserve">ata Safety Monitoring Board </w:t>
      </w:r>
      <w:r w:rsidR="00374B6F" w:rsidRPr="00B5641D">
        <w:rPr>
          <w:rFonts w:asciiTheme="majorHAnsi" w:hAnsiTheme="majorHAnsi" w:cs="Calibri"/>
          <w:sz w:val="24"/>
        </w:rPr>
        <w:lastRenderedPageBreak/>
        <w:t xml:space="preserve">(DSMB). </w:t>
      </w:r>
      <w:r w:rsidRPr="00B5641D">
        <w:rPr>
          <w:rFonts w:asciiTheme="majorHAnsi" w:hAnsiTheme="majorHAnsi" w:cs="Calibri"/>
          <w:sz w:val="24"/>
        </w:rPr>
        <w:t>The site investigator must also report the SAEs to the local ethics committee in accordance with local requirements.</w:t>
      </w:r>
      <w:r w:rsidR="00622F81">
        <w:rPr>
          <w:rFonts w:asciiTheme="majorHAnsi" w:hAnsiTheme="majorHAnsi" w:cs="Calibri"/>
          <w:sz w:val="24"/>
        </w:rPr>
        <w:t xml:space="preserve"> </w:t>
      </w:r>
    </w:p>
    <w:p w14:paraId="7CDC47DB" w14:textId="77777777" w:rsidR="00622F81" w:rsidRPr="00622F81" w:rsidRDefault="00622F81" w:rsidP="00622F81">
      <w:pPr>
        <w:ind w:right="63"/>
        <w:jc w:val="both"/>
        <w:rPr>
          <w:rFonts w:asciiTheme="majorHAnsi" w:hAnsiTheme="majorHAnsi" w:cs="Calibri"/>
          <w:sz w:val="24"/>
        </w:rPr>
      </w:pPr>
    </w:p>
    <w:p w14:paraId="29BD992B" w14:textId="77777777" w:rsidR="008874DD" w:rsidRPr="00B5641D" w:rsidRDefault="00622F81" w:rsidP="00622F81">
      <w:pPr>
        <w:ind w:right="63"/>
        <w:jc w:val="both"/>
        <w:rPr>
          <w:rFonts w:asciiTheme="majorHAnsi" w:hAnsiTheme="majorHAnsi" w:cs="Calibri"/>
          <w:sz w:val="24"/>
        </w:rPr>
      </w:pPr>
      <w:r w:rsidRPr="00622F81">
        <w:rPr>
          <w:rFonts w:asciiTheme="majorHAnsi" w:hAnsiTheme="majorHAnsi" w:cs="Calibri"/>
          <w:sz w:val="24"/>
        </w:rPr>
        <w:t xml:space="preserve">In a subsample of up to 10% of the study population </w:t>
      </w:r>
      <w:proofErr w:type="gramStart"/>
      <w:r w:rsidRPr="00622F81">
        <w:rPr>
          <w:rFonts w:asciiTheme="majorHAnsi" w:hAnsiTheme="majorHAnsi" w:cs="Calibri"/>
          <w:sz w:val="24"/>
        </w:rPr>
        <w:t>a</w:t>
      </w:r>
      <w:proofErr w:type="gramEnd"/>
      <w:r w:rsidRPr="00622F81">
        <w:rPr>
          <w:rFonts w:asciiTheme="majorHAnsi" w:hAnsiTheme="majorHAnsi" w:cs="Calibri"/>
          <w:sz w:val="24"/>
        </w:rPr>
        <w:t xml:space="preserve"> electrocardiogram will be obtained before and after the drug administration to document the safety of the study medication.</w:t>
      </w:r>
    </w:p>
    <w:p w14:paraId="69A9BCCB" w14:textId="77777777" w:rsidR="004C3312" w:rsidRPr="00B5641D" w:rsidRDefault="004C3312" w:rsidP="004C3312">
      <w:pPr>
        <w:pStyle w:val="CommentText"/>
        <w:rPr>
          <w:rFonts w:asciiTheme="majorHAnsi" w:hAnsiTheme="majorHAnsi"/>
          <w:sz w:val="24"/>
          <w:szCs w:val="24"/>
        </w:rPr>
      </w:pPr>
    </w:p>
    <w:p w14:paraId="2FBC9E19" w14:textId="77777777" w:rsidR="00085EC6" w:rsidRPr="00B5641D" w:rsidRDefault="00085EC6" w:rsidP="009946F3">
      <w:pPr>
        <w:ind w:right="63"/>
        <w:jc w:val="both"/>
        <w:rPr>
          <w:rFonts w:asciiTheme="majorHAnsi" w:hAnsiTheme="majorHAnsi" w:cs="Calibri"/>
          <w:sz w:val="24"/>
        </w:rPr>
      </w:pPr>
    </w:p>
    <w:p w14:paraId="720A0390" w14:textId="77777777" w:rsidR="005B3CAC" w:rsidRPr="00B5641D" w:rsidRDefault="00E82C06" w:rsidP="006A553F">
      <w:pPr>
        <w:pStyle w:val="Heading1"/>
        <w:rPr>
          <w:rFonts w:asciiTheme="majorHAnsi" w:hAnsiTheme="majorHAnsi"/>
          <w:sz w:val="24"/>
        </w:rPr>
      </w:pPr>
      <w:bookmarkStart w:id="30" w:name="_Toc222964422"/>
      <w:r w:rsidRPr="00B5641D">
        <w:rPr>
          <w:rFonts w:asciiTheme="majorHAnsi" w:hAnsiTheme="majorHAnsi"/>
          <w:sz w:val="24"/>
        </w:rPr>
        <w:t>V</w:t>
      </w:r>
      <w:r w:rsidR="00C166D0" w:rsidRPr="00B5641D">
        <w:rPr>
          <w:rFonts w:asciiTheme="majorHAnsi" w:hAnsiTheme="majorHAnsi"/>
          <w:sz w:val="24"/>
        </w:rPr>
        <w:t>I</w:t>
      </w:r>
      <w:r w:rsidR="00085EC6" w:rsidRPr="00B5641D">
        <w:rPr>
          <w:rFonts w:asciiTheme="majorHAnsi" w:hAnsiTheme="majorHAnsi"/>
          <w:sz w:val="24"/>
        </w:rPr>
        <w:t xml:space="preserve">. </w:t>
      </w:r>
      <w:r w:rsidR="003E7454" w:rsidRPr="00B5641D">
        <w:rPr>
          <w:rFonts w:asciiTheme="majorHAnsi" w:hAnsiTheme="majorHAnsi"/>
          <w:sz w:val="24"/>
        </w:rPr>
        <w:t>QUALITY CONTROL AND ASSURANCE PROCEDURES</w:t>
      </w:r>
      <w:bookmarkEnd w:id="30"/>
    </w:p>
    <w:p w14:paraId="0537AD64" w14:textId="77777777" w:rsidR="00085EC6" w:rsidRPr="00B5641D" w:rsidRDefault="00085EC6" w:rsidP="00085EC6">
      <w:pPr>
        <w:ind w:right="63"/>
        <w:jc w:val="both"/>
        <w:rPr>
          <w:rFonts w:asciiTheme="majorHAnsi" w:hAnsiTheme="majorHAnsi" w:cs="Calibri"/>
          <w:sz w:val="24"/>
        </w:rPr>
      </w:pPr>
      <w:r w:rsidRPr="00B5641D">
        <w:rPr>
          <w:rFonts w:asciiTheme="majorHAnsi" w:hAnsiTheme="majorHAnsi" w:cs="Calibri"/>
          <w:sz w:val="24"/>
        </w:rPr>
        <w:t xml:space="preserve">The study will be conducted in accordance with the current approved protocol, ICH GCP, any national regulations that may apply to this study and SOPs. The MORU Clinical Trials Support Group (CTSG) will monitor adherence to SOPs for collection of clinical data and laboratory specimens and will perform quality checks (curation) of clinical and laboratory data according to standard methodologies. Malaria slide QC will be performed by MORU. Study sites may have in place a system for internal monitoring. In addition, regular external monitoring of all sites will be performed by the MORU CTSG according to a Monitoring Plan. Data will be evaluated for compliance with the protocol and accuracy in relation to source documents. </w:t>
      </w:r>
      <w:r w:rsidR="00622F81">
        <w:rPr>
          <w:rFonts w:asciiTheme="majorHAnsi" w:hAnsiTheme="majorHAnsi" w:cs="Calibri"/>
          <w:sz w:val="24"/>
        </w:rPr>
        <w:t>The study drugs comply with regulatory requirements. The quality of study drugs will furthermore be assured by pharmacologic testing of a sample of study drugs in each site.</w:t>
      </w:r>
    </w:p>
    <w:p w14:paraId="44039564" w14:textId="77777777" w:rsidR="005B3CAC" w:rsidRPr="00B5641D" w:rsidRDefault="005B3CAC" w:rsidP="009946F3">
      <w:pPr>
        <w:ind w:right="63"/>
        <w:jc w:val="both"/>
        <w:rPr>
          <w:rFonts w:asciiTheme="majorHAnsi" w:hAnsiTheme="majorHAnsi" w:cs="Calibri"/>
          <w:sz w:val="24"/>
        </w:rPr>
      </w:pPr>
    </w:p>
    <w:p w14:paraId="588702C8" w14:textId="77777777" w:rsidR="005B3CAC" w:rsidRPr="00B5641D" w:rsidRDefault="00E82C06" w:rsidP="006A553F">
      <w:pPr>
        <w:pStyle w:val="Heading1"/>
        <w:rPr>
          <w:rFonts w:asciiTheme="majorHAnsi" w:hAnsiTheme="majorHAnsi"/>
          <w:sz w:val="24"/>
        </w:rPr>
      </w:pPr>
      <w:bookmarkStart w:id="31" w:name="_Toc222964423"/>
      <w:r w:rsidRPr="00B5641D">
        <w:rPr>
          <w:rFonts w:asciiTheme="majorHAnsi" w:hAnsiTheme="majorHAnsi"/>
          <w:sz w:val="24"/>
        </w:rPr>
        <w:t>V</w:t>
      </w:r>
      <w:r w:rsidR="00C166D0" w:rsidRPr="00B5641D">
        <w:rPr>
          <w:rFonts w:asciiTheme="majorHAnsi" w:hAnsiTheme="majorHAnsi"/>
          <w:sz w:val="24"/>
        </w:rPr>
        <w:t>I</w:t>
      </w:r>
      <w:r w:rsidRPr="00B5641D">
        <w:rPr>
          <w:rFonts w:asciiTheme="majorHAnsi" w:hAnsiTheme="majorHAnsi"/>
          <w:sz w:val="24"/>
        </w:rPr>
        <w:t>I</w:t>
      </w:r>
      <w:r w:rsidR="005B3CAC" w:rsidRPr="00B5641D">
        <w:rPr>
          <w:rFonts w:asciiTheme="majorHAnsi" w:hAnsiTheme="majorHAnsi"/>
          <w:sz w:val="24"/>
        </w:rPr>
        <w:t>. E</w:t>
      </w:r>
      <w:r w:rsidR="003E7454" w:rsidRPr="00B5641D">
        <w:rPr>
          <w:rFonts w:asciiTheme="majorHAnsi" w:hAnsiTheme="majorHAnsi"/>
          <w:sz w:val="24"/>
        </w:rPr>
        <w:t>THICS</w:t>
      </w:r>
      <w:bookmarkEnd w:id="31"/>
    </w:p>
    <w:p w14:paraId="4E828A3F" w14:textId="77777777" w:rsidR="004E4631" w:rsidRPr="00B5641D" w:rsidRDefault="005B3CAC" w:rsidP="005B3CAC">
      <w:pPr>
        <w:ind w:right="63"/>
        <w:jc w:val="both"/>
        <w:rPr>
          <w:rFonts w:asciiTheme="majorHAnsi" w:hAnsiTheme="majorHAnsi" w:cs="Calibri"/>
          <w:sz w:val="24"/>
        </w:rPr>
      </w:pPr>
      <w:r w:rsidRPr="00B5641D">
        <w:rPr>
          <w:rFonts w:asciiTheme="majorHAnsi" w:hAnsiTheme="majorHAnsi" w:cs="Calibri"/>
          <w:sz w:val="24"/>
        </w:rPr>
        <w:t xml:space="preserve">The Investigators will ensure that this study is conducted in compliance with the current revision of the Declaration of Helsinki </w:t>
      </w:r>
      <w:r w:rsidR="00144ACC" w:rsidRPr="00B5641D">
        <w:rPr>
          <w:rFonts w:asciiTheme="majorHAnsi" w:hAnsiTheme="majorHAnsi" w:cs="Calibri"/>
          <w:sz w:val="24"/>
        </w:rPr>
        <w:t>2013</w:t>
      </w:r>
      <w:r w:rsidRPr="00B5641D">
        <w:rPr>
          <w:rFonts w:asciiTheme="majorHAnsi" w:hAnsiTheme="majorHAnsi" w:cs="Calibri"/>
          <w:sz w:val="24"/>
        </w:rPr>
        <w:t xml:space="preserve"> and according to any National </w:t>
      </w:r>
      <w:r w:rsidR="00BF3892" w:rsidRPr="00B5641D">
        <w:rPr>
          <w:rFonts w:asciiTheme="majorHAnsi" w:hAnsiTheme="majorHAnsi" w:cs="Calibri"/>
          <w:sz w:val="24"/>
        </w:rPr>
        <w:t>Regulations</w:t>
      </w:r>
      <w:r w:rsidRPr="00B5641D">
        <w:rPr>
          <w:rFonts w:asciiTheme="majorHAnsi" w:hAnsiTheme="majorHAnsi" w:cs="Calibri"/>
          <w:sz w:val="24"/>
        </w:rPr>
        <w:t>.</w:t>
      </w:r>
      <w:r w:rsidRPr="00B5641D">
        <w:rPr>
          <w:rFonts w:asciiTheme="majorHAnsi" w:hAnsiTheme="majorHAnsi" w:cs="Calibri"/>
          <w:b/>
          <w:sz w:val="24"/>
        </w:rPr>
        <w:t xml:space="preserve"> </w:t>
      </w:r>
      <w:r w:rsidRPr="00B5641D">
        <w:rPr>
          <w:rFonts w:asciiTheme="majorHAnsi" w:hAnsiTheme="majorHAnsi" w:cs="Calibri"/>
          <w:sz w:val="24"/>
        </w:rPr>
        <w:t xml:space="preserve">The study protocol and its associated documents will be submitted to the Oxford Tropical Research Ethics Committee (OXTREC) and the appropriate local ethics committees for written approval. The Investigator will submit and, where necessary, obtain approval from the above parties for all substantial amendments to the original approved documents.   </w:t>
      </w:r>
    </w:p>
    <w:p w14:paraId="00FE79B1" w14:textId="77777777" w:rsidR="005B3CAC" w:rsidRPr="00B5641D" w:rsidRDefault="005B3CAC" w:rsidP="005B3CAC">
      <w:pPr>
        <w:ind w:right="63"/>
        <w:jc w:val="both"/>
        <w:rPr>
          <w:rFonts w:asciiTheme="majorHAnsi" w:hAnsiTheme="majorHAnsi" w:cs="Calibri"/>
          <w:b/>
          <w:sz w:val="24"/>
        </w:rPr>
      </w:pPr>
    </w:p>
    <w:p w14:paraId="3D8F36DF" w14:textId="77777777" w:rsidR="000B6131" w:rsidRPr="00B5641D" w:rsidRDefault="005B3CAC" w:rsidP="009946F3">
      <w:pPr>
        <w:ind w:right="63"/>
        <w:jc w:val="both"/>
        <w:rPr>
          <w:rFonts w:asciiTheme="majorHAnsi" w:hAnsiTheme="majorHAnsi" w:cs="Calibri"/>
          <w:sz w:val="24"/>
        </w:rPr>
      </w:pPr>
      <w:r w:rsidRPr="00B5641D">
        <w:rPr>
          <w:rFonts w:asciiTheme="majorHAnsi" w:hAnsiTheme="majorHAnsi" w:cs="Calibri"/>
          <w:sz w:val="24"/>
        </w:rPr>
        <w:t xml:space="preserve">This study will use drugs that have been studied thoroughly and their toxicities are well described. In general, they are all well tolerated. The main reported effects for DP are gastrointestinal upset (nausea, vomiting, abdominal pain and </w:t>
      </w:r>
      <w:proofErr w:type="spellStart"/>
      <w:r w:rsidRPr="00B5641D">
        <w:rPr>
          <w:rFonts w:asciiTheme="majorHAnsi" w:hAnsiTheme="majorHAnsi" w:cs="Calibri"/>
          <w:sz w:val="24"/>
        </w:rPr>
        <w:t>diarrhoea</w:t>
      </w:r>
      <w:proofErr w:type="spellEnd"/>
      <w:r w:rsidRPr="00B5641D">
        <w:rPr>
          <w:rFonts w:asciiTheme="majorHAnsi" w:hAnsiTheme="majorHAnsi" w:cs="Calibri"/>
          <w:sz w:val="24"/>
        </w:rPr>
        <w:t>) as well as dizziness, headache and disturbed sleep. Rates of these side effects are generally &lt; 10% and often &lt;5% except for dizziness (~12%)</w:t>
      </w:r>
      <w:r w:rsidR="00F31B48" w:rsidRPr="00B5641D">
        <w:rPr>
          <w:rFonts w:asciiTheme="majorHAnsi" w:hAnsiTheme="majorHAnsi" w:cs="Calibri"/>
          <w:sz w:val="24"/>
        </w:rPr>
        <w:t xml:space="preserve"> </w:t>
      </w:r>
      <w:r w:rsidR="00D46400" w:rsidRPr="00B5641D">
        <w:rPr>
          <w:rFonts w:asciiTheme="majorHAnsi" w:hAnsiTheme="majorHAnsi" w:cs="Calibri"/>
          <w:sz w:val="24"/>
        </w:rPr>
        <w:fldChar w:fldCharType="begin"/>
      </w:r>
      <w:r w:rsidR="00F31B48" w:rsidRPr="00B5641D">
        <w:rPr>
          <w:rFonts w:asciiTheme="majorHAnsi" w:hAnsiTheme="majorHAnsi" w:cs="Calibri"/>
          <w:sz w:val="24"/>
        </w:rPr>
        <w:instrText xml:space="preserve"> ADDIN EN.CITE &lt;EndNote&gt;&lt;Cite&gt;&lt;Author&gt;Myint&lt;/Author&gt;&lt;Year&gt;2007&lt;/Year&gt;&lt;RecNum&gt;23&lt;/RecNum&gt;&lt;record&gt;&lt;rec-number&gt;23&lt;/rec-number&gt;&lt;foreign-keys&gt;&lt;key app="EN" db-id="wzfr5e22t0e5sfedzw85fdx72dar2twftwfe"&gt;23&lt;/key&gt;&lt;/foreign-keys&gt;&lt;ref-type name="Journal Article"&gt;17&lt;/ref-type&gt;&lt;contributors&gt;&lt;authors&gt;&lt;author&gt;Myint, H. Y.&lt;/author&gt;&lt;author&gt;Ashley, E. A.&lt;/author&gt;&lt;author&gt;Day, N. P.&lt;/author&gt;&lt;author&gt;Nosten, F.&lt;/author&gt;&lt;author&gt;White, N. J.&lt;/author&gt;&lt;/authors&gt;&lt;/contributors&gt;&lt;auth-address&gt;Faculty of Tropical Medicine, Mahidol University, 420/6 Rajvithi Road, Bangkok 10400, Thailand.&lt;/auth-address&gt;&lt;titles&gt;&lt;title&gt;Efficacy and safety of dihydroartemisinin-piperaquine&lt;/title&gt;&lt;secondary-title&gt;Trans R Soc Trop Med Hyg&lt;/secondary-title&gt;&lt;/titles&gt;&lt;periodical&gt;&lt;full-title&gt;Trans R Soc Trop Med Hyg&lt;/full-title&gt;&lt;/periodical&gt;&lt;pages&gt;858-66&lt;/pages&gt;&lt;volume&gt;101&lt;/volume&gt;&lt;number&gt;9&lt;/number&gt;&lt;edition&gt;2007/07/31&lt;/edition&gt;&lt;keywords&gt;&lt;keyword&gt;Antimalarials/*administration &amp;amp; dosage/adverse effects&lt;/keyword&gt;&lt;keyword&gt;Artemisinins/*administration &amp;amp; dosage/adverse effects&lt;/keyword&gt;&lt;keyword&gt;Asia, Southeastern/epidemiology&lt;/keyword&gt;&lt;keyword&gt;Drug Combinations&lt;/keyword&gt;&lt;keyword&gt;Female&lt;/keyword&gt;&lt;keyword&gt;Humans&lt;/keyword&gt;&lt;keyword&gt;Malaria, Falciparum/*drug therapy&lt;/keyword&gt;&lt;keyword&gt;Male&lt;/keyword&gt;&lt;keyword&gt;Quinolines/*administration &amp;amp; dosage/adverse effects&lt;/keyword&gt;&lt;keyword&gt;Sesquiterpenes/*administration &amp;amp; dosage/adverse effects&lt;/keyword&gt;&lt;keyword&gt;Treatment Outcome&lt;/keyword&gt;&lt;/keywords&gt;&lt;dates&gt;&lt;year&gt;2007&lt;/year&gt;&lt;pub-dates&gt;&lt;date&gt;Sep&lt;/date&gt;&lt;/pub-dates&gt;&lt;/dates&gt;&lt;isbn&gt;0035-9203 (Print)&amp;#xD;0035-9203 (Linking)&lt;/isbn&gt;&lt;accession-num&gt;17659311&lt;/accession-num&gt;&lt;urls&gt;&lt;related-urls&gt;&lt;url&gt;http://www.ncbi.nlm.nih.gov/entrez/query.fcgi?cmd=Retrieve&amp;amp;db=PubMed&amp;amp;dopt=Citation&amp;amp;list_uids=17659311&lt;/url&gt;&lt;/related-urls&gt;&lt;/urls&gt;&lt;electronic-resource-num&gt;S0035-9203(07)00163-0 [pii]&amp;#xD;10.1016/j.trstmh.2007.05.018&lt;/electronic-resource-num&gt;&lt;language&gt;eng&lt;/language&gt;&lt;/record&gt;&lt;/Cite&gt;&lt;/EndNote&gt;</w:instrText>
      </w:r>
      <w:r w:rsidR="00D46400" w:rsidRPr="00B5641D">
        <w:rPr>
          <w:rFonts w:asciiTheme="majorHAnsi" w:hAnsiTheme="majorHAnsi" w:cs="Calibri"/>
          <w:sz w:val="24"/>
        </w:rPr>
        <w:fldChar w:fldCharType="separate"/>
      </w:r>
      <w:r w:rsidR="00F31B48" w:rsidRPr="00B5641D">
        <w:rPr>
          <w:rFonts w:asciiTheme="majorHAnsi" w:hAnsiTheme="majorHAnsi" w:cs="Calibri"/>
          <w:noProof/>
          <w:sz w:val="24"/>
        </w:rPr>
        <w:t>[11]</w:t>
      </w:r>
      <w:r w:rsidR="00D46400" w:rsidRPr="00B5641D">
        <w:rPr>
          <w:rFonts w:asciiTheme="majorHAnsi" w:hAnsiTheme="majorHAnsi" w:cs="Calibri"/>
          <w:sz w:val="24"/>
        </w:rPr>
        <w:fldChar w:fldCharType="end"/>
      </w:r>
      <w:r w:rsidRPr="00B5641D">
        <w:rPr>
          <w:rFonts w:asciiTheme="majorHAnsi" w:hAnsiTheme="majorHAnsi" w:cs="Calibri"/>
          <w:sz w:val="24"/>
        </w:rPr>
        <w:t>. The main adverse effects for PQ are also gastrointestinal</w:t>
      </w:r>
      <w:r w:rsidR="00B54C36" w:rsidRPr="00B5641D">
        <w:rPr>
          <w:rFonts w:asciiTheme="majorHAnsi" w:hAnsiTheme="majorHAnsi" w:cs="Calibri"/>
          <w:sz w:val="24"/>
        </w:rPr>
        <w:t xml:space="preserve">, and haemolytic episodes reported in G6PD deficient individuals. These effects however are not expected in this study, as the dose of PQ used will be lower (0.25 mg/kg) than the currently used (0.75 mg/kg) when administered as single </w:t>
      </w:r>
      <w:r w:rsidR="001D7505" w:rsidRPr="00B5641D">
        <w:rPr>
          <w:rFonts w:asciiTheme="majorHAnsi" w:hAnsiTheme="majorHAnsi" w:cs="Calibri"/>
          <w:sz w:val="24"/>
        </w:rPr>
        <w:t>dose</w:t>
      </w:r>
      <w:r w:rsidR="00B54C36" w:rsidRPr="00B5641D">
        <w:rPr>
          <w:rFonts w:asciiTheme="majorHAnsi" w:hAnsiTheme="majorHAnsi" w:cs="Calibri"/>
          <w:sz w:val="24"/>
        </w:rPr>
        <w:t xml:space="preserve"> for falciparum malaria treatment. Based on a PQ safety review </w:t>
      </w:r>
      <w:r w:rsidR="001B7913" w:rsidRPr="00B5641D">
        <w:rPr>
          <w:rFonts w:asciiTheme="majorHAnsi" w:hAnsiTheme="majorHAnsi" w:cs="Calibri"/>
          <w:sz w:val="24"/>
        </w:rPr>
        <w:t xml:space="preserve">recently </w:t>
      </w:r>
      <w:r w:rsidR="00B54C36" w:rsidRPr="00B5641D">
        <w:rPr>
          <w:rFonts w:asciiTheme="majorHAnsi" w:hAnsiTheme="majorHAnsi" w:cs="Calibri"/>
          <w:sz w:val="24"/>
        </w:rPr>
        <w:t>cond</w:t>
      </w:r>
      <w:r w:rsidR="001B7913" w:rsidRPr="00B5641D">
        <w:rPr>
          <w:rFonts w:asciiTheme="majorHAnsi" w:hAnsiTheme="majorHAnsi" w:cs="Calibri"/>
          <w:sz w:val="24"/>
        </w:rPr>
        <w:t xml:space="preserve">ucted by MORU, the WHO MPAC </w:t>
      </w:r>
      <w:r w:rsidR="00B54C36" w:rsidRPr="00B5641D">
        <w:rPr>
          <w:rFonts w:asciiTheme="majorHAnsi" w:hAnsiTheme="majorHAnsi" w:cs="Calibri"/>
          <w:sz w:val="24"/>
        </w:rPr>
        <w:t>modified its recommendation for PQ s</w:t>
      </w:r>
      <w:r w:rsidR="001B7913" w:rsidRPr="00B5641D">
        <w:rPr>
          <w:rFonts w:asciiTheme="majorHAnsi" w:hAnsiTheme="majorHAnsi" w:cs="Calibri"/>
          <w:sz w:val="24"/>
        </w:rPr>
        <w:t>ingle dose falciparum treatment</w:t>
      </w:r>
      <w:r w:rsidR="00B54C36" w:rsidRPr="00B5641D">
        <w:rPr>
          <w:rFonts w:asciiTheme="majorHAnsi" w:hAnsiTheme="majorHAnsi" w:cs="Calibri"/>
          <w:sz w:val="24"/>
        </w:rPr>
        <w:t xml:space="preserve"> changing it from 0.75 mg/kg to 0.25 mg/kg in areas where </w:t>
      </w:r>
      <w:r w:rsidR="003D5F00" w:rsidRPr="00B5641D">
        <w:rPr>
          <w:rFonts w:asciiTheme="majorHAnsi" w:hAnsiTheme="majorHAnsi" w:cs="Calibri"/>
          <w:sz w:val="24"/>
        </w:rPr>
        <w:t xml:space="preserve">the prevalence of </w:t>
      </w:r>
      <w:r w:rsidR="00B54C36" w:rsidRPr="00B5641D">
        <w:rPr>
          <w:rFonts w:asciiTheme="majorHAnsi" w:hAnsiTheme="majorHAnsi" w:cs="Calibri"/>
          <w:sz w:val="24"/>
        </w:rPr>
        <w:t xml:space="preserve">G6PD </w:t>
      </w:r>
      <w:r w:rsidR="003D5F00" w:rsidRPr="00B5641D">
        <w:rPr>
          <w:rFonts w:asciiTheme="majorHAnsi" w:hAnsiTheme="majorHAnsi" w:cs="Calibri"/>
          <w:sz w:val="24"/>
        </w:rPr>
        <w:t>deficiency</w:t>
      </w:r>
      <w:r w:rsidR="00B54C36" w:rsidRPr="00B5641D">
        <w:rPr>
          <w:rFonts w:asciiTheme="majorHAnsi" w:hAnsiTheme="majorHAnsi" w:cs="Calibri"/>
          <w:sz w:val="24"/>
        </w:rPr>
        <w:t xml:space="preserve"> is considered </w:t>
      </w:r>
      <w:r w:rsidR="001D7505" w:rsidRPr="00B5641D">
        <w:rPr>
          <w:rFonts w:asciiTheme="majorHAnsi" w:hAnsiTheme="majorHAnsi" w:cs="Calibri"/>
          <w:sz w:val="24"/>
        </w:rPr>
        <w:t>high enough</w:t>
      </w:r>
      <w:r w:rsidR="00B54C36" w:rsidRPr="00B5641D">
        <w:rPr>
          <w:rFonts w:asciiTheme="majorHAnsi" w:hAnsiTheme="majorHAnsi" w:cs="Calibri"/>
          <w:sz w:val="24"/>
        </w:rPr>
        <w:t xml:space="preserve"> to impose a risk to this population whe</w:t>
      </w:r>
      <w:r w:rsidR="001D7505" w:rsidRPr="00B5641D">
        <w:rPr>
          <w:rFonts w:asciiTheme="majorHAnsi" w:hAnsiTheme="majorHAnsi" w:cs="Calibri"/>
          <w:sz w:val="24"/>
        </w:rPr>
        <w:t xml:space="preserve">n </w:t>
      </w:r>
      <w:r w:rsidR="001D7505" w:rsidRPr="00B5641D">
        <w:rPr>
          <w:rFonts w:asciiTheme="majorHAnsi" w:hAnsiTheme="majorHAnsi" w:cs="Calibri"/>
          <w:sz w:val="24"/>
        </w:rPr>
        <w:lastRenderedPageBreak/>
        <w:t xml:space="preserve">G6PD testing is not available; this change eliminates the need for G6PD testing </w:t>
      </w:r>
      <w:r w:rsidR="00D46400" w:rsidRPr="00B5641D">
        <w:rPr>
          <w:rFonts w:asciiTheme="majorHAnsi" w:hAnsiTheme="majorHAnsi" w:cs="Calibri"/>
          <w:sz w:val="24"/>
        </w:rPr>
        <w:fldChar w:fldCharType="begin"/>
      </w:r>
      <w:r w:rsidR="001D7505" w:rsidRPr="00B5641D">
        <w:rPr>
          <w:rFonts w:asciiTheme="majorHAnsi" w:hAnsiTheme="majorHAnsi" w:cs="Calibri"/>
          <w:sz w:val="24"/>
        </w:rPr>
        <w:instrText xml:space="preserve"> ADDIN EN.CITE &lt;EndNote&gt;&lt;Cite&gt;&lt;Author&gt;White&lt;/Author&gt;&lt;Year&gt;2012&lt;/Year&gt;&lt;RecNum&gt;114&lt;/RecNum&gt;&lt;record&gt;&lt;rec-number&gt;114&lt;/rec-number&gt;&lt;foreign-keys&gt;&lt;key app="EN" db-id="rxd29fpsc2wsr9e2re6ppr2eezv9psf0t9ww"&gt;114&lt;/key&gt;&lt;/foreign-keys&gt;&lt;ref-type name="Journal Article"&gt;17&lt;/ref-type&gt;&lt;contributors&gt;&lt;authors&gt;&lt;author&gt;White, N. J.&lt;/author&gt;&lt;author&gt;Qiao, L. G.&lt;/author&gt;&lt;author&gt;Qi, G.&lt;/author&gt;&lt;author&gt;Luzzatto, L.&lt;/author&gt;&lt;/authors&gt;&lt;/contributors&gt;&lt;titles&gt;&lt;title&gt;Rationale for recommending a lower dose of primaquine as a Plasmodium falciparum gametocytocide in populations where G6PD deficiency is common&lt;/title&gt;&lt;secondary-title&gt;Malar J&lt;/secondary-title&gt;&lt;/titles&gt;&lt;periodical&gt;&lt;full-title&gt;Malar J&lt;/full-title&gt;&lt;/periodical&gt;&lt;pages&gt;418&lt;/pages&gt;&lt;volume&gt;11&lt;/volume&gt;&lt;number&gt;1&lt;/number&gt;&lt;edition&gt;2012/12/15&lt;/edition&gt;&lt;dates&gt;&lt;year&gt;2012&lt;/year&gt;&lt;pub-dates&gt;&lt;date&gt;Dec 14&lt;/date&gt;&lt;/pub-dates&gt;&lt;/dates&gt;&lt;isbn&gt;1475-2875 (Electronic)&amp;#xD;1475-2875 (Linking)&lt;/isbn&gt;&lt;accession-num&gt;23237606&lt;/accession-num&gt;&lt;urls&gt;&lt;related-urls&gt;&lt;url&gt;http://www.ncbi.nlm.nih.gov/entrez/query.fcgi?cmd=Retrieve&amp;amp;db=PubMed&amp;amp;dopt=Citation&amp;amp;list_uids=23237606&lt;/url&gt;&lt;/related-urls&gt;&lt;/urls&gt;&lt;electronic-resource-num&gt;1475-2875-11-418 [pii]&amp;#xD;10.1186/1475-2875-11-418&lt;/electronic-resource-num&gt;&lt;language&gt;Eng&lt;/language&gt;&lt;/record&gt;&lt;/Cite&gt;&lt;/EndNote&gt;</w:instrText>
      </w:r>
      <w:r w:rsidR="00D46400" w:rsidRPr="00B5641D">
        <w:rPr>
          <w:rFonts w:asciiTheme="majorHAnsi" w:hAnsiTheme="majorHAnsi" w:cs="Calibri"/>
          <w:sz w:val="24"/>
        </w:rPr>
        <w:fldChar w:fldCharType="separate"/>
      </w:r>
      <w:r w:rsidR="001D7505" w:rsidRPr="00B5641D">
        <w:rPr>
          <w:rFonts w:asciiTheme="majorHAnsi" w:hAnsiTheme="majorHAnsi" w:cs="Calibri"/>
          <w:noProof/>
          <w:sz w:val="24"/>
        </w:rPr>
        <w:t>[10]</w:t>
      </w:r>
      <w:r w:rsidR="00D46400" w:rsidRPr="00B5641D">
        <w:rPr>
          <w:rFonts w:asciiTheme="majorHAnsi" w:hAnsiTheme="majorHAnsi" w:cs="Calibri"/>
          <w:sz w:val="24"/>
        </w:rPr>
        <w:fldChar w:fldCharType="end"/>
      </w:r>
      <w:r w:rsidR="001D7505" w:rsidRPr="00B5641D">
        <w:rPr>
          <w:rFonts w:asciiTheme="majorHAnsi" w:hAnsiTheme="majorHAnsi" w:cs="Calibri"/>
          <w:sz w:val="24"/>
        </w:rPr>
        <w:t xml:space="preserve">. </w:t>
      </w:r>
      <w:r w:rsidR="002D449D" w:rsidRPr="00B5641D">
        <w:rPr>
          <w:rFonts w:asciiTheme="majorHAnsi" w:hAnsiTheme="majorHAnsi" w:cs="Calibri"/>
          <w:sz w:val="24"/>
        </w:rPr>
        <w:t xml:space="preserve"> Primaquine will not be used in Cambodia as it is not in the local treatment guidelines. </w:t>
      </w:r>
    </w:p>
    <w:p w14:paraId="3A38CC00" w14:textId="77777777" w:rsidR="000B6131" w:rsidRPr="00B5641D" w:rsidRDefault="000B6131" w:rsidP="009946F3">
      <w:pPr>
        <w:ind w:right="63"/>
        <w:jc w:val="both"/>
        <w:rPr>
          <w:rFonts w:asciiTheme="majorHAnsi" w:hAnsiTheme="majorHAnsi" w:cs="Calibri"/>
          <w:b/>
          <w:sz w:val="24"/>
        </w:rPr>
      </w:pPr>
    </w:p>
    <w:p w14:paraId="2FF6E9C7" w14:textId="77777777" w:rsidR="000B6131" w:rsidRPr="00B5641D" w:rsidRDefault="00E82C06" w:rsidP="006A553F">
      <w:pPr>
        <w:pStyle w:val="Heading1"/>
        <w:rPr>
          <w:rFonts w:asciiTheme="majorHAnsi" w:hAnsiTheme="majorHAnsi"/>
          <w:sz w:val="24"/>
        </w:rPr>
      </w:pPr>
      <w:bookmarkStart w:id="32" w:name="_Toc222964424"/>
      <w:r w:rsidRPr="00B5641D">
        <w:rPr>
          <w:rFonts w:asciiTheme="majorHAnsi" w:hAnsiTheme="majorHAnsi"/>
          <w:sz w:val="24"/>
        </w:rPr>
        <w:t>VI</w:t>
      </w:r>
      <w:r w:rsidR="00C166D0" w:rsidRPr="00B5641D">
        <w:rPr>
          <w:rFonts w:asciiTheme="majorHAnsi" w:hAnsiTheme="majorHAnsi"/>
          <w:sz w:val="24"/>
        </w:rPr>
        <w:t>I</w:t>
      </w:r>
      <w:r w:rsidRPr="00B5641D">
        <w:rPr>
          <w:rFonts w:asciiTheme="majorHAnsi" w:hAnsiTheme="majorHAnsi"/>
          <w:sz w:val="24"/>
        </w:rPr>
        <w:t>I</w:t>
      </w:r>
      <w:r w:rsidR="000B6131" w:rsidRPr="00B5641D">
        <w:rPr>
          <w:rFonts w:asciiTheme="majorHAnsi" w:hAnsiTheme="majorHAnsi"/>
          <w:sz w:val="24"/>
        </w:rPr>
        <w:t xml:space="preserve">. </w:t>
      </w:r>
      <w:r w:rsidR="003E7454" w:rsidRPr="00B5641D">
        <w:rPr>
          <w:rFonts w:asciiTheme="majorHAnsi" w:hAnsiTheme="majorHAnsi"/>
          <w:sz w:val="24"/>
        </w:rPr>
        <w:t>DATA HANDLING, ACCESS AND PUBLICATIONS</w:t>
      </w:r>
      <w:bookmarkEnd w:id="32"/>
    </w:p>
    <w:p w14:paraId="2E733F9A" w14:textId="77777777" w:rsidR="006A553F" w:rsidRPr="00B5641D" w:rsidRDefault="000B6131" w:rsidP="000B6131">
      <w:pPr>
        <w:ind w:right="63"/>
        <w:jc w:val="both"/>
        <w:rPr>
          <w:rFonts w:asciiTheme="majorHAnsi" w:hAnsiTheme="majorHAnsi" w:cs="Calibri"/>
          <w:sz w:val="24"/>
        </w:rPr>
      </w:pPr>
      <w:r w:rsidRPr="00B5641D">
        <w:rPr>
          <w:rFonts w:asciiTheme="majorHAnsi" w:hAnsiTheme="majorHAnsi" w:cs="Calibri"/>
          <w:sz w:val="24"/>
        </w:rPr>
        <w:t xml:space="preserve">Direct access will be granted to </w:t>
      </w:r>
      <w:proofErr w:type="spellStart"/>
      <w:r w:rsidRPr="00B5641D">
        <w:rPr>
          <w:rFonts w:asciiTheme="majorHAnsi" w:hAnsiTheme="majorHAnsi" w:cs="Calibri"/>
          <w:sz w:val="24"/>
        </w:rPr>
        <w:t>authorised</w:t>
      </w:r>
      <w:proofErr w:type="spellEnd"/>
      <w:r w:rsidRPr="00B5641D">
        <w:rPr>
          <w:rFonts w:asciiTheme="majorHAnsi" w:hAnsiTheme="majorHAnsi" w:cs="Calibri"/>
          <w:sz w:val="24"/>
        </w:rPr>
        <w:t xml:space="preserve"> representatives from the sponsor and host institution and the regulatory authorities, if applicable, to permit trial-related monitoring and inspections. All study data will be recorded on s</w:t>
      </w:r>
      <w:r w:rsidR="001246A7" w:rsidRPr="00B5641D">
        <w:rPr>
          <w:rFonts w:asciiTheme="majorHAnsi" w:hAnsiTheme="majorHAnsi" w:cs="Calibri"/>
          <w:sz w:val="24"/>
        </w:rPr>
        <w:t>tandard Case Report Forms (CRF) and entered into a secure database</w:t>
      </w:r>
      <w:r w:rsidRPr="00B5641D">
        <w:rPr>
          <w:rFonts w:asciiTheme="majorHAnsi" w:hAnsiTheme="majorHAnsi" w:cs="Calibri"/>
          <w:sz w:val="24"/>
        </w:rPr>
        <w:t>. The participant</w:t>
      </w:r>
      <w:r w:rsidR="00251D13" w:rsidRPr="00B5641D">
        <w:rPr>
          <w:rFonts w:asciiTheme="majorHAnsi" w:hAnsiTheme="majorHAnsi" w:cs="Calibri"/>
          <w:sz w:val="24"/>
        </w:rPr>
        <w:t>s will be identified by a study-</w:t>
      </w:r>
      <w:r w:rsidRPr="00B5641D">
        <w:rPr>
          <w:rFonts w:asciiTheme="majorHAnsi" w:hAnsiTheme="majorHAnsi" w:cs="Calibri"/>
          <w:sz w:val="24"/>
        </w:rPr>
        <w:t xml:space="preserve">specific participant number and/or code in any database. The name and any other identifying detail will NOT be included in any study data electronic file. Data may be used alone or in combination with data from related studies in secondary analyses. Any data published in the peer-reviewed medical literature will protect the </w:t>
      </w:r>
      <w:r w:rsidR="00251D13" w:rsidRPr="00B5641D">
        <w:rPr>
          <w:rFonts w:asciiTheme="majorHAnsi" w:hAnsiTheme="majorHAnsi" w:cs="Calibri"/>
          <w:sz w:val="24"/>
        </w:rPr>
        <w:t xml:space="preserve">identity of the subjects. </w:t>
      </w:r>
      <w:r w:rsidRPr="00B5641D">
        <w:rPr>
          <w:rFonts w:asciiTheme="majorHAnsi" w:hAnsiTheme="majorHAnsi" w:cs="Calibri"/>
          <w:sz w:val="24"/>
        </w:rPr>
        <w:t>All those who have made a subs</w:t>
      </w:r>
      <w:r w:rsidR="00251D13" w:rsidRPr="00B5641D">
        <w:rPr>
          <w:rFonts w:asciiTheme="majorHAnsi" w:hAnsiTheme="majorHAnsi" w:cs="Calibri"/>
          <w:sz w:val="24"/>
        </w:rPr>
        <w:t>tantial contribution will be co</w:t>
      </w:r>
      <w:r w:rsidRPr="00B5641D">
        <w:rPr>
          <w:rFonts w:asciiTheme="majorHAnsi" w:hAnsiTheme="majorHAnsi" w:cs="Calibri"/>
          <w:sz w:val="24"/>
        </w:rPr>
        <w:t>authors on publications</w:t>
      </w:r>
      <w:r w:rsidR="00251D13" w:rsidRPr="00B5641D">
        <w:rPr>
          <w:rFonts w:asciiTheme="majorHAnsi" w:hAnsiTheme="majorHAnsi" w:cs="Calibri"/>
          <w:sz w:val="24"/>
        </w:rPr>
        <w:t xml:space="preserve"> which will be open access</w:t>
      </w:r>
      <w:r w:rsidRPr="00B5641D">
        <w:rPr>
          <w:rFonts w:asciiTheme="majorHAnsi" w:hAnsiTheme="majorHAnsi" w:cs="Calibri"/>
          <w:sz w:val="24"/>
        </w:rPr>
        <w:t xml:space="preserve">. The sites have the right to publish their data individually and to include members of the sponsor’s team who have made a significant contribution. There will also </w:t>
      </w:r>
      <w:r w:rsidR="00251D13" w:rsidRPr="00B5641D">
        <w:rPr>
          <w:rFonts w:asciiTheme="majorHAnsi" w:hAnsiTheme="majorHAnsi" w:cs="Calibri"/>
          <w:sz w:val="24"/>
        </w:rPr>
        <w:t xml:space="preserve">be </w:t>
      </w:r>
      <w:r w:rsidRPr="00B5641D">
        <w:rPr>
          <w:rFonts w:asciiTheme="majorHAnsi" w:hAnsiTheme="majorHAnsi" w:cs="Calibri"/>
          <w:sz w:val="24"/>
        </w:rPr>
        <w:t xml:space="preserve">publications of pooled data which will be coordinated by the MORU group. All sites will have the opportunity to contribute to these publications. </w:t>
      </w:r>
    </w:p>
    <w:p w14:paraId="165BB54A" w14:textId="77777777" w:rsidR="001D7505" w:rsidRPr="00B5641D" w:rsidRDefault="006A553F" w:rsidP="00C96518">
      <w:pPr>
        <w:pStyle w:val="Heading1"/>
        <w:rPr>
          <w:rFonts w:asciiTheme="majorHAnsi" w:hAnsiTheme="majorHAnsi" w:cs="Calibri"/>
          <w:sz w:val="24"/>
        </w:rPr>
      </w:pPr>
      <w:r w:rsidRPr="00B5641D">
        <w:rPr>
          <w:rFonts w:asciiTheme="majorHAnsi" w:hAnsiTheme="majorHAnsi" w:cs="Calibri"/>
          <w:sz w:val="24"/>
        </w:rPr>
        <w:br w:type="page"/>
      </w:r>
      <w:bookmarkStart w:id="33" w:name="_Toc222964425"/>
      <w:r w:rsidR="0043138D" w:rsidRPr="00B5641D">
        <w:rPr>
          <w:rFonts w:asciiTheme="majorHAnsi" w:hAnsiTheme="majorHAnsi" w:cs="Calibri"/>
          <w:sz w:val="24"/>
        </w:rPr>
        <w:lastRenderedPageBreak/>
        <w:t>I</w:t>
      </w:r>
      <w:r w:rsidR="001D7505" w:rsidRPr="00B5641D">
        <w:rPr>
          <w:rFonts w:asciiTheme="majorHAnsi" w:hAnsiTheme="majorHAnsi"/>
          <w:sz w:val="24"/>
        </w:rPr>
        <w:t xml:space="preserve">X. </w:t>
      </w:r>
      <w:r w:rsidR="009F1D1B" w:rsidRPr="00B5641D">
        <w:rPr>
          <w:rFonts w:asciiTheme="majorHAnsi" w:hAnsiTheme="majorHAnsi"/>
          <w:sz w:val="24"/>
        </w:rPr>
        <w:t>REFERENCES</w:t>
      </w:r>
      <w:bookmarkEnd w:id="33"/>
    </w:p>
    <w:p w14:paraId="57469027" w14:textId="77777777" w:rsidR="001D7505" w:rsidRPr="00B5641D" w:rsidRDefault="001D7505">
      <w:pPr>
        <w:ind w:right="63"/>
        <w:jc w:val="both"/>
        <w:rPr>
          <w:rFonts w:asciiTheme="majorHAnsi" w:hAnsiTheme="majorHAnsi"/>
          <w:sz w:val="24"/>
        </w:rPr>
      </w:pPr>
    </w:p>
    <w:p w14:paraId="491511D1" w14:textId="77777777" w:rsidR="00F31B48" w:rsidRPr="00B5641D" w:rsidRDefault="00D46400" w:rsidP="00F31B48">
      <w:pPr>
        <w:ind w:left="720" w:hanging="720"/>
        <w:jc w:val="both"/>
        <w:rPr>
          <w:rFonts w:asciiTheme="majorHAnsi" w:hAnsiTheme="majorHAnsi"/>
          <w:noProof/>
          <w:sz w:val="24"/>
        </w:rPr>
      </w:pPr>
      <w:r w:rsidRPr="00B5641D">
        <w:rPr>
          <w:rFonts w:asciiTheme="majorHAnsi" w:hAnsiTheme="majorHAnsi"/>
          <w:sz w:val="24"/>
        </w:rPr>
        <w:fldChar w:fldCharType="begin"/>
      </w:r>
      <w:r w:rsidR="001D7505" w:rsidRPr="00B5641D">
        <w:rPr>
          <w:rFonts w:asciiTheme="majorHAnsi" w:hAnsiTheme="majorHAnsi"/>
          <w:sz w:val="24"/>
        </w:rPr>
        <w:instrText xml:space="preserve"> ADDIN EN.REFLIST </w:instrText>
      </w:r>
      <w:r w:rsidRPr="00B5641D">
        <w:rPr>
          <w:rFonts w:asciiTheme="majorHAnsi" w:hAnsiTheme="majorHAnsi"/>
          <w:sz w:val="24"/>
        </w:rPr>
        <w:fldChar w:fldCharType="separate"/>
      </w:r>
      <w:r w:rsidR="00F31B48" w:rsidRPr="00B5641D">
        <w:rPr>
          <w:rFonts w:asciiTheme="majorHAnsi" w:hAnsiTheme="majorHAnsi"/>
          <w:noProof/>
          <w:sz w:val="24"/>
        </w:rPr>
        <w:t xml:space="preserve">1. </w:t>
      </w:r>
      <w:r w:rsidR="00F06418" w:rsidRPr="00B5641D">
        <w:rPr>
          <w:rFonts w:asciiTheme="majorHAnsi" w:hAnsiTheme="majorHAnsi"/>
          <w:noProof/>
          <w:sz w:val="24"/>
        </w:rPr>
        <w:t>World Health Organisation</w:t>
      </w:r>
      <w:r w:rsidR="00F06418">
        <w:rPr>
          <w:rFonts w:asciiTheme="majorHAnsi" w:hAnsiTheme="majorHAnsi"/>
          <w:noProof/>
          <w:sz w:val="24"/>
        </w:rPr>
        <w:t xml:space="preserve"> (2011). </w:t>
      </w:r>
      <w:r w:rsidR="00F06418" w:rsidRPr="00B5641D">
        <w:rPr>
          <w:rFonts w:asciiTheme="majorHAnsi" w:hAnsiTheme="majorHAnsi"/>
          <w:noProof/>
          <w:sz w:val="24"/>
        </w:rPr>
        <w:t>.</w:t>
      </w:r>
      <w:r w:rsidR="00F31B48" w:rsidRPr="00B5641D">
        <w:rPr>
          <w:rFonts w:asciiTheme="majorHAnsi" w:hAnsiTheme="majorHAnsi"/>
          <w:noProof/>
          <w:sz w:val="24"/>
        </w:rPr>
        <w:t>Global Plan for Artemisinin Resistance Containment. Geneva</w:t>
      </w:r>
    </w:p>
    <w:p w14:paraId="48595D1C" w14:textId="77777777" w:rsidR="00F31B48" w:rsidRPr="00B5641D" w:rsidRDefault="00F31B48" w:rsidP="00F31B48">
      <w:pPr>
        <w:ind w:left="720" w:hanging="720"/>
        <w:jc w:val="both"/>
        <w:rPr>
          <w:rFonts w:asciiTheme="majorHAnsi" w:hAnsiTheme="majorHAnsi"/>
          <w:noProof/>
          <w:sz w:val="24"/>
        </w:rPr>
      </w:pPr>
      <w:r w:rsidRPr="00B5641D">
        <w:rPr>
          <w:rFonts w:asciiTheme="majorHAnsi" w:hAnsiTheme="majorHAnsi"/>
          <w:noProof/>
          <w:sz w:val="24"/>
        </w:rPr>
        <w:t>2. Dondorp AM, Nosten F, Yi P, Das D, Phyo AP, et al. (2009) Artemisinin resistance in Plasmodium falciparum malaria. N Engl J Med 361: 455-467.</w:t>
      </w:r>
    </w:p>
    <w:p w14:paraId="2755E160" w14:textId="77777777" w:rsidR="00F31B48" w:rsidRPr="00B5641D" w:rsidRDefault="00F31B48" w:rsidP="00F31B48">
      <w:pPr>
        <w:ind w:left="720" w:hanging="720"/>
        <w:jc w:val="both"/>
        <w:rPr>
          <w:rFonts w:asciiTheme="majorHAnsi" w:hAnsiTheme="majorHAnsi"/>
          <w:noProof/>
          <w:sz w:val="24"/>
          <w:lang w:val="fr-LU"/>
        </w:rPr>
      </w:pPr>
      <w:r w:rsidRPr="00B5641D">
        <w:rPr>
          <w:rFonts w:asciiTheme="majorHAnsi" w:hAnsiTheme="majorHAnsi"/>
          <w:noProof/>
          <w:sz w:val="24"/>
        </w:rPr>
        <w:t xml:space="preserve">3. Phyo AP, Nkhoma S, Stepniewska K, Ashley EA, Nair S, et al. (2012) Emergence of artemisinin-resistant malaria on the western border of Thailand: a longitudinal study. </w:t>
      </w:r>
      <w:r w:rsidRPr="00B5641D">
        <w:rPr>
          <w:rFonts w:asciiTheme="majorHAnsi" w:hAnsiTheme="majorHAnsi"/>
          <w:noProof/>
          <w:sz w:val="24"/>
          <w:lang w:val="fr-LU"/>
        </w:rPr>
        <w:t>Lancet 379: 1960-1966.</w:t>
      </w:r>
    </w:p>
    <w:p w14:paraId="24B3F06D" w14:textId="77777777" w:rsidR="00F31B48" w:rsidRPr="00B5641D" w:rsidRDefault="00F31B48" w:rsidP="00F31B48">
      <w:pPr>
        <w:ind w:left="720" w:hanging="720"/>
        <w:jc w:val="both"/>
        <w:rPr>
          <w:rFonts w:asciiTheme="majorHAnsi" w:hAnsiTheme="majorHAnsi"/>
          <w:noProof/>
          <w:sz w:val="24"/>
        </w:rPr>
      </w:pPr>
      <w:r w:rsidRPr="00B5641D">
        <w:rPr>
          <w:rFonts w:asciiTheme="majorHAnsi" w:hAnsiTheme="majorHAnsi"/>
          <w:noProof/>
          <w:sz w:val="24"/>
          <w:lang w:val="fr-LU"/>
        </w:rPr>
        <w:t xml:space="preserve">4. Hien TT, Thuy-Nhien NT, Phu NH, Boni MF, Thanh NV, et al. </w:t>
      </w:r>
      <w:r w:rsidRPr="00B5641D">
        <w:rPr>
          <w:rFonts w:asciiTheme="majorHAnsi" w:hAnsiTheme="majorHAnsi"/>
          <w:noProof/>
          <w:sz w:val="24"/>
        </w:rPr>
        <w:t>(2012) In vivo susceptibility of Plasmodium falciparum to artesunate in Binh Phuoc Province, Vietnam. Malar J 11: 355.</w:t>
      </w:r>
    </w:p>
    <w:p w14:paraId="261B4331" w14:textId="77777777" w:rsidR="00F31B48" w:rsidRPr="00B5641D" w:rsidRDefault="00F31B48" w:rsidP="00F31B48">
      <w:pPr>
        <w:ind w:left="720" w:hanging="720"/>
        <w:jc w:val="both"/>
        <w:rPr>
          <w:rFonts w:asciiTheme="majorHAnsi" w:hAnsiTheme="majorHAnsi"/>
          <w:noProof/>
          <w:sz w:val="24"/>
        </w:rPr>
      </w:pPr>
      <w:r w:rsidRPr="00B5641D">
        <w:rPr>
          <w:rFonts w:asciiTheme="majorHAnsi" w:hAnsiTheme="majorHAnsi"/>
          <w:noProof/>
          <w:sz w:val="24"/>
        </w:rPr>
        <w:t>5. Amaratunga C, Sreng S, Suon S, Phelps ES, Stepniewska K, et al. (2012) Artemisinin-resistant Plasmodium falciparum in Pursat province, western Cambodia: a parasite clearance rate study. Lancet Infect Dis 12: 851-858.</w:t>
      </w:r>
    </w:p>
    <w:p w14:paraId="7EED6E1D" w14:textId="77777777" w:rsidR="00F31B48" w:rsidRPr="00B5641D" w:rsidRDefault="00F31B48" w:rsidP="00F31B48">
      <w:pPr>
        <w:ind w:left="720" w:hanging="720"/>
        <w:jc w:val="both"/>
        <w:rPr>
          <w:rFonts w:asciiTheme="majorHAnsi" w:hAnsiTheme="majorHAnsi"/>
          <w:noProof/>
          <w:sz w:val="24"/>
          <w:lang w:val="fr-LU"/>
        </w:rPr>
      </w:pPr>
      <w:r w:rsidRPr="00B5641D">
        <w:rPr>
          <w:rFonts w:asciiTheme="majorHAnsi" w:hAnsiTheme="majorHAnsi"/>
          <w:noProof/>
          <w:sz w:val="24"/>
        </w:rPr>
        <w:t xml:space="preserve">6. Tran TH, Dolecek C, Pham PM, Nguyen TD, Nguyen TT, et al. (2004) Dihydroartemisinin-piperaquine against multidrug-resistant Plasmodium falciparum malaria in Vietnam: randomised clinical trial. </w:t>
      </w:r>
      <w:r w:rsidRPr="00B5641D">
        <w:rPr>
          <w:rFonts w:asciiTheme="majorHAnsi" w:hAnsiTheme="majorHAnsi"/>
          <w:noProof/>
          <w:sz w:val="24"/>
          <w:lang w:val="fr-LU"/>
        </w:rPr>
        <w:t>Lancet 363: 18-22.</w:t>
      </w:r>
    </w:p>
    <w:p w14:paraId="75A63B07" w14:textId="77777777" w:rsidR="00F31B48" w:rsidRPr="00B5641D" w:rsidRDefault="00F31B48" w:rsidP="00F31B48">
      <w:pPr>
        <w:ind w:left="720" w:hanging="720"/>
        <w:jc w:val="both"/>
        <w:rPr>
          <w:rFonts w:asciiTheme="majorHAnsi" w:hAnsiTheme="majorHAnsi"/>
          <w:noProof/>
          <w:sz w:val="24"/>
        </w:rPr>
      </w:pPr>
      <w:r w:rsidRPr="00B5641D">
        <w:rPr>
          <w:rFonts w:asciiTheme="majorHAnsi" w:hAnsiTheme="majorHAnsi"/>
          <w:noProof/>
          <w:sz w:val="24"/>
          <w:lang w:val="fr-LU"/>
        </w:rPr>
        <w:t xml:space="preserve">7. Smithuis F, Kyaw MK, Phe O, Aye KZ, Htet L, et al. </w:t>
      </w:r>
      <w:r w:rsidRPr="00B5641D">
        <w:rPr>
          <w:rFonts w:asciiTheme="majorHAnsi" w:hAnsiTheme="majorHAnsi"/>
          <w:noProof/>
          <w:sz w:val="24"/>
        </w:rPr>
        <w:t>(2006) Efficacy and effectiveness of dihydroartemisinin-piperaquine versus artesunate-mefloquine in falciparum malaria: an open-label randomised comparison. Lancet 367: 2075-2085.</w:t>
      </w:r>
    </w:p>
    <w:p w14:paraId="05337C59" w14:textId="77777777" w:rsidR="00F31B48" w:rsidRPr="00B5641D" w:rsidRDefault="00F31B48" w:rsidP="00F31B48">
      <w:pPr>
        <w:ind w:left="720" w:hanging="720"/>
        <w:jc w:val="both"/>
        <w:rPr>
          <w:rFonts w:asciiTheme="majorHAnsi" w:hAnsiTheme="majorHAnsi"/>
          <w:noProof/>
          <w:sz w:val="24"/>
        </w:rPr>
      </w:pPr>
      <w:r w:rsidRPr="00B5641D">
        <w:rPr>
          <w:rFonts w:asciiTheme="majorHAnsi" w:hAnsiTheme="majorHAnsi"/>
          <w:noProof/>
          <w:sz w:val="24"/>
        </w:rPr>
        <w:t>8. Ashley EA, Krudsood S, Phaiphun L, Srivilairit S, McGready R, et al. (2004) Randomized, controlled dose-optimization studies of dihydroartemisinin-piperaquine for the treatment of uncomplicated multidrug-resistant falciparum malaria in Thailand. J Infect Dis 190: 1773-1782.</w:t>
      </w:r>
    </w:p>
    <w:p w14:paraId="23361F1A" w14:textId="77777777" w:rsidR="00F31B48" w:rsidRPr="00B5641D" w:rsidRDefault="00F31B48" w:rsidP="00F31B48">
      <w:pPr>
        <w:ind w:left="720" w:hanging="720"/>
        <w:jc w:val="both"/>
        <w:rPr>
          <w:rFonts w:asciiTheme="majorHAnsi" w:hAnsiTheme="majorHAnsi"/>
          <w:noProof/>
          <w:sz w:val="24"/>
        </w:rPr>
      </w:pPr>
      <w:r w:rsidRPr="00B5641D">
        <w:rPr>
          <w:rFonts w:asciiTheme="majorHAnsi" w:hAnsiTheme="majorHAnsi"/>
          <w:noProof/>
          <w:sz w:val="24"/>
        </w:rPr>
        <w:t>9. Ashley EA, McGready R, Hutagalung R, Phaiphun L, Slight T, et al. (2005) A randomized, controlled study of a simple, once-daily regimen of dihydroartemisinin-piperaquine for the treatment of uncomplicated, multidrug-resistant falciparum malaria. Clin Infect Dis 41: 425-432.</w:t>
      </w:r>
    </w:p>
    <w:p w14:paraId="6E53E7D5" w14:textId="77777777" w:rsidR="00F31B48" w:rsidRPr="00B5641D" w:rsidRDefault="00F31B48" w:rsidP="00F31B48">
      <w:pPr>
        <w:ind w:left="720" w:hanging="720"/>
        <w:jc w:val="both"/>
        <w:rPr>
          <w:rFonts w:asciiTheme="majorHAnsi" w:hAnsiTheme="majorHAnsi"/>
          <w:noProof/>
          <w:sz w:val="24"/>
        </w:rPr>
      </w:pPr>
      <w:r w:rsidRPr="00B5641D">
        <w:rPr>
          <w:rFonts w:asciiTheme="majorHAnsi" w:hAnsiTheme="majorHAnsi"/>
          <w:noProof/>
          <w:sz w:val="24"/>
        </w:rPr>
        <w:t>10. White NJ, Qiao LG, Qi G, Luzzatto L (2012) Rationale for recommending a lower dose of primaquine as a Plasmodium falciparum gametocytocide in populations where G6PD deficiency is common. Malar J 11: 418.</w:t>
      </w:r>
    </w:p>
    <w:p w14:paraId="23F1C9D8" w14:textId="77777777" w:rsidR="00F31B48" w:rsidRPr="00B5641D" w:rsidRDefault="00F31B48" w:rsidP="00F31B48">
      <w:pPr>
        <w:ind w:left="720" w:hanging="720"/>
        <w:jc w:val="both"/>
        <w:rPr>
          <w:rFonts w:asciiTheme="majorHAnsi" w:hAnsiTheme="majorHAnsi"/>
          <w:noProof/>
          <w:sz w:val="24"/>
        </w:rPr>
      </w:pPr>
      <w:r w:rsidRPr="00B5641D">
        <w:rPr>
          <w:rFonts w:asciiTheme="majorHAnsi" w:hAnsiTheme="majorHAnsi"/>
          <w:noProof/>
          <w:sz w:val="24"/>
        </w:rPr>
        <w:t>11. Myint HY, Ashley EA, Day NP, Nosten F, White NJ (2007) Efficacy and safety of dihydroartemisinin-piperaquine. Trans R Soc Trop Med Hyg 101: 858-866.</w:t>
      </w:r>
    </w:p>
    <w:p w14:paraId="0DD939DD" w14:textId="77777777" w:rsidR="00F31B48" w:rsidRPr="00B5641D" w:rsidRDefault="00F31B48" w:rsidP="00F31B48">
      <w:pPr>
        <w:ind w:left="720" w:hanging="720"/>
        <w:jc w:val="both"/>
        <w:rPr>
          <w:rFonts w:asciiTheme="majorHAnsi" w:hAnsiTheme="majorHAnsi"/>
          <w:noProof/>
          <w:sz w:val="24"/>
        </w:rPr>
      </w:pPr>
    </w:p>
    <w:p w14:paraId="618D9751" w14:textId="77777777" w:rsidR="00660334" w:rsidRPr="00B5641D" w:rsidRDefault="00D46400">
      <w:pPr>
        <w:ind w:right="63"/>
        <w:jc w:val="both"/>
        <w:rPr>
          <w:rFonts w:asciiTheme="majorHAnsi" w:hAnsiTheme="majorHAnsi"/>
          <w:sz w:val="24"/>
        </w:rPr>
      </w:pPr>
      <w:r w:rsidRPr="00B5641D">
        <w:rPr>
          <w:rFonts w:asciiTheme="majorHAnsi" w:hAnsiTheme="majorHAnsi"/>
          <w:sz w:val="24"/>
        </w:rPr>
        <w:fldChar w:fldCharType="end"/>
      </w:r>
    </w:p>
    <w:sectPr w:rsidR="00660334" w:rsidRPr="00B5641D" w:rsidSect="00733FC9">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983C2" w14:textId="77777777" w:rsidR="009A6D4B" w:rsidRDefault="009A6D4B">
      <w:r>
        <w:separator/>
      </w:r>
    </w:p>
  </w:endnote>
  <w:endnote w:type="continuationSeparator" w:id="0">
    <w:p w14:paraId="426683B5" w14:textId="77777777" w:rsidR="009A6D4B" w:rsidRDefault="009A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 Alt One MT Ligh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Garamo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Cambria"/>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2078" w14:textId="77777777" w:rsidR="003D1C5E" w:rsidRDefault="003D1C5E" w:rsidP="004667CD">
    <w:pPr>
      <w:pStyle w:val="Footer"/>
      <w:framePr w:wrap="around" w:vAnchor="text" w:hAnchor="margin" w:xAlign="right" w:y="1"/>
      <w:rPr>
        <w:rStyle w:val="PageNumber"/>
        <w:rFonts w:eastAsia="MS Mincho"/>
        <w:szCs w:val="24"/>
        <w:lang w:val="en-US" w:eastAsia="ja-JP"/>
      </w:rPr>
    </w:pPr>
    <w:r>
      <w:rPr>
        <w:rStyle w:val="PageNumber"/>
      </w:rPr>
      <w:fldChar w:fldCharType="begin"/>
    </w:r>
    <w:r>
      <w:rPr>
        <w:rStyle w:val="PageNumber"/>
      </w:rPr>
      <w:instrText xml:space="preserve">PAGE  </w:instrText>
    </w:r>
    <w:r>
      <w:rPr>
        <w:rStyle w:val="PageNumber"/>
      </w:rPr>
      <w:fldChar w:fldCharType="end"/>
    </w:r>
  </w:p>
  <w:p w14:paraId="65084A46" w14:textId="77777777" w:rsidR="003D1C5E" w:rsidRDefault="003D1C5E" w:rsidP="004667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E7302" w14:textId="77777777" w:rsidR="003D1C5E" w:rsidRDefault="003D1C5E" w:rsidP="004667CD">
    <w:pPr>
      <w:pStyle w:val="Footer"/>
      <w:framePr w:wrap="around" w:vAnchor="text" w:hAnchor="margin" w:xAlign="right" w:y="1"/>
      <w:rPr>
        <w:rStyle w:val="PageNumber"/>
        <w:rFonts w:eastAsia="MS Mincho"/>
        <w:szCs w:val="24"/>
        <w:lang w:val="en-US" w:eastAsia="ja-JP"/>
      </w:rPr>
    </w:pPr>
    <w:r>
      <w:rPr>
        <w:rStyle w:val="PageNumber"/>
      </w:rPr>
      <w:fldChar w:fldCharType="begin"/>
    </w:r>
    <w:r>
      <w:rPr>
        <w:rStyle w:val="PageNumber"/>
      </w:rPr>
      <w:instrText xml:space="preserve">PAGE  </w:instrText>
    </w:r>
    <w:r>
      <w:rPr>
        <w:rStyle w:val="PageNumber"/>
      </w:rPr>
      <w:fldChar w:fldCharType="separate"/>
    </w:r>
    <w:r w:rsidR="00B302D3">
      <w:rPr>
        <w:rStyle w:val="PageNumber"/>
        <w:noProof/>
      </w:rPr>
      <w:t>2</w:t>
    </w:r>
    <w:r>
      <w:rPr>
        <w:rStyle w:val="PageNumber"/>
      </w:rPr>
      <w:fldChar w:fldCharType="end"/>
    </w:r>
  </w:p>
  <w:p w14:paraId="7DDEC9F9" w14:textId="77777777" w:rsidR="003D1C5E" w:rsidRDefault="003D1C5E" w:rsidP="004667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9D085" w14:textId="77777777" w:rsidR="009A6D4B" w:rsidRDefault="009A6D4B">
      <w:r>
        <w:separator/>
      </w:r>
    </w:p>
  </w:footnote>
  <w:footnote w:type="continuationSeparator" w:id="0">
    <w:p w14:paraId="505412CF" w14:textId="77777777" w:rsidR="009A6D4B" w:rsidRDefault="009A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3B1F0" w14:textId="77777777" w:rsidR="003D1C5E" w:rsidRPr="00C45AE1" w:rsidRDefault="003D1C5E">
    <w:pPr>
      <w:pStyle w:val="Header"/>
      <w:rPr>
        <w:sz w:val="20"/>
      </w:rPr>
    </w:pPr>
    <w:r w:rsidRPr="00BD22A8">
      <w:rPr>
        <w:sz w:val="20"/>
      </w:rPr>
      <w:t>Targeted Chemo-elimination of malaria (TCE), OXTREC 1017-13, version 1.</w:t>
    </w:r>
    <w:r>
      <w:rPr>
        <w:sz w:val="20"/>
      </w:rPr>
      <w:t>3</w:t>
    </w:r>
    <w:r w:rsidRPr="00BD22A8">
      <w:rPr>
        <w:sz w:val="20"/>
      </w:rPr>
      <w:t xml:space="preserve">, </w:t>
    </w:r>
    <w:r>
      <w:rPr>
        <w:sz w:val="20"/>
      </w:rPr>
      <w:t xml:space="preserve"> 22 Jan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2"/>
      <w:lvlText w:val="%1."/>
      <w:legacy w:legacy="1" w:legacySpace="12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C64B72"/>
    <w:multiLevelType w:val="multilevel"/>
    <w:tmpl w:val="1A9E644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691151"/>
    <w:multiLevelType w:val="hybridMultilevel"/>
    <w:tmpl w:val="2F08A8FE"/>
    <w:lvl w:ilvl="0" w:tplc="99DE6E26">
      <w:numFmt w:val="bullet"/>
      <w:lvlText w:val=""/>
      <w:lvlJc w:val="left"/>
      <w:pPr>
        <w:ind w:left="1080" w:hanging="360"/>
      </w:pPr>
      <w:rPr>
        <w:rFonts w:ascii="Symbol" w:eastAsia="MS Mincho" w:hAnsi="Symbol" w:cs="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B8213B"/>
    <w:multiLevelType w:val="multilevel"/>
    <w:tmpl w:val="8D1ABF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D773F8D"/>
    <w:multiLevelType w:val="hybridMultilevel"/>
    <w:tmpl w:val="C43CE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7E521D"/>
    <w:multiLevelType w:val="hybridMultilevel"/>
    <w:tmpl w:val="E0CCB1CE"/>
    <w:lvl w:ilvl="0" w:tplc="99DE6E26">
      <w:numFmt w:val="bullet"/>
      <w:lvlText w:val=""/>
      <w:lvlJc w:val="left"/>
      <w:pPr>
        <w:ind w:left="1080" w:hanging="360"/>
      </w:pPr>
      <w:rPr>
        <w:rFonts w:ascii="Symbol" w:eastAsia="MS Mincho"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13569"/>
    <w:multiLevelType w:val="hybridMultilevel"/>
    <w:tmpl w:val="6DA24488"/>
    <w:lvl w:ilvl="0" w:tplc="99DE6E26">
      <w:numFmt w:val="bullet"/>
      <w:lvlText w:val=""/>
      <w:lvlJc w:val="left"/>
      <w:pPr>
        <w:ind w:left="1710" w:hanging="360"/>
      </w:pPr>
      <w:rPr>
        <w:rFonts w:ascii="Symbol" w:eastAsia="MS Mincho" w:hAnsi="Symbol" w:cs="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11076F89"/>
    <w:multiLevelType w:val="multilevel"/>
    <w:tmpl w:val="8D1ABF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532892"/>
    <w:multiLevelType w:val="hybridMultilevel"/>
    <w:tmpl w:val="8D1AB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E8551C"/>
    <w:multiLevelType w:val="multilevel"/>
    <w:tmpl w:val="0CF42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F5415C"/>
    <w:multiLevelType w:val="hybridMultilevel"/>
    <w:tmpl w:val="49023306"/>
    <w:lvl w:ilvl="0" w:tplc="D43ED9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3D16F5"/>
    <w:multiLevelType w:val="hybridMultilevel"/>
    <w:tmpl w:val="E4C4F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8D3D0B"/>
    <w:multiLevelType w:val="multilevel"/>
    <w:tmpl w:val="0CF42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CE94546"/>
    <w:multiLevelType w:val="hybridMultilevel"/>
    <w:tmpl w:val="5F1661EA"/>
    <w:lvl w:ilvl="0" w:tplc="FA00599E">
      <w:start w:val="1"/>
      <w:numFmt w:val="decimal"/>
      <w:lvlText w:val="%1)"/>
      <w:lvlJc w:val="left"/>
      <w:pPr>
        <w:ind w:left="720" w:hanging="360"/>
      </w:pPr>
      <w:rPr>
        <w:rFonts w:ascii="Arial" w:eastAsia="MS Mincho" w:hAnsi="Arial" w:cs="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F76387"/>
    <w:multiLevelType w:val="hybridMultilevel"/>
    <w:tmpl w:val="180E5B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1AB5255"/>
    <w:multiLevelType w:val="hybridMultilevel"/>
    <w:tmpl w:val="38A68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C64911"/>
    <w:multiLevelType w:val="multilevel"/>
    <w:tmpl w:val="1A9E644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B564F5B"/>
    <w:multiLevelType w:val="hybridMultilevel"/>
    <w:tmpl w:val="C2B87DB8"/>
    <w:lvl w:ilvl="0" w:tplc="1FDCB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3D23E7"/>
    <w:multiLevelType w:val="hybridMultilevel"/>
    <w:tmpl w:val="21DC5F68"/>
    <w:lvl w:ilvl="0" w:tplc="04090001">
      <w:start w:val="1"/>
      <w:numFmt w:val="bullet"/>
      <w:pStyle w:val="bulletschp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97513F"/>
    <w:multiLevelType w:val="singleLevel"/>
    <w:tmpl w:val="F312AD4A"/>
    <w:lvl w:ilvl="0">
      <w:start w:val="1"/>
      <w:numFmt w:val="bullet"/>
      <w:pStyle w:val="Style2"/>
      <w:lvlText w:val=""/>
      <w:lvlJc w:val="left"/>
      <w:pPr>
        <w:tabs>
          <w:tab w:val="num" w:pos="360"/>
        </w:tabs>
        <w:ind w:left="360" w:hanging="360"/>
      </w:pPr>
      <w:rPr>
        <w:rFonts w:ascii="Wingdings" w:hAnsi="Wingdings" w:cs="Times New Roman" w:hint="default"/>
        <w:color w:val="808000"/>
      </w:rPr>
    </w:lvl>
  </w:abstractNum>
  <w:abstractNum w:abstractNumId="21" w15:restartNumberingAfterBreak="0">
    <w:nsid w:val="35C342C0"/>
    <w:multiLevelType w:val="hybridMultilevel"/>
    <w:tmpl w:val="1A382C3C"/>
    <w:lvl w:ilvl="0" w:tplc="99DE6E26">
      <w:numFmt w:val="bullet"/>
      <w:lvlText w:val=""/>
      <w:lvlJc w:val="left"/>
      <w:pPr>
        <w:ind w:left="1080" w:hanging="360"/>
      </w:pPr>
      <w:rPr>
        <w:rFonts w:ascii="Symbol" w:eastAsia="MS Mincho"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4D2592"/>
    <w:multiLevelType w:val="multilevel"/>
    <w:tmpl w:val="8D1ABF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7653F34"/>
    <w:multiLevelType w:val="hybridMultilevel"/>
    <w:tmpl w:val="9970E9F0"/>
    <w:lvl w:ilvl="0" w:tplc="4874D6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11320"/>
    <w:multiLevelType w:val="multilevel"/>
    <w:tmpl w:val="ED7C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5B19D3"/>
    <w:multiLevelType w:val="hybridMultilevel"/>
    <w:tmpl w:val="F87EB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C86EDA"/>
    <w:multiLevelType w:val="hybridMultilevel"/>
    <w:tmpl w:val="7EE6A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0869EE"/>
    <w:multiLevelType w:val="hybridMultilevel"/>
    <w:tmpl w:val="1FB6D716"/>
    <w:lvl w:ilvl="0" w:tplc="7548B3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C66B2"/>
    <w:multiLevelType w:val="multilevel"/>
    <w:tmpl w:val="CA6AD5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DBE420E"/>
    <w:multiLevelType w:val="hybridMultilevel"/>
    <w:tmpl w:val="47FE467E"/>
    <w:lvl w:ilvl="0" w:tplc="88AA5F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64101"/>
    <w:multiLevelType w:val="hybridMultilevel"/>
    <w:tmpl w:val="66962186"/>
    <w:lvl w:ilvl="0" w:tplc="81C046F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D27833"/>
    <w:multiLevelType w:val="hybridMultilevel"/>
    <w:tmpl w:val="0F3E2266"/>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960667"/>
    <w:multiLevelType w:val="hybridMultilevel"/>
    <w:tmpl w:val="823CA084"/>
    <w:lvl w:ilvl="0" w:tplc="99DE6E26">
      <w:numFmt w:val="bullet"/>
      <w:lvlText w:val=""/>
      <w:lvlJc w:val="left"/>
      <w:pPr>
        <w:ind w:left="1800" w:hanging="360"/>
      </w:pPr>
      <w:rPr>
        <w:rFonts w:ascii="Symbol" w:eastAsia="MS Mincho" w:hAnsi="Symbol" w:cs="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3E2A93"/>
    <w:multiLevelType w:val="hybridMultilevel"/>
    <w:tmpl w:val="3454E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BE5B3F"/>
    <w:multiLevelType w:val="hybridMultilevel"/>
    <w:tmpl w:val="ABDA5D76"/>
    <w:lvl w:ilvl="0" w:tplc="04090011">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35" w15:restartNumberingAfterBreak="0">
    <w:nsid w:val="79383127"/>
    <w:multiLevelType w:val="hybridMultilevel"/>
    <w:tmpl w:val="DB2CCB9E"/>
    <w:lvl w:ilvl="0" w:tplc="99DE6E26">
      <w:numFmt w:val="bullet"/>
      <w:lvlText w:val=""/>
      <w:lvlJc w:val="left"/>
      <w:pPr>
        <w:ind w:left="1080" w:hanging="360"/>
      </w:pPr>
      <w:rPr>
        <w:rFonts w:ascii="Symbol" w:eastAsia="MS Mincho"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D047EE"/>
    <w:multiLevelType w:val="multilevel"/>
    <w:tmpl w:val="1A9E644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6"/>
  </w:num>
  <w:num w:numId="2">
    <w:abstractNumId w:val="19"/>
  </w:num>
  <w:num w:numId="3">
    <w:abstractNumId w:val="23"/>
  </w:num>
  <w:num w:numId="4">
    <w:abstractNumId w:val="30"/>
  </w:num>
  <w:num w:numId="5">
    <w:abstractNumId w:val="0"/>
  </w:num>
  <w:num w:numId="6">
    <w:abstractNumId w:val="20"/>
  </w:num>
  <w:num w:numId="7">
    <w:abstractNumId w:val="29"/>
  </w:num>
  <w:num w:numId="8">
    <w:abstractNumId w:val="18"/>
  </w:num>
  <w:num w:numId="9">
    <w:abstractNumId w:val="1"/>
  </w:num>
  <w:num w:numId="10">
    <w:abstractNumId w:val="34"/>
  </w:num>
  <w:num w:numId="11">
    <w:abstractNumId w:val="11"/>
  </w:num>
  <w:num w:numId="12">
    <w:abstractNumId w:val="16"/>
  </w:num>
  <w:num w:numId="13">
    <w:abstractNumId w:val="33"/>
  </w:num>
  <w:num w:numId="14">
    <w:abstractNumId w:val="24"/>
  </w:num>
  <w:num w:numId="15">
    <w:abstractNumId w:val="15"/>
  </w:num>
  <w:num w:numId="16">
    <w:abstractNumId w:val="27"/>
  </w:num>
  <w:num w:numId="17">
    <w:abstractNumId w:val="3"/>
  </w:num>
  <w:num w:numId="18">
    <w:abstractNumId w:val="6"/>
  </w:num>
  <w:num w:numId="19">
    <w:abstractNumId w:val="35"/>
  </w:num>
  <w:num w:numId="20">
    <w:abstractNumId w:val="7"/>
  </w:num>
  <w:num w:numId="21">
    <w:abstractNumId w:val="21"/>
  </w:num>
  <w:num w:numId="22">
    <w:abstractNumId w:val="32"/>
  </w:num>
  <w:num w:numId="23">
    <w:abstractNumId w:val="25"/>
  </w:num>
  <w:num w:numId="24">
    <w:abstractNumId w:val="0"/>
  </w:num>
  <w:num w:numId="25">
    <w:abstractNumId w:val="5"/>
  </w:num>
  <w:num w:numId="26">
    <w:abstractNumId w:val="0"/>
    <w:lvlOverride w:ilvl="0">
      <w:startOverride w:val="2"/>
    </w:lvlOverride>
  </w:num>
  <w:num w:numId="27">
    <w:abstractNumId w:val="0"/>
    <w:lvlOverride w:ilvl="0">
      <w:startOverride w:val="2"/>
    </w:lvlOverride>
  </w:num>
  <w:num w:numId="28">
    <w:abstractNumId w:val="0"/>
    <w:lvlOverride w:ilvl="0">
      <w:startOverride w:val="2"/>
    </w:lvlOverride>
  </w:num>
  <w:num w:numId="29">
    <w:abstractNumId w:val="9"/>
  </w:num>
  <w:num w:numId="30">
    <w:abstractNumId w:val="8"/>
  </w:num>
  <w:num w:numId="31">
    <w:abstractNumId w:val="22"/>
  </w:num>
  <w:num w:numId="32">
    <w:abstractNumId w:val="4"/>
  </w:num>
  <w:num w:numId="33">
    <w:abstractNumId w:val="10"/>
  </w:num>
  <w:num w:numId="34">
    <w:abstractNumId w:val="28"/>
  </w:num>
  <w:num w:numId="35">
    <w:abstractNumId w:val="13"/>
  </w:num>
  <w:num w:numId="36">
    <w:abstractNumId w:val="2"/>
  </w:num>
  <w:num w:numId="37">
    <w:abstractNumId w:val="17"/>
  </w:num>
  <w:num w:numId="38">
    <w:abstractNumId w:val="36"/>
  </w:num>
  <w:num w:numId="39">
    <w:abstractNumId w:val="14"/>
  </w:num>
  <w:num w:numId="40">
    <w:abstractNumId w:val="3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PLoS&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DHA-Pip.enl&lt;/item&gt;&lt;/Libraries&gt;&lt;/ENLibraries&gt;"/>
  </w:docVars>
  <w:rsids>
    <w:rsidRoot w:val="00F95FA2"/>
    <w:rsid w:val="00000F23"/>
    <w:rsid w:val="00006EAF"/>
    <w:rsid w:val="000138FA"/>
    <w:rsid w:val="00015D8D"/>
    <w:rsid w:val="00017410"/>
    <w:rsid w:val="00030327"/>
    <w:rsid w:val="00030FA5"/>
    <w:rsid w:val="000338E4"/>
    <w:rsid w:val="00040527"/>
    <w:rsid w:val="00042C31"/>
    <w:rsid w:val="0004565C"/>
    <w:rsid w:val="0004602D"/>
    <w:rsid w:val="00052771"/>
    <w:rsid w:val="00055B36"/>
    <w:rsid w:val="000665EE"/>
    <w:rsid w:val="00074F49"/>
    <w:rsid w:val="0008009C"/>
    <w:rsid w:val="00083098"/>
    <w:rsid w:val="00085EC6"/>
    <w:rsid w:val="00086A4B"/>
    <w:rsid w:val="0008769C"/>
    <w:rsid w:val="00087E33"/>
    <w:rsid w:val="00093AC7"/>
    <w:rsid w:val="000A3129"/>
    <w:rsid w:val="000A67B0"/>
    <w:rsid w:val="000B1ACC"/>
    <w:rsid w:val="000B4F80"/>
    <w:rsid w:val="000B6131"/>
    <w:rsid w:val="000C0A40"/>
    <w:rsid w:val="000C38D7"/>
    <w:rsid w:val="000D7E11"/>
    <w:rsid w:val="000E416C"/>
    <w:rsid w:val="000F69B6"/>
    <w:rsid w:val="000F7C9C"/>
    <w:rsid w:val="0010135D"/>
    <w:rsid w:val="00105D41"/>
    <w:rsid w:val="00107ACC"/>
    <w:rsid w:val="001121C1"/>
    <w:rsid w:val="00112DD7"/>
    <w:rsid w:val="001140C1"/>
    <w:rsid w:val="00116C6F"/>
    <w:rsid w:val="001217BD"/>
    <w:rsid w:val="001246A7"/>
    <w:rsid w:val="00124E43"/>
    <w:rsid w:val="001426DA"/>
    <w:rsid w:val="00144ACC"/>
    <w:rsid w:val="00154166"/>
    <w:rsid w:val="0015434E"/>
    <w:rsid w:val="00164408"/>
    <w:rsid w:val="00165105"/>
    <w:rsid w:val="00172010"/>
    <w:rsid w:val="001802D3"/>
    <w:rsid w:val="0018238C"/>
    <w:rsid w:val="00182914"/>
    <w:rsid w:val="001829C3"/>
    <w:rsid w:val="001835AC"/>
    <w:rsid w:val="0019154A"/>
    <w:rsid w:val="00191BEB"/>
    <w:rsid w:val="00192FD0"/>
    <w:rsid w:val="001A30C8"/>
    <w:rsid w:val="001A46E5"/>
    <w:rsid w:val="001B0BFA"/>
    <w:rsid w:val="001B12DE"/>
    <w:rsid w:val="001B1CFF"/>
    <w:rsid w:val="001B2C1A"/>
    <w:rsid w:val="001B6B03"/>
    <w:rsid w:val="001B7913"/>
    <w:rsid w:val="001C372D"/>
    <w:rsid w:val="001C566D"/>
    <w:rsid w:val="001C5773"/>
    <w:rsid w:val="001D075F"/>
    <w:rsid w:val="001D0C2C"/>
    <w:rsid w:val="001D1963"/>
    <w:rsid w:val="001D49DD"/>
    <w:rsid w:val="001D5C5F"/>
    <w:rsid w:val="001D7505"/>
    <w:rsid w:val="00200FA6"/>
    <w:rsid w:val="00203FDB"/>
    <w:rsid w:val="00207F32"/>
    <w:rsid w:val="00211C57"/>
    <w:rsid w:val="00211F65"/>
    <w:rsid w:val="00212F78"/>
    <w:rsid w:val="002205DA"/>
    <w:rsid w:val="0022136D"/>
    <w:rsid w:val="0022195A"/>
    <w:rsid w:val="00233DF9"/>
    <w:rsid w:val="0023717C"/>
    <w:rsid w:val="00237674"/>
    <w:rsid w:val="002416C6"/>
    <w:rsid w:val="00242507"/>
    <w:rsid w:val="00251D13"/>
    <w:rsid w:val="002522A7"/>
    <w:rsid w:val="00260F10"/>
    <w:rsid w:val="00262BE3"/>
    <w:rsid w:val="00263214"/>
    <w:rsid w:val="00264647"/>
    <w:rsid w:val="00264FE4"/>
    <w:rsid w:val="00267858"/>
    <w:rsid w:val="0026797B"/>
    <w:rsid w:val="0027295B"/>
    <w:rsid w:val="00280505"/>
    <w:rsid w:val="00282111"/>
    <w:rsid w:val="0028256B"/>
    <w:rsid w:val="002901FD"/>
    <w:rsid w:val="002A36DB"/>
    <w:rsid w:val="002B0C49"/>
    <w:rsid w:val="002B287F"/>
    <w:rsid w:val="002B5D2D"/>
    <w:rsid w:val="002D449D"/>
    <w:rsid w:val="002D6B6B"/>
    <w:rsid w:val="002E1DBA"/>
    <w:rsid w:val="002E37FF"/>
    <w:rsid w:val="002E398F"/>
    <w:rsid w:val="002E7EB8"/>
    <w:rsid w:val="002F0938"/>
    <w:rsid w:val="002F111F"/>
    <w:rsid w:val="002F5D74"/>
    <w:rsid w:val="002F6AF2"/>
    <w:rsid w:val="00300BEF"/>
    <w:rsid w:val="00311B1B"/>
    <w:rsid w:val="0031570B"/>
    <w:rsid w:val="00326296"/>
    <w:rsid w:val="003307A7"/>
    <w:rsid w:val="00355B55"/>
    <w:rsid w:val="00357856"/>
    <w:rsid w:val="00360264"/>
    <w:rsid w:val="003647E1"/>
    <w:rsid w:val="00371F48"/>
    <w:rsid w:val="00373C18"/>
    <w:rsid w:val="00373DAD"/>
    <w:rsid w:val="00374B6F"/>
    <w:rsid w:val="00381454"/>
    <w:rsid w:val="003822F5"/>
    <w:rsid w:val="00385E63"/>
    <w:rsid w:val="00392C84"/>
    <w:rsid w:val="00393DBE"/>
    <w:rsid w:val="003A2342"/>
    <w:rsid w:val="003A5FE7"/>
    <w:rsid w:val="003A6701"/>
    <w:rsid w:val="003A6E34"/>
    <w:rsid w:val="003B2F88"/>
    <w:rsid w:val="003D1C5E"/>
    <w:rsid w:val="003D2ADC"/>
    <w:rsid w:val="003D5F00"/>
    <w:rsid w:val="003D6BFD"/>
    <w:rsid w:val="003D71A7"/>
    <w:rsid w:val="003D79CD"/>
    <w:rsid w:val="003E19E5"/>
    <w:rsid w:val="003E3251"/>
    <w:rsid w:val="003E35F2"/>
    <w:rsid w:val="003E50E4"/>
    <w:rsid w:val="003E6610"/>
    <w:rsid w:val="003E6BF0"/>
    <w:rsid w:val="003E7454"/>
    <w:rsid w:val="003F0A3B"/>
    <w:rsid w:val="003F1F0D"/>
    <w:rsid w:val="003F5141"/>
    <w:rsid w:val="003F56D2"/>
    <w:rsid w:val="00401308"/>
    <w:rsid w:val="00407563"/>
    <w:rsid w:val="00414367"/>
    <w:rsid w:val="00417060"/>
    <w:rsid w:val="0041786E"/>
    <w:rsid w:val="00423B35"/>
    <w:rsid w:val="0042522C"/>
    <w:rsid w:val="0042533C"/>
    <w:rsid w:val="00427670"/>
    <w:rsid w:val="0043138D"/>
    <w:rsid w:val="0043374B"/>
    <w:rsid w:val="00441860"/>
    <w:rsid w:val="00442226"/>
    <w:rsid w:val="004440FC"/>
    <w:rsid w:val="00452D6A"/>
    <w:rsid w:val="00464DB0"/>
    <w:rsid w:val="0046651D"/>
    <w:rsid w:val="004667CD"/>
    <w:rsid w:val="004766AF"/>
    <w:rsid w:val="00482958"/>
    <w:rsid w:val="00487D07"/>
    <w:rsid w:val="004946B5"/>
    <w:rsid w:val="004A0C41"/>
    <w:rsid w:val="004B2848"/>
    <w:rsid w:val="004B5F1C"/>
    <w:rsid w:val="004B689D"/>
    <w:rsid w:val="004C3312"/>
    <w:rsid w:val="004C5EAA"/>
    <w:rsid w:val="004D6109"/>
    <w:rsid w:val="004E0BE0"/>
    <w:rsid w:val="004E4631"/>
    <w:rsid w:val="004F4B80"/>
    <w:rsid w:val="00502F37"/>
    <w:rsid w:val="00517D86"/>
    <w:rsid w:val="00527D08"/>
    <w:rsid w:val="00531321"/>
    <w:rsid w:val="00540D62"/>
    <w:rsid w:val="0054653D"/>
    <w:rsid w:val="00552BCA"/>
    <w:rsid w:val="00556E04"/>
    <w:rsid w:val="00575FDF"/>
    <w:rsid w:val="005775F2"/>
    <w:rsid w:val="005778D3"/>
    <w:rsid w:val="0058738E"/>
    <w:rsid w:val="00592FC3"/>
    <w:rsid w:val="005A451B"/>
    <w:rsid w:val="005A6C4A"/>
    <w:rsid w:val="005B3CAC"/>
    <w:rsid w:val="005B6D2E"/>
    <w:rsid w:val="005B7939"/>
    <w:rsid w:val="005C18CE"/>
    <w:rsid w:val="005C1F64"/>
    <w:rsid w:val="005C294D"/>
    <w:rsid w:val="005C7D9B"/>
    <w:rsid w:val="005E7160"/>
    <w:rsid w:val="005F37EF"/>
    <w:rsid w:val="005F540B"/>
    <w:rsid w:val="006006FA"/>
    <w:rsid w:val="006012DF"/>
    <w:rsid w:val="00607A88"/>
    <w:rsid w:val="006141A5"/>
    <w:rsid w:val="0061691F"/>
    <w:rsid w:val="00620503"/>
    <w:rsid w:val="00622F81"/>
    <w:rsid w:val="00623849"/>
    <w:rsid w:val="00623DCB"/>
    <w:rsid w:val="006320EA"/>
    <w:rsid w:val="00634208"/>
    <w:rsid w:val="00636278"/>
    <w:rsid w:val="00650557"/>
    <w:rsid w:val="00650B20"/>
    <w:rsid w:val="00651210"/>
    <w:rsid w:val="0065264F"/>
    <w:rsid w:val="00653677"/>
    <w:rsid w:val="006602BD"/>
    <w:rsid w:val="00660334"/>
    <w:rsid w:val="00667940"/>
    <w:rsid w:val="00671649"/>
    <w:rsid w:val="00672106"/>
    <w:rsid w:val="00680A1A"/>
    <w:rsid w:val="00680B08"/>
    <w:rsid w:val="00682EBC"/>
    <w:rsid w:val="00683D1C"/>
    <w:rsid w:val="006919B9"/>
    <w:rsid w:val="0069252C"/>
    <w:rsid w:val="0069279B"/>
    <w:rsid w:val="00695D7E"/>
    <w:rsid w:val="006A1963"/>
    <w:rsid w:val="006A494D"/>
    <w:rsid w:val="006A553F"/>
    <w:rsid w:val="006A6D1B"/>
    <w:rsid w:val="006B4993"/>
    <w:rsid w:val="006C2962"/>
    <w:rsid w:val="006C2A60"/>
    <w:rsid w:val="006C443F"/>
    <w:rsid w:val="006D2B0C"/>
    <w:rsid w:val="006E1D46"/>
    <w:rsid w:val="006E3EBA"/>
    <w:rsid w:val="006F4581"/>
    <w:rsid w:val="007014C4"/>
    <w:rsid w:val="00703993"/>
    <w:rsid w:val="00721DCE"/>
    <w:rsid w:val="00733FC9"/>
    <w:rsid w:val="007347F6"/>
    <w:rsid w:val="00742816"/>
    <w:rsid w:val="00743F02"/>
    <w:rsid w:val="0075277E"/>
    <w:rsid w:val="00756B44"/>
    <w:rsid w:val="00760EFC"/>
    <w:rsid w:val="00764F4B"/>
    <w:rsid w:val="0077263E"/>
    <w:rsid w:val="007746DA"/>
    <w:rsid w:val="007827DF"/>
    <w:rsid w:val="00785A5E"/>
    <w:rsid w:val="00791CDD"/>
    <w:rsid w:val="007941DB"/>
    <w:rsid w:val="0079769C"/>
    <w:rsid w:val="007A652A"/>
    <w:rsid w:val="007B489C"/>
    <w:rsid w:val="007B5C57"/>
    <w:rsid w:val="007B5CCD"/>
    <w:rsid w:val="007C05CF"/>
    <w:rsid w:val="007C4C49"/>
    <w:rsid w:val="007D2BF9"/>
    <w:rsid w:val="007D71CF"/>
    <w:rsid w:val="007E1363"/>
    <w:rsid w:val="007E7209"/>
    <w:rsid w:val="007E7CC7"/>
    <w:rsid w:val="007F28BA"/>
    <w:rsid w:val="00811A8A"/>
    <w:rsid w:val="0082242A"/>
    <w:rsid w:val="008274A5"/>
    <w:rsid w:val="00840DCC"/>
    <w:rsid w:val="00852340"/>
    <w:rsid w:val="00855E1A"/>
    <w:rsid w:val="00856154"/>
    <w:rsid w:val="00860780"/>
    <w:rsid w:val="008669F5"/>
    <w:rsid w:val="00871F31"/>
    <w:rsid w:val="00873A38"/>
    <w:rsid w:val="00876D4B"/>
    <w:rsid w:val="00883C89"/>
    <w:rsid w:val="008854A3"/>
    <w:rsid w:val="008874DD"/>
    <w:rsid w:val="00892FDC"/>
    <w:rsid w:val="008970F6"/>
    <w:rsid w:val="008A1D7B"/>
    <w:rsid w:val="008B07F3"/>
    <w:rsid w:val="008B1220"/>
    <w:rsid w:val="008B1F62"/>
    <w:rsid w:val="008C6552"/>
    <w:rsid w:val="008D28EF"/>
    <w:rsid w:val="008D4E66"/>
    <w:rsid w:val="008D4FC4"/>
    <w:rsid w:val="008D7331"/>
    <w:rsid w:val="008E4F27"/>
    <w:rsid w:val="008E54CA"/>
    <w:rsid w:val="008E5C14"/>
    <w:rsid w:val="008F4EDF"/>
    <w:rsid w:val="008F572B"/>
    <w:rsid w:val="00901462"/>
    <w:rsid w:val="009023C1"/>
    <w:rsid w:val="009060F7"/>
    <w:rsid w:val="00911965"/>
    <w:rsid w:val="009138A3"/>
    <w:rsid w:val="00926CC4"/>
    <w:rsid w:val="009310F9"/>
    <w:rsid w:val="009318F0"/>
    <w:rsid w:val="009320C1"/>
    <w:rsid w:val="00932154"/>
    <w:rsid w:val="0093491A"/>
    <w:rsid w:val="00934AD3"/>
    <w:rsid w:val="00935A64"/>
    <w:rsid w:val="00942DD1"/>
    <w:rsid w:val="009449B1"/>
    <w:rsid w:val="009467FD"/>
    <w:rsid w:val="00953B5C"/>
    <w:rsid w:val="00955C73"/>
    <w:rsid w:val="009573EB"/>
    <w:rsid w:val="009654E1"/>
    <w:rsid w:val="009901E0"/>
    <w:rsid w:val="009946F3"/>
    <w:rsid w:val="00994940"/>
    <w:rsid w:val="00997B16"/>
    <w:rsid w:val="009A1D1C"/>
    <w:rsid w:val="009A271F"/>
    <w:rsid w:val="009A6D4B"/>
    <w:rsid w:val="009B5F9D"/>
    <w:rsid w:val="009C1A16"/>
    <w:rsid w:val="009D6C69"/>
    <w:rsid w:val="009E49BB"/>
    <w:rsid w:val="009E5EEE"/>
    <w:rsid w:val="009F1770"/>
    <w:rsid w:val="009F1D1B"/>
    <w:rsid w:val="009F201B"/>
    <w:rsid w:val="009F20B2"/>
    <w:rsid w:val="00A01A08"/>
    <w:rsid w:val="00A03FF5"/>
    <w:rsid w:val="00A157BE"/>
    <w:rsid w:val="00A171D8"/>
    <w:rsid w:val="00A17EDC"/>
    <w:rsid w:val="00A2011C"/>
    <w:rsid w:val="00A23142"/>
    <w:rsid w:val="00A23D6B"/>
    <w:rsid w:val="00A36AB2"/>
    <w:rsid w:val="00A3761E"/>
    <w:rsid w:val="00A47810"/>
    <w:rsid w:val="00A72602"/>
    <w:rsid w:val="00A75C89"/>
    <w:rsid w:val="00A80E0A"/>
    <w:rsid w:val="00AA094A"/>
    <w:rsid w:val="00AA20A1"/>
    <w:rsid w:val="00AA2E72"/>
    <w:rsid w:val="00AC104E"/>
    <w:rsid w:val="00AC6015"/>
    <w:rsid w:val="00AC6FE2"/>
    <w:rsid w:val="00AD05AC"/>
    <w:rsid w:val="00AD38C5"/>
    <w:rsid w:val="00AD3D40"/>
    <w:rsid w:val="00AD4207"/>
    <w:rsid w:val="00AD53FD"/>
    <w:rsid w:val="00AE4A1F"/>
    <w:rsid w:val="00AE54B4"/>
    <w:rsid w:val="00AF30B9"/>
    <w:rsid w:val="00B03CD7"/>
    <w:rsid w:val="00B04B14"/>
    <w:rsid w:val="00B11646"/>
    <w:rsid w:val="00B13E40"/>
    <w:rsid w:val="00B302D3"/>
    <w:rsid w:val="00B32CCF"/>
    <w:rsid w:val="00B35191"/>
    <w:rsid w:val="00B4192B"/>
    <w:rsid w:val="00B502DB"/>
    <w:rsid w:val="00B5471F"/>
    <w:rsid w:val="00B54C36"/>
    <w:rsid w:val="00B555A5"/>
    <w:rsid w:val="00B5641D"/>
    <w:rsid w:val="00B5777D"/>
    <w:rsid w:val="00B604A0"/>
    <w:rsid w:val="00B71500"/>
    <w:rsid w:val="00B73389"/>
    <w:rsid w:val="00B7503A"/>
    <w:rsid w:val="00B77AE9"/>
    <w:rsid w:val="00B804D8"/>
    <w:rsid w:val="00B8446D"/>
    <w:rsid w:val="00B86295"/>
    <w:rsid w:val="00B87F92"/>
    <w:rsid w:val="00B93A4F"/>
    <w:rsid w:val="00BA2BEE"/>
    <w:rsid w:val="00BA2D20"/>
    <w:rsid w:val="00BB2851"/>
    <w:rsid w:val="00BB70C2"/>
    <w:rsid w:val="00BC772A"/>
    <w:rsid w:val="00BD22A8"/>
    <w:rsid w:val="00BD5474"/>
    <w:rsid w:val="00BD7A7F"/>
    <w:rsid w:val="00BE3875"/>
    <w:rsid w:val="00BE6C2B"/>
    <w:rsid w:val="00BE7377"/>
    <w:rsid w:val="00BF3892"/>
    <w:rsid w:val="00BF64BB"/>
    <w:rsid w:val="00C018BF"/>
    <w:rsid w:val="00C1001E"/>
    <w:rsid w:val="00C10BCC"/>
    <w:rsid w:val="00C166D0"/>
    <w:rsid w:val="00C1702D"/>
    <w:rsid w:val="00C258DB"/>
    <w:rsid w:val="00C2599F"/>
    <w:rsid w:val="00C32103"/>
    <w:rsid w:val="00C45AE1"/>
    <w:rsid w:val="00C46549"/>
    <w:rsid w:val="00C50326"/>
    <w:rsid w:val="00C50B82"/>
    <w:rsid w:val="00C52A64"/>
    <w:rsid w:val="00C52B3F"/>
    <w:rsid w:val="00C52E4A"/>
    <w:rsid w:val="00C53ACD"/>
    <w:rsid w:val="00C5608C"/>
    <w:rsid w:val="00C65841"/>
    <w:rsid w:val="00C71E0D"/>
    <w:rsid w:val="00C72F7F"/>
    <w:rsid w:val="00C779EB"/>
    <w:rsid w:val="00C83694"/>
    <w:rsid w:val="00C87CCB"/>
    <w:rsid w:val="00C96518"/>
    <w:rsid w:val="00CA3C4C"/>
    <w:rsid w:val="00CB39AD"/>
    <w:rsid w:val="00CB5E6A"/>
    <w:rsid w:val="00CB6893"/>
    <w:rsid w:val="00CC63EA"/>
    <w:rsid w:val="00CD3C84"/>
    <w:rsid w:val="00CD6AF4"/>
    <w:rsid w:val="00CD7535"/>
    <w:rsid w:val="00CE2102"/>
    <w:rsid w:val="00CE29B6"/>
    <w:rsid w:val="00CF6D96"/>
    <w:rsid w:val="00D06280"/>
    <w:rsid w:val="00D33EA5"/>
    <w:rsid w:val="00D3705E"/>
    <w:rsid w:val="00D44D5B"/>
    <w:rsid w:val="00D45A36"/>
    <w:rsid w:val="00D46400"/>
    <w:rsid w:val="00D51CC9"/>
    <w:rsid w:val="00D62F78"/>
    <w:rsid w:val="00D73883"/>
    <w:rsid w:val="00D74427"/>
    <w:rsid w:val="00D86CF9"/>
    <w:rsid w:val="00D91B8A"/>
    <w:rsid w:val="00DA005A"/>
    <w:rsid w:val="00DB6A4E"/>
    <w:rsid w:val="00DB6F29"/>
    <w:rsid w:val="00DD2036"/>
    <w:rsid w:val="00DD314C"/>
    <w:rsid w:val="00DD7319"/>
    <w:rsid w:val="00DE0144"/>
    <w:rsid w:val="00DE045C"/>
    <w:rsid w:val="00DE510B"/>
    <w:rsid w:val="00DF3CB8"/>
    <w:rsid w:val="00DF5741"/>
    <w:rsid w:val="00E009EC"/>
    <w:rsid w:val="00E139AD"/>
    <w:rsid w:val="00E166D9"/>
    <w:rsid w:val="00E1712A"/>
    <w:rsid w:val="00E224AC"/>
    <w:rsid w:val="00E235CF"/>
    <w:rsid w:val="00E24564"/>
    <w:rsid w:val="00E26531"/>
    <w:rsid w:val="00E3317D"/>
    <w:rsid w:val="00E3327C"/>
    <w:rsid w:val="00E44A22"/>
    <w:rsid w:val="00E601B7"/>
    <w:rsid w:val="00E65DF9"/>
    <w:rsid w:val="00E701EC"/>
    <w:rsid w:val="00E82C06"/>
    <w:rsid w:val="00E85E64"/>
    <w:rsid w:val="00E90B45"/>
    <w:rsid w:val="00E9106B"/>
    <w:rsid w:val="00E913F5"/>
    <w:rsid w:val="00EA26EF"/>
    <w:rsid w:val="00EA4ED1"/>
    <w:rsid w:val="00EC4871"/>
    <w:rsid w:val="00ED1956"/>
    <w:rsid w:val="00ED4C21"/>
    <w:rsid w:val="00ED5D76"/>
    <w:rsid w:val="00EE1F97"/>
    <w:rsid w:val="00EE7BAB"/>
    <w:rsid w:val="00EF06F9"/>
    <w:rsid w:val="00EF4E95"/>
    <w:rsid w:val="00F02317"/>
    <w:rsid w:val="00F05DDB"/>
    <w:rsid w:val="00F05FBF"/>
    <w:rsid w:val="00F0605E"/>
    <w:rsid w:val="00F06418"/>
    <w:rsid w:val="00F21DD7"/>
    <w:rsid w:val="00F306C7"/>
    <w:rsid w:val="00F31B48"/>
    <w:rsid w:val="00F55D1F"/>
    <w:rsid w:val="00F61510"/>
    <w:rsid w:val="00F6444D"/>
    <w:rsid w:val="00F70FFE"/>
    <w:rsid w:val="00F721DB"/>
    <w:rsid w:val="00F73D21"/>
    <w:rsid w:val="00F759E8"/>
    <w:rsid w:val="00F851F9"/>
    <w:rsid w:val="00F8640D"/>
    <w:rsid w:val="00F9079D"/>
    <w:rsid w:val="00F90B11"/>
    <w:rsid w:val="00F92198"/>
    <w:rsid w:val="00F95FA2"/>
    <w:rsid w:val="00F97125"/>
    <w:rsid w:val="00FB507C"/>
    <w:rsid w:val="00FC0D5E"/>
    <w:rsid w:val="00FC20A9"/>
    <w:rsid w:val="00FC4F63"/>
    <w:rsid w:val="00FC7FE3"/>
    <w:rsid w:val="00FD029F"/>
    <w:rsid w:val="00FD2F4F"/>
    <w:rsid w:val="00FD3BB1"/>
    <w:rsid w:val="00FD42E1"/>
    <w:rsid w:val="00FD4AE4"/>
    <w:rsid w:val="00FF10EF"/>
  </w:rsids>
  <m:mathPr>
    <m:mathFont m:val="Cambria Math"/>
    <m:brkBin m:val="before"/>
    <m:brkBinSub m:val="--"/>
    <m:smallFrac/>
    <m:dispDef/>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96066B2"/>
  <w15:docId w15:val="{634D3E4C-EF0A-4C70-A268-027651E7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2"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
    <w:qFormat/>
    <w:rsid w:val="001A46E5"/>
    <w:pPr>
      <w:spacing w:after="0"/>
    </w:pPr>
    <w:rPr>
      <w:rFonts w:ascii="Arial" w:eastAsia="MS Mincho" w:hAnsi="Arial" w:cs="Times New Roman"/>
      <w:sz w:val="22"/>
      <w:lang w:eastAsia="ja-JP"/>
    </w:rPr>
  </w:style>
  <w:style w:type="paragraph" w:styleId="Heading1">
    <w:name w:val="heading 1"/>
    <w:basedOn w:val="Normal"/>
    <w:next w:val="Normal"/>
    <w:link w:val="Heading1Char"/>
    <w:qFormat/>
    <w:rsid w:val="001A46E5"/>
    <w:pPr>
      <w:spacing w:before="100" w:after="100"/>
      <w:outlineLvl w:val="0"/>
    </w:pPr>
    <w:rPr>
      <w:rFonts w:eastAsia="Times New Roman"/>
      <w:b/>
      <w:bCs/>
      <w:lang w:val="en-GB" w:eastAsia="en-US"/>
    </w:rPr>
  </w:style>
  <w:style w:type="paragraph" w:styleId="Heading2">
    <w:name w:val="heading 2"/>
    <w:basedOn w:val="Normal"/>
    <w:next w:val="Normal"/>
    <w:link w:val="Heading2Char"/>
    <w:qFormat/>
    <w:rsid w:val="006A553F"/>
    <w:pPr>
      <w:numPr>
        <w:numId w:val="24"/>
      </w:numPr>
      <w:outlineLvl w:val="1"/>
    </w:pPr>
    <w:rPr>
      <w:rFonts w:eastAsia="Times New Roman"/>
      <w:b/>
      <w:bCs/>
      <w:szCs w:val="22"/>
      <w:lang w:eastAsia="en-US"/>
    </w:rPr>
  </w:style>
  <w:style w:type="paragraph" w:styleId="Heading3">
    <w:name w:val="heading 3"/>
    <w:basedOn w:val="Normal"/>
    <w:next w:val="Normal"/>
    <w:link w:val="Heading3Char"/>
    <w:qFormat/>
    <w:rsid w:val="006A553F"/>
    <w:pPr>
      <w:outlineLvl w:val="2"/>
    </w:pPr>
    <w:rPr>
      <w:rFonts w:eastAsia="Times New Roman"/>
      <w:b/>
      <w:bCs/>
      <w:szCs w:val="22"/>
      <w:lang w:val="en-GB" w:eastAsia="en-US"/>
    </w:rPr>
  </w:style>
  <w:style w:type="paragraph" w:styleId="Heading4">
    <w:name w:val="heading 4"/>
    <w:basedOn w:val="Normal"/>
    <w:next w:val="Normal"/>
    <w:link w:val="Heading4Char"/>
    <w:qFormat/>
    <w:rsid w:val="00A01A08"/>
    <w:pPr>
      <w:spacing w:after="100"/>
      <w:outlineLvl w:val="3"/>
    </w:pPr>
    <w:rPr>
      <w:rFonts w:ascii="Gill Sans MT" w:eastAsia="Times New Roman" w:hAnsi="Gill Sans MT"/>
      <w:b/>
      <w:bCs/>
      <w:szCs w:val="22"/>
      <w:lang w:val="en-GB" w:eastAsia="en-US"/>
    </w:rPr>
  </w:style>
  <w:style w:type="paragraph" w:styleId="Heading5">
    <w:name w:val="heading 5"/>
    <w:basedOn w:val="Normal"/>
    <w:next w:val="Normal"/>
    <w:link w:val="Heading5Char"/>
    <w:qFormat/>
    <w:rsid w:val="00A01A08"/>
    <w:pPr>
      <w:outlineLvl w:val="4"/>
    </w:pPr>
    <w:rPr>
      <w:rFonts w:ascii="Times" w:eastAsia="Times New Roman" w:hAnsi="Times"/>
      <w:szCs w:val="20"/>
      <w:lang w:val="en-GB" w:eastAsia="en-US"/>
    </w:rPr>
  </w:style>
  <w:style w:type="paragraph" w:styleId="Heading6">
    <w:name w:val="heading 6"/>
    <w:basedOn w:val="Normal"/>
    <w:next w:val="Normal"/>
    <w:link w:val="Heading6Char"/>
    <w:qFormat/>
    <w:rsid w:val="00A01A08"/>
    <w:pPr>
      <w:outlineLvl w:val="5"/>
    </w:pPr>
    <w:rPr>
      <w:rFonts w:ascii="Times" w:eastAsia="Times New Roman" w:hAnsi="Times"/>
      <w:szCs w:val="20"/>
      <w:lang w:val="en-GB" w:eastAsia="en-US"/>
    </w:rPr>
  </w:style>
  <w:style w:type="paragraph" w:styleId="Heading7">
    <w:name w:val="heading 7"/>
    <w:basedOn w:val="Normal"/>
    <w:next w:val="Normal"/>
    <w:link w:val="Heading7Char"/>
    <w:qFormat/>
    <w:rsid w:val="00A01A08"/>
    <w:pPr>
      <w:outlineLvl w:val="6"/>
    </w:pPr>
    <w:rPr>
      <w:rFonts w:ascii="Times" w:eastAsia="Times New Roman" w:hAnsi="Times"/>
      <w:szCs w:val="20"/>
      <w:lang w:val="en-GB" w:eastAsia="en-US"/>
    </w:rPr>
  </w:style>
  <w:style w:type="paragraph" w:styleId="Heading8">
    <w:name w:val="heading 8"/>
    <w:basedOn w:val="Normal"/>
    <w:next w:val="Normal"/>
    <w:link w:val="Heading8Char"/>
    <w:qFormat/>
    <w:rsid w:val="00A01A08"/>
    <w:pPr>
      <w:outlineLvl w:val="7"/>
    </w:pPr>
    <w:rPr>
      <w:rFonts w:ascii="Times" w:eastAsia="Times New Roman" w:hAnsi="Times"/>
      <w:szCs w:val="20"/>
      <w:lang w:val="en-GB" w:eastAsia="en-US"/>
    </w:rPr>
  </w:style>
  <w:style w:type="paragraph" w:styleId="Heading9">
    <w:name w:val="heading 9"/>
    <w:basedOn w:val="Normal"/>
    <w:next w:val="Normal"/>
    <w:link w:val="Heading9Char"/>
    <w:qFormat/>
    <w:rsid w:val="00A01A08"/>
    <w:pPr>
      <w:outlineLvl w:val="8"/>
    </w:pPr>
    <w:rPr>
      <w:rFonts w:ascii="Times" w:eastAsia="Times New Roman" w:hAnsi="Times"/>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873A38"/>
    <w:rPr>
      <w:rFonts w:ascii="Lucida Grande" w:hAnsi="Lucida Grande"/>
      <w:sz w:val="18"/>
      <w:szCs w:val="18"/>
    </w:rPr>
  </w:style>
  <w:style w:type="character" w:customStyle="1" w:styleId="BalloonTextChar">
    <w:name w:val="Balloon Text Char"/>
    <w:basedOn w:val="DefaultParagraphFont"/>
    <w:uiPriority w:val="99"/>
    <w:semiHidden/>
    <w:rsid w:val="00C35529"/>
    <w:rPr>
      <w:rFonts w:ascii="Lucida Grande" w:hAnsi="Lucida Grande"/>
      <w:sz w:val="18"/>
      <w:szCs w:val="18"/>
    </w:rPr>
  </w:style>
  <w:style w:type="character" w:customStyle="1" w:styleId="BalloonTextChar0">
    <w:name w:val="Balloon Text Char"/>
    <w:basedOn w:val="DefaultParagraphFont"/>
    <w:uiPriority w:val="99"/>
    <w:semiHidden/>
    <w:rsid w:val="005B09FE"/>
    <w:rPr>
      <w:rFonts w:ascii="Lucida Grande" w:hAnsi="Lucida Grande"/>
      <w:sz w:val="18"/>
      <w:szCs w:val="18"/>
    </w:rPr>
  </w:style>
  <w:style w:type="character" w:customStyle="1" w:styleId="BalloonTextChar2">
    <w:name w:val="Balloon Text Char"/>
    <w:basedOn w:val="DefaultParagraphFont"/>
    <w:uiPriority w:val="99"/>
    <w:semiHidden/>
    <w:rsid w:val="005B09FE"/>
    <w:rPr>
      <w:rFonts w:ascii="Lucida Grande" w:hAnsi="Lucida Grande"/>
      <w:sz w:val="18"/>
      <w:szCs w:val="18"/>
    </w:rPr>
  </w:style>
  <w:style w:type="character" w:customStyle="1" w:styleId="Heading1Char">
    <w:name w:val="Heading 1 Char"/>
    <w:basedOn w:val="DefaultParagraphFont"/>
    <w:link w:val="Heading1"/>
    <w:rsid w:val="001A46E5"/>
    <w:rPr>
      <w:rFonts w:ascii="Arial" w:eastAsia="Times New Roman" w:hAnsi="Arial" w:cs="Times New Roman"/>
      <w:b/>
      <w:bCs/>
      <w:sz w:val="22"/>
      <w:lang w:val="en-GB"/>
    </w:rPr>
  </w:style>
  <w:style w:type="character" w:customStyle="1" w:styleId="Heading2Char">
    <w:name w:val="Heading 2 Char"/>
    <w:basedOn w:val="DefaultParagraphFont"/>
    <w:link w:val="Heading2"/>
    <w:rsid w:val="006A553F"/>
    <w:rPr>
      <w:rFonts w:ascii="Arial" w:eastAsia="Times New Roman" w:hAnsi="Arial" w:cs="Times New Roman"/>
      <w:b/>
      <w:bCs/>
      <w:sz w:val="22"/>
      <w:szCs w:val="22"/>
    </w:rPr>
  </w:style>
  <w:style w:type="character" w:customStyle="1" w:styleId="Heading3Char">
    <w:name w:val="Heading 3 Char"/>
    <w:basedOn w:val="DefaultParagraphFont"/>
    <w:link w:val="Heading3"/>
    <w:rsid w:val="006A553F"/>
    <w:rPr>
      <w:rFonts w:ascii="Arial" w:eastAsia="Times New Roman" w:hAnsi="Arial" w:cs="Times New Roman"/>
      <w:b/>
      <w:bCs/>
      <w:sz w:val="22"/>
      <w:szCs w:val="22"/>
      <w:lang w:val="en-GB"/>
    </w:rPr>
  </w:style>
  <w:style w:type="character" w:customStyle="1" w:styleId="Heading4Char">
    <w:name w:val="Heading 4 Char"/>
    <w:basedOn w:val="DefaultParagraphFont"/>
    <w:link w:val="Heading4"/>
    <w:rsid w:val="00A01A08"/>
    <w:rPr>
      <w:rFonts w:ascii="Gill Sans MT" w:eastAsia="Times New Roman" w:hAnsi="Gill Sans MT" w:cs="Times New Roman"/>
      <w:b/>
      <w:bCs/>
      <w:sz w:val="22"/>
      <w:szCs w:val="22"/>
      <w:lang w:val="en-GB"/>
    </w:rPr>
  </w:style>
  <w:style w:type="character" w:customStyle="1" w:styleId="Heading5Char">
    <w:name w:val="Heading 5 Char"/>
    <w:basedOn w:val="DefaultParagraphFont"/>
    <w:link w:val="Heading5"/>
    <w:rsid w:val="00A01A08"/>
    <w:rPr>
      <w:rFonts w:ascii="Times" w:eastAsia="Times New Roman" w:hAnsi="Times" w:cs="Times New Roman"/>
      <w:sz w:val="22"/>
      <w:szCs w:val="20"/>
      <w:lang w:val="en-GB"/>
    </w:rPr>
  </w:style>
  <w:style w:type="character" w:customStyle="1" w:styleId="Heading6Char">
    <w:name w:val="Heading 6 Char"/>
    <w:basedOn w:val="DefaultParagraphFont"/>
    <w:link w:val="Heading6"/>
    <w:rsid w:val="00A01A08"/>
    <w:rPr>
      <w:rFonts w:ascii="Times" w:eastAsia="Times New Roman" w:hAnsi="Times" w:cs="Times New Roman"/>
      <w:sz w:val="22"/>
      <w:szCs w:val="20"/>
      <w:lang w:val="en-GB"/>
    </w:rPr>
  </w:style>
  <w:style w:type="character" w:customStyle="1" w:styleId="Heading7Char">
    <w:name w:val="Heading 7 Char"/>
    <w:basedOn w:val="DefaultParagraphFont"/>
    <w:link w:val="Heading7"/>
    <w:rsid w:val="00A01A08"/>
    <w:rPr>
      <w:rFonts w:ascii="Times" w:eastAsia="Times New Roman" w:hAnsi="Times" w:cs="Times New Roman"/>
      <w:sz w:val="22"/>
      <w:szCs w:val="20"/>
      <w:lang w:val="en-GB"/>
    </w:rPr>
  </w:style>
  <w:style w:type="character" w:customStyle="1" w:styleId="Heading8Char">
    <w:name w:val="Heading 8 Char"/>
    <w:basedOn w:val="DefaultParagraphFont"/>
    <w:link w:val="Heading8"/>
    <w:rsid w:val="00A01A08"/>
    <w:rPr>
      <w:rFonts w:ascii="Times" w:eastAsia="Times New Roman" w:hAnsi="Times" w:cs="Times New Roman"/>
      <w:sz w:val="22"/>
      <w:szCs w:val="20"/>
      <w:lang w:val="en-GB"/>
    </w:rPr>
  </w:style>
  <w:style w:type="character" w:customStyle="1" w:styleId="Heading9Char">
    <w:name w:val="Heading 9 Char"/>
    <w:basedOn w:val="DefaultParagraphFont"/>
    <w:link w:val="Heading9"/>
    <w:rsid w:val="00A01A08"/>
    <w:rPr>
      <w:rFonts w:ascii="Times" w:eastAsia="Times New Roman" w:hAnsi="Times" w:cs="Times New Roman"/>
      <w:sz w:val="22"/>
      <w:szCs w:val="20"/>
      <w:lang w:val="en-GB"/>
    </w:rPr>
  </w:style>
  <w:style w:type="character" w:customStyle="1" w:styleId="headline11">
    <w:name w:val="headline11"/>
    <w:semiHidden/>
    <w:rsid w:val="00F95FA2"/>
    <w:rPr>
      <w:rFonts w:ascii="Georgia" w:hAnsi="Georgia" w:hint="default"/>
      <w:b w:val="0"/>
      <w:bCs w:val="0"/>
      <w:i w:val="0"/>
      <w:iCs w:val="0"/>
      <w:strike w:val="0"/>
      <w:dstrike w:val="0"/>
      <w:color w:val="993300"/>
      <w:spacing w:val="405"/>
      <w:sz w:val="32"/>
      <w:szCs w:val="32"/>
      <w:u w:val="none"/>
      <w:effect w:val="none"/>
    </w:rPr>
  </w:style>
  <w:style w:type="character" w:styleId="Hyperlink">
    <w:name w:val="Hyperlink"/>
    <w:uiPriority w:val="99"/>
    <w:rsid w:val="00F95FA2"/>
    <w:rPr>
      <w:color w:val="0000FF"/>
      <w:u w:val="single"/>
    </w:rPr>
  </w:style>
  <w:style w:type="paragraph" w:styleId="ListParagraph">
    <w:name w:val="List Paragraph"/>
    <w:basedOn w:val="Normal"/>
    <w:uiPriority w:val="34"/>
    <w:qFormat/>
    <w:rsid w:val="00357856"/>
    <w:pPr>
      <w:ind w:left="720"/>
      <w:contextualSpacing/>
    </w:pPr>
  </w:style>
  <w:style w:type="character" w:styleId="CommentReference">
    <w:name w:val="annotation reference"/>
    <w:uiPriority w:val="99"/>
    <w:rsid w:val="00873A38"/>
    <w:rPr>
      <w:sz w:val="16"/>
      <w:szCs w:val="16"/>
    </w:rPr>
  </w:style>
  <w:style w:type="paragraph" w:styleId="CommentText">
    <w:name w:val="annotation text"/>
    <w:basedOn w:val="Normal"/>
    <w:link w:val="CommentTextChar"/>
    <w:uiPriority w:val="99"/>
    <w:rsid w:val="00873A38"/>
    <w:pPr>
      <w:jc w:val="both"/>
    </w:pPr>
    <w:rPr>
      <w:rFonts w:eastAsia="Times New Roman"/>
      <w:szCs w:val="20"/>
      <w:lang w:val="en-GB" w:eastAsia="en-US"/>
    </w:rPr>
  </w:style>
  <w:style w:type="character" w:customStyle="1" w:styleId="CommentTextChar">
    <w:name w:val="Comment Text Char"/>
    <w:basedOn w:val="DefaultParagraphFont"/>
    <w:link w:val="CommentText"/>
    <w:uiPriority w:val="99"/>
    <w:rsid w:val="00873A38"/>
    <w:rPr>
      <w:rFonts w:ascii="Arial" w:eastAsia="Times New Roman" w:hAnsi="Arial" w:cs="Times New Roman"/>
      <w:sz w:val="22"/>
      <w:szCs w:val="20"/>
      <w:lang w:val="en-GB"/>
    </w:rPr>
  </w:style>
  <w:style w:type="character" w:customStyle="1" w:styleId="BalloonTextChar1">
    <w:name w:val="Balloon Text Char1"/>
    <w:basedOn w:val="DefaultParagraphFont"/>
    <w:link w:val="BalloonText"/>
    <w:uiPriority w:val="99"/>
    <w:rsid w:val="00873A38"/>
    <w:rPr>
      <w:rFonts w:ascii="Lucida Grande" w:eastAsia="MS Mincho" w:hAnsi="Lucida Grande" w:cs="Times New Roman"/>
      <w:sz w:val="18"/>
      <w:szCs w:val="18"/>
      <w:lang w:eastAsia="ja-JP"/>
    </w:rPr>
  </w:style>
  <w:style w:type="paragraph" w:styleId="CommentSubject">
    <w:name w:val="annotation subject"/>
    <w:basedOn w:val="CommentText"/>
    <w:next w:val="CommentText"/>
    <w:link w:val="CommentSubjectChar"/>
    <w:rsid w:val="00955C73"/>
    <w:pPr>
      <w:jc w:val="left"/>
    </w:pPr>
    <w:rPr>
      <w:rFonts w:ascii="Book Antiqua" w:eastAsia="MS Mincho" w:hAnsi="Book Antiqua"/>
      <w:b/>
      <w:bCs/>
      <w:sz w:val="20"/>
      <w:lang w:val="en-US" w:eastAsia="ja-JP"/>
    </w:rPr>
  </w:style>
  <w:style w:type="character" w:customStyle="1" w:styleId="CommentSubjectChar">
    <w:name w:val="Comment Subject Char"/>
    <w:basedOn w:val="CommentTextChar"/>
    <w:link w:val="CommentSubject"/>
    <w:rsid w:val="00955C73"/>
    <w:rPr>
      <w:rFonts w:ascii="Book Antiqua" w:eastAsia="MS Mincho" w:hAnsi="Book Antiqua" w:cs="Times New Roman"/>
      <w:b/>
      <w:bCs/>
      <w:sz w:val="20"/>
      <w:szCs w:val="20"/>
      <w:lang w:val="en-GB" w:eastAsia="ja-JP"/>
    </w:rPr>
  </w:style>
  <w:style w:type="paragraph" w:styleId="Caption">
    <w:name w:val="caption"/>
    <w:basedOn w:val="Normal"/>
    <w:next w:val="Normal"/>
    <w:qFormat/>
    <w:rsid w:val="00B5777D"/>
    <w:pPr>
      <w:spacing w:before="120" w:after="120"/>
      <w:jc w:val="both"/>
    </w:pPr>
    <w:rPr>
      <w:rFonts w:eastAsia="Times New Roman"/>
      <w:b/>
      <w:bCs/>
      <w:szCs w:val="20"/>
      <w:lang w:val="en-GB" w:eastAsia="en-US"/>
    </w:rPr>
  </w:style>
  <w:style w:type="paragraph" w:customStyle="1" w:styleId="Bullet">
    <w:name w:val="*Bullet"/>
    <w:basedOn w:val="Normal"/>
    <w:rsid w:val="00A01A08"/>
    <w:pPr>
      <w:tabs>
        <w:tab w:val="left" w:pos="1418"/>
        <w:tab w:val="right" w:pos="10915"/>
        <w:tab w:val="right" w:pos="12142"/>
      </w:tabs>
      <w:ind w:right="4"/>
      <w:jc w:val="both"/>
    </w:pPr>
    <w:rPr>
      <w:rFonts w:eastAsia="Times New Roman"/>
      <w:szCs w:val="20"/>
      <w:lang w:val="en-GB" w:eastAsia="en-US"/>
    </w:rPr>
  </w:style>
  <w:style w:type="paragraph" w:styleId="BodyText">
    <w:name w:val="Body Text"/>
    <w:basedOn w:val="Normal"/>
    <w:link w:val="BodyTextChar"/>
    <w:rsid w:val="00A01A08"/>
    <w:pPr>
      <w:pBdr>
        <w:top w:val="single" w:sz="6" w:space="1" w:color="auto"/>
        <w:left w:val="single" w:sz="6" w:space="4" w:color="auto"/>
        <w:bottom w:val="single" w:sz="6" w:space="1" w:color="auto"/>
        <w:right w:val="single" w:sz="6" w:space="4" w:color="auto"/>
      </w:pBdr>
      <w:jc w:val="both"/>
    </w:pPr>
    <w:rPr>
      <w:rFonts w:eastAsia="Times New Roman"/>
      <w:b/>
      <w:bCs/>
      <w:szCs w:val="20"/>
      <w:lang w:val="en-GB" w:eastAsia="en-US"/>
    </w:rPr>
  </w:style>
  <w:style w:type="character" w:customStyle="1" w:styleId="BodyTextChar">
    <w:name w:val="Body Text Char"/>
    <w:basedOn w:val="DefaultParagraphFont"/>
    <w:link w:val="BodyText"/>
    <w:rsid w:val="00A01A08"/>
    <w:rPr>
      <w:rFonts w:ascii="Arial" w:eastAsia="Times New Roman" w:hAnsi="Arial" w:cs="Times New Roman"/>
      <w:b/>
      <w:bCs/>
      <w:sz w:val="22"/>
      <w:szCs w:val="20"/>
      <w:lang w:val="en-GB"/>
    </w:rPr>
  </w:style>
  <w:style w:type="paragraph" w:styleId="BodyTextIndent">
    <w:name w:val="Body Text Indent"/>
    <w:basedOn w:val="Normal"/>
    <w:link w:val="BodyTextIndentChar"/>
    <w:rsid w:val="00A01A08"/>
    <w:pPr>
      <w:jc w:val="both"/>
    </w:pPr>
    <w:rPr>
      <w:rFonts w:eastAsia="Times New Roman"/>
      <w:b/>
      <w:bCs/>
      <w:szCs w:val="20"/>
      <w:lang w:val="en-GB" w:eastAsia="en-US"/>
    </w:rPr>
  </w:style>
  <w:style w:type="character" w:customStyle="1" w:styleId="BodyTextIndentChar">
    <w:name w:val="Body Text Indent Char"/>
    <w:basedOn w:val="DefaultParagraphFont"/>
    <w:link w:val="BodyTextIndent"/>
    <w:rsid w:val="00A01A08"/>
    <w:rPr>
      <w:rFonts w:ascii="Arial" w:eastAsia="Times New Roman" w:hAnsi="Arial" w:cs="Times New Roman"/>
      <w:b/>
      <w:bCs/>
      <w:sz w:val="22"/>
      <w:szCs w:val="20"/>
      <w:lang w:val="en-GB"/>
    </w:rPr>
  </w:style>
  <w:style w:type="paragraph" w:customStyle="1" w:styleId="Bullet0">
    <w:name w:val="Bullet"/>
    <w:rsid w:val="00A01A08"/>
    <w:pPr>
      <w:tabs>
        <w:tab w:val="num" w:pos="360"/>
        <w:tab w:val="left" w:pos="1418"/>
        <w:tab w:val="right" w:pos="10915"/>
      </w:tabs>
      <w:spacing w:after="240"/>
      <w:ind w:left="357" w:hanging="357"/>
      <w:jc w:val="both"/>
    </w:pPr>
    <w:rPr>
      <w:rFonts w:ascii="Gill Alt One MT Light" w:eastAsia="Times New Roman" w:hAnsi="Gill Alt One MT Light" w:cs="Times New Roman"/>
      <w:sz w:val="20"/>
      <w:szCs w:val="20"/>
    </w:rPr>
  </w:style>
  <w:style w:type="paragraph" w:customStyle="1" w:styleId="Bulleta">
    <w:name w:val="Bullet (a)"/>
    <w:rsid w:val="00A01A08"/>
    <w:pPr>
      <w:tabs>
        <w:tab w:val="num" w:pos="624"/>
        <w:tab w:val="left" w:pos="1418"/>
        <w:tab w:val="right" w:pos="10915"/>
        <w:tab w:val="right" w:pos="12142"/>
      </w:tabs>
      <w:spacing w:after="240"/>
      <w:ind w:left="624" w:hanging="624"/>
    </w:pPr>
    <w:rPr>
      <w:rFonts w:ascii="Gill Alt One MT Light" w:eastAsia="Times New Roman" w:hAnsi="Gill Alt One MT Light" w:cs="Times New Roman"/>
      <w:sz w:val="20"/>
      <w:szCs w:val="20"/>
    </w:rPr>
  </w:style>
  <w:style w:type="paragraph" w:customStyle="1" w:styleId="Bullet1">
    <w:name w:val="Bullet 1"/>
    <w:basedOn w:val="Bullet0"/>
    <w:rsid w:val="00A01A08"/>
    <w:pPr>
      <w:tabs>
        <w:tab w:val="clear" w:pos="360"/>
        <w:tab w:val="num" w:pos="397"/>
        <w:tab w:val="right" w:pos="12142"/>
      </w:tabs>
      <w:ind w:left="397" w:right="4" w:hanging="397"/>
    </w:pPr>
  </w:style>
  <w:style w:type="paragraph" w:customStyle="1" w:styleId="Bulleti">
    <w:name w:val="Bullet i)"/>
    <w:rsid w:val="00A01A08"/>
    <w:pPr>
      <w:tabs>
        <w:tab w:val="num" w:pos="567"/>
        <w:tab w:val="left" w:pos="1418"/>
        <w:tab w:val="right" w:pos="10915"/>
        <w:tab w:val="right" w:pos="12142"/>
      </w:tabs>
      <w:spacing w:after="0"/>
      <w:ind w:left="567" w:right="6" w:hanging="567"/>
      <w:jc w:val="both"/>
    </w:pPr>
    <w:rPr>
      <w:rFonts w:ascii="Gill Alt One MT Light" w:eastAsia="Times New Roman" w:hAnsi="Gill Alt One MT Light" w:cs="Times New Roman"/>
      <w:sz w:val="20"/>
      <w:szCs w:val="20"/>
    </w:rPr>
  </w:style>
  <w:style w:type="paragraph" w:customStyle="1" w:styleId="Frontsheet">
    <w:name w:val="Frontsheet"/>
    <w:rsid w:val="00A01A08"/>
    <w:pPr>
      <w:spacing w:after="0"/>
      <w:jc w:val="both"/>
    </w:pPr>
    <w:rPr>
      <w:rFonts w:ascii="Gill Alt One MT Light" w:eastAsia="Times New Roman" w:hAnsi="Gill Alt One MT Light" w:cs="Times New Roman"/>
      <w:sz w:val="15"/>
      <w:szCs w:val="15"/>
    </w:rPr>
  </w:style>
  <w:style w:type="paragraph" w:styleId="Subtitle">
    <w:name w:val="Subtitle"/>
    <w:basedOn w:val="Normal"/>
    <w:link w:val="SubtitleChar"/>
    <w:qFormat/>
    <w:rsid w:val="00A01A08"/>
    <w:pPr>
      <w:spacing w:after="60"/>
      <w:jc w:val="center"/>
    </w:pPr>
    <w:rPr>
      <w:rFonts w:ascii="Gill Sans MT" w:eastAsia="Times New Roman" w:hAnsi="Gill Sans MT"/>
      <w:b/>
      <w:bCs/>
      <w:caps/>
      <w:lang w:val="en-GB" w:eastAsia="en-US"/>
    </w:rPr>
  </w:style>
  <w:style w:type="character" w:customStyle="1" w:styleId="SubtitleChar">
    <w:name w:val="Subtitle Char"/>
    <w:basedOn w:val="DefaultParagraphFont"/>
    <w:link w:val="Subtitle"/>
    <w:rsid w:val="00A01A08"/>
    <w:rPr>
      <w:rFonts w:ascii="Gill Sans MT" w:eastAsia="Times New Roman" w:hAnsi="Gill Sans MT" w:cs="Times New Roman"/>
      <w:b/>
      <w:bCs/>
      <w:caps/>
      <w:lang w:val="en-GB"/>
    </w:rPr>
  </w:style>
  <w:style w:type="paragraph" w:styleId="Title">
    <w:name w:val="Title"/>
    <w:basedOn w:val="Normal"/>
    <w:link w:val="TitleChar"/>
    <w:qFormat/>
    <w:rsid w:val="00A01A08"/>
    <w:pPr>
      <w:spacing w:before="240" w:after="60"/>
      <w:jc w:val="center"/>
    </w:pPr>
    <w:rPr>
      <w:rFonts w:ascii="Gill Sans MT" w:eastAsia="Times New Roman" w:hAnsi="Gill Sans MT"/>
      <w:b/>
      <w:bCs/>
      <w:caps/>
      <w:kern w:val="28"/>
      <w:sz w:val="32"/>
      <w:szCs w:val="32"/>
      <w:lang w:val="en-GB" w:eastAsia="en-US"/>
    </w:rPr>
  </w:style>
  <w:style w:type="character" w:customStyle="1" w:styleId="TitleChar">
    <w:name w:val="Title Char"/>
    <w:basedOn w:val="DefaultParagraphFont"/>
    <w:link w:val="Title"/>
    <w:rsid w:val="00A01A08"/>
    <w:rPr>
      <w:rFonts w:ascii="Gill Sans MT" w:eastAsia="Times New Roman" w:hAnsi="Gill Sans MT" w:cs="Times New Roman"/>
      <w:b/>
      <w:bCs/>
      <w:caps/>
      <w:kern w:val="28"/>
      <w:sz w:val="32"/>
      <w:szCs w:val="32"/>
      <w:lang w:val="en-GB"/>
    </w:rPr>
  </w:style>
  <w:style w:type="paragraph" w:styleId="PlainText">
    <w:name w:val="Plain Text"/>
    <w:basedOn w:val="Normal"/>
    <w:link w:val="PlainTextChar"/>
    <w:rsid w:val="00A01A08"/>
    <w:pPr>
      <w:jc w:val="both"/>
    </w:pPr>
    <w:rPr>
      <w:rFonts w:eastAsia="Times New Roman"/>
      <w:szCs w:val="20"/>
      <w:lang w:val="en-GB" w:eastAsia="en-US"/>
    </w:rPr>
  </w:style>
  <w:style w:type="character" w:customStyle="1" w:styleId="PlainTextChar">
    <w:name w:val="Plain Text Char"/>
    <w:basedOn w:val="DefaultParagraphFont"/>
    <w:link w:val="PlainText"/>
    <w:rsid w:val="00A01A08"/>
    <w:rPr>
      <w:rFonts w:ascii="Arial" w:eastAsia="Times New Roman" w:hAnsi="Arial" w:cs="Times New Roman"/>
      <w:sz w:val="22"/>
      <w:szCs w:val="20"/>
      <w:lang w:val="en-GB"/>
    </w:rPr>
  </w:style>
  <w:style w:type="paragraph" w:styleId="BodyText3">
    <w:name w:val="Body Text 3"/>
    <w:basedOn w:val="Normal"/>
    <w:link w:val="BodyText3Char"/>
    <w:rsid w:val="00A01A08"/>
    <w:pPr>
      <w:ind w:right="4"/>
      <w:jc w:val="both"/>
    </w:pPr>
    <w:rPr>
      <w:rFonts w:eastAsia="Times New Roman"/>
      <w:i/>
      <w:iCs/>
      <w:sz w:val="16"/>
      <w:szCs w:val="16"/>
      <w:lang w:eastAsia="en-US"/>
    </w:rPr>
  </w:style>
  <w:style w:type="character" w:customStyle="1" w:styleId="BodyText3Char">
    <w:name w:val="Body Text 3 Char"/>
    <w:basedOn w:val="DefaultParagraphFont"/>
    <w:link w:val="BodyText3"/>
    <w:rsid w:val="00A01A08"/>
    <w:rPr>
      <w:rFonts w:ascii="Arial" w:eastAsia="Times New Roman" w:hAnsi="Arial" w:cs="Times New Roman"/>
      <w:i/>
      <w:iCs/>
      <w:sz w:val="16"/>
      <w:szCs w:val="16"/>
    </w:rPr>
  </w:style>
  <w:style w:type="paragraph" w:styleId="BlockText">
    <w:name w:val="Block Text"/>
    <w:basedOn w:val="Normal"/>
    <w:rsid w:val="00A01A08"/>
    <w:pPr>
      <w:tabs>
        <w:tab w:val="left" w:pos="-1560"/>
        <w:tab w:val="right" w:pos="9082"/>
      </w:tabs>
      <w:ind w:left="-142" w:right="24"/>
      <w:jc w:val="center"/>
    </w:pPr>
    <w:rPr>
      <w:rFonts w:ascii="Garamond" w:eastAsia="Times New Roman" w:hAnsi="Garamond"/>
      <w:sz w:val="14"/>
      <w:szCs w:val="14"/>
      <w:lang w:eastAsia="en-US"/>
    </w:rPr>
  </w:style>
  <w:style w:type="paragraph" w:customStyle="1" w:styleId="Normail">
    <w:name w:val="Normail"/>
    <w:basedOn w:val="PlainText"/>
    <w:link w:val="NormailChar"/>
    <w:rsid w:val="00A01A08"/>
    <w:rPr>
      <w:rFonts w:ascii="AGaramond" w:hAnsi="AGaramond"/>
    </w:rPr>
  </w:style>
  <w:style w:type="character" w:customStyle="1" w:styleId="NormailChar">
    <w:name w:val="Normail Char"/>
    <w:link w:val="Normail"/>
    <w:locked/>
    <w:rsid w:val="00A01A08"/>
    <w:rPr>
      <w:rFonts w:ascii="AGaramond" w:eastAsia="Times New Roman" w:hAnsi="AGaramond" w:cs="Times New Roman"/>
      <w:sz w:val="22"/>
      <w:szCs w:val="20"/>
      <w:lang w:val="en-GB"/>
    </w:rPr>
  </w:style>
  <w:style w:type="paragraph" w:styleId="Header">
    <w:name w:val="header"/>
    <w:basedOn w:val="Normal"/>
    <w:link w:val="HeaderChar"/>
    <w:uiPriority w:val="99"/>
    <w:rsid w:val="00A01A08"/>
    <w:pPr>
      <w:tabs>
        <w:tab w:val="center" w:pos="4153"/>
        <w:tab w:val="right" w:pos="8306"/>
      </w:tabs>
      <w:jc w:val="both"/>
    </w:pPr>
    <w:rPr>
      <w:rFonts w:eastAsia="Times New Roman"/>
      <w:szCs w:val="20"/>
      <w:lang w:eastAsia="en-US"/>
    </w:rPr>
  </w:style>
  <w:style w:type="character" w:customStyle="1" w:styleId="HeaderChar">
    <w:name w:val="Header Char"/>
    <w:basedOn w:val="DefaultParagraphFont"/>
    <w:link w:val="Header"/>
    <w:uiPriority w:val="99"/>
    <w:rsid w:val="00A01A08"/>
    <w:rPr>
      <w:rFonts w:ascii="Arial" w:eastAsia="Times New Roman" w:hAnsi="Arial" w:cs="Times New Roman"/>
      <w:sz w:val="22"/>
      <w:szCs w:val="20"/>
    </w:rPr>
  </w:style>
  <w:style w:type="character" w:styleId="PageNumber">
    <w:name w:val="page number"/>
    <w:basedOn w:val="DefaultParagraphFont"/>
    <w:rsid w:val="00A01A08"/>
  </w:style>
  <w:style w:type="paragraph" w:styleId="Footer">
    <w:name w:val="footer"/>
    <w:basedOn w:val="Normal"/>
    <w:link w:val="FooterChar"/>
    <w:rsid w:val="00A01A08"/>
    <w:pPr>
      <w:tabs>
        <w:tab w:val="center" w:pos="4153"/>
        <w:tab w:val="right" w:pos="8306"/>
      </w:tabs>
      <w:jc w:val="both"/>
    </w:pPr>
    <w:rPr>
      <w:rFonts w:eastAsia="Times New Roman"/>
      <w:szCs w:val="20"/>
      <w:lang w:val="en-GB" w:eastAsia="en-US"/>
    </w:rPr>
  </w:style>
  <w:style w:type="character" w:customStyle="1" w:styleId="FooterChar">
    <w:name w:val="Footer Char"/>
    <w:basedOn w:val="DefaultParagraphFont"/>
    <w:link w:val="Footer"/>
    <w:rsid w:val="00A01A08"/>
    <w:rPr>
      <w:rFonts w:ascii="Arial" w:eastAsia="Times New Roman" w:hAnsi="Arial" w:cs="Times New Roman"/>
      <w:sz w:val="22"/>
      <w:szCs w:val="20"/>
      <w:lang w:val="en-GB"/>
    </w:rPr>
  </w:style>
  <w:style w:type="paragraph" w:styleId="BodyTextIndent2">
    <w:name w:val="Body Text Indent 2"/>
    <w:basedOn w:val="Normal"/>
    <w:link w:val="BodyTextIndent2Char"/>
    <w:rsid w:val="00A01A08"/>
    <w:pPr>
      <w:ind w:left="357"/>
      <w:jc w:val="both"/>
    </w:pPr>
    <w:rPr>
      <w:rFonts w:eastAsia="Times New Roman"/>
      <w:szCs w:val="20"/>
      <w:lang w:val="en-GB" w:eastAsia="en-US"/>
    </w:rPr>
  </w:style>
  <w:style w:type="character" w:customStyle="1" w:styleId="BodyTextIndent2Char">
    <w:name w:val="Body Text Indent 2 Char"/>
    <w:basedOn w:val="DefaultParagraphFont"/>
    <w:link w:val="BodyTextIndent2"/>
    <w:rsid w:val="00A01A08"/>
    <w:rPr>
      <w:rFonts w:ascii="Arial" w:eastAsia="Times New Roman" w:hAnsi="Arial" w:cs="Times New Roman"/>
      <w:sz w:val="22"/>
      <w:szCs w:val="20"/>
      <w:lang w:val="en-GB"/>
    </w:rPr>
  </w:style>
  <w:style w:type="character" w:styleId="FollowedHyperlink">
    <w:name w:val="FollowedHyperlink"/>
    <w:rsid w:val="00A01A08"/>
    <w:rPr>
      <w:color w:val="800080"/>
      <w:u w:val="single"/>
    </w:rPr>
  </w:style>
  <w:style w:type="paragraph" w:styleId="DocumentMap">
    <w:name w:val="Document Map"/>
    <w:basedOn w:val="Normal"/>
    <w:link w:val="DocumentMapChar"/>
    <w:rsid w:val="00A01A08"/>
    <w:pPr>
      <w:shd w:val="clear" w:color="auto" w:fill="000080"/>
      <w:jc w:val="both"/>
    </w:pPr>
    <w:rPr>
      <w:rFonts w:ascii="Tahoma" w:eastAsia="Times New Roman" w:hAnsi="Tahoma" w:cs="Tahoma"/>
      <w:szCs w:val="20"/>
      <w:lang w:val="en-GB" w:eastAsia="en-US"/>
    </w:rPr>
  </w:style>
  <w:style w:type="character" w:customStyle="1" w:styleId="DocumentMapChar">
    <w:name w:val="Document Map Char"/>
    <w:basedOn w:val="DefaultParagraphFont"/>
    <w:link w:val="DocumentMap"/>
    <w:rsid w:val="00A01A08"/>
    <w:rPr>
      <w:rFonts w:ascii="Tahoma" w:eastAsia="Times New Roman" w:hAnsi="Tahoma" w:cs="Tahoma"/>
      <w:sz w:val="22"/>
      <w:szCs w:val="20"/>
      <w:shd w:val="clear" w:color="auto" w:fill="000080"/>
      <w:lang w:val="en-GB"/>
    </w:rPr>
  </w:style>
  <w:style w:type="paragraph" w:customStyle="1" w:styleId="SpecialHeader">
    <w:name w:val="Special Header"/>
    <w:basedOn w:val="Header"/>
    <w:rsid w:val="00A01A08"/>
    <w:pPr>
      <w:tabs>
        <w:tab w:val="clear" w:pos="4153"/>
        <w:tab w:val="clear" w:pos="8306"/>
        <w:tab w:val="center" w:pos="4507"/>
        <w:tab w:val="right" w:pos="9029"/>
      </w:tabs>
      <w:spacing w:before="1008"/>
      <w:jc w:val="left"/>
    </w:pPr>
    <w:rPr>
      <w:rFonts w:ascii="Times New Roman" w:hAnsi="Times New Roman"/>
      <w:sz w:val="24"/>
    </w:rPr>
  </w:style>
  <w:style w:type="paragraph" w:styleId="Index1">
    <w:name w:val="index 1"/>
    <w:basedOn w:val="Normal"/>
    <w:next w:val="Normal"/>
    <w:autoRedefine/>
    <w:rsid w:val="00A01A08"/>
    <w:pPr>
      <w:ind w:left="200" w:hanging="200"/>
      <w:jc w:val="both"/>
    </w:pPr>
    <w:rPr>
      <w:rFonts w:eastAsia="Times New Roman"/>
      <w:szCs w:val="20"/>
      <w:lang w:val="en-GB" w:eastAsia="en-US"/>
    </w:rPr>
  </w:style>
  <w:style w:type="paragraph" w:styleId="IndexHeading">
    <w:name w:val="index heading"/>
    <w:basedOn w:val="Normal"/>
    <w:next w:val="Index1"/>
    <w:rsid w:val="00A01A08"/>
    <w:rPr>
      <w:rFonts w:eastAsia="Times New Roman" w:cs="Arial"/>
      <w:bCs/>
      <w:lang w:val="en-GB" w:eastAsia="en-US"/>
    </w:rPr>
  </w:style>
  <w:style w:type="paragraph" w:styleId="BodyTextFirstIndent2">
    <w:name w:val="Body Text First Indent 2"/>
    <w:basedOn w:val="Normal"/>
    <w:next w:val="Normal"/>
    <w:link w:val="BodyTextFirstIndent2Char"/>
    <w:rsid w:val="00A01A08"/>
    <w:rPr>
      <w:rFonts w:eastAsia="Times New Roman"/>
      <w:lang w:val="en-GB" w:eastAsia="en-US"/>
    </w:rPr>
  </w:style>
  <w:style w:type="character" w:customStyle="1" w:styleId="BodyTextFirstIndent2Char">
    <w:name w:val="Body Text First Indent 2 Char"/>
    <w:basedOn w:val="BodyTextIndentChar"/>
    <w:link w:val="BodyTextFirstIndent2"/>
    <w:rsid w:val="00A01A08"/>
    <w:rPr>
      <w:rFonts w:ascii="Arial" w:eastAsia="Times New Roman" w:hAnsi="Arial" w:cs="Times New Roman"/>
      <w:b/>
      <w:bCs/>
      <w:sz w:val="22"/>
      <w:szCs w:val="20"/>
      <w:lang w:val="en-GB"/>
    </w:rPr>
  </w:style>
  <w:style w:type="paragraph" w:customStyle="1" w:styleId="bulletschp1">
    <w:name w:val="bullets (chp 1)"/>
    <w:basedOn w:val="Normal"/>
    <w:rsid w:val="00A01A08"/>
    <w:pPr>
      <w:numPr>
        <w:numId w:val="2"/>
      </w:numPr>
      <w:ind w:left="0" w:firstLine="0"/>
    </w:pPr>
    <w:rPr>
      <w:rFonts w:eastAsia="Times New Roman"/>
      <w:lang w:eastAsia="en-US"/>
    </w:rPr>
  </w:style>
  <w:style w:type="paragraph" w:customStyle="1" w:styleId="Style1">
    <w:name w:val="Style1"/>
    <w:basedOn w:val="Normail"/>
    <w:autoRedefine/>
    <w:rsid w:val="00A01A08"/>
    <w:rPr>
      <w:rFonts w:ascii="Arial (W1)" w:hAnsi="Arial (W1)"/>
    </w:rPr>
  </w:style>
  <w:style w:type="paragraph" w:customStyle="1" w:styleId="Style2">
    <w:name w:val="Style2"/>
    <w:basedOn w:val="Normail"/>
    <w:autoRedefine/>
    <w:rsid w:val="00A01A08"/>
    <w:pPr>
      <w:numPr>
        <w:numId w:val="6"/>
      </w:numPr>
      <w:tabs>
        <w:tab w:val="clear" w:pos="360"/>
      </w:tabs>
      <w:ind w:left="0" w:firstLine="0"/>
      <w:jc w:val="left"/>
    </w:pPr>
    <w:rPr>
      <w:rFonts w:ascii="Arial (W1)" w:hAnsi="Arial (W1)" w:cs="Arial"/>
      <w:b/>
      <w:bCs/>
      <w:sz w:val="20"/>
    </w:rPr>
  </w:style>
  <w:style w:type="paragraph" w:styleId="NoSpacing">
    <w:name w:val="No Spacing"/>
    <w:uiPriority w:val="1"/>
    <w:qFormat/>
    <w:rsid w:val="00A01A08"/>
    <w:pPr>
      <w:spacing w:after="0"/>
      <w:jc w:val="both"/>
    </w:pPr>
    <w:rPr>
      <w:rFonts w:ascii="Arial" w:eastAsia="Times New Roman" w:hAnsi="Arial" w:cs="Times New Roman"/>
      <w:sz w:val="22"/>
      <w:szCs w:val="20"/>
      <w:lang w:val="en-GB"/>
    </w:rPr>
  </w:style>
  <w:style w:type="paragraph" w:styleId="Revision">
    <w:name w:val="Revision"/>
    <w:hidden/>
    <w:rsid w:val="0043374B"/>
    <w:pPr>
      <w:spacing w:after="0"/>
    </w:pPr>
    <w:rPr>
      <w:rFonts w:ascii="Book Antiqua" w:eastAsia="MS Mincho" w:hAnsi="Book Antiqua" w:cs="Times New Roman"/>
      <w:lang w:eastAsia="ja-JP"/>
    </w:rPr>
  </w:style>
  <w:style w:type="paragraph" w:styleId="NormalWeb">
    <w:name w:val="Normal (Web)"/>
    <w:basedOn w:val="Normal"/>
    <w:uiPriority w:val="99"/>
    <w:rsid w:val="00ED4C21"/>
    <w:pPr>
      <w:spacing w:beforeLines="1" w:afterLines="1"/>
    </w:pPr>
    <w:rPr>
      <w:rFonts w:ascii="Times" w:eastAsiaTheme="minorHAnsi" w:hAnsi="Times"/>
      <w:sz w:val="20"/>
      <w:szCs w:val="20"/>
      <w:lang w:eastAsia="en-US"/>
    </w:rPr>
  </w:style>
  <w:style w:type="paragraph" w:customStyle="1" w:styleId="paragraph">
    <w:name w:val="paragraph"/>
    <w:basedOn w:val="Normal"/>
    <w:rsid w:val="005B3CAC"/>
    <w:pPr>
      <w:spacing w:before="120"/>
      <w:jc w:val="both"/>
    </w:pPr>
    <w:rPr>
      <w:rFonts w:ascii="Times New Roman" w:eastAsia="Times New Roman" w:hAnsi="Times New Roman" w:cs="Angsana New"/>
      <w:szCs w:val="20"/>
      <w:lang w:eastAsia="en-US"/>
    </w:rPr>
  </w:style>
  <w:style w:type="paragraph" w:customStyle="1" w:styleId="TableData">
    <w:name w:val="Table Data"/>
    <w:basedOn w:val="Normal"/>
    <w:rsid w:val="005B3CAC"/>
    <w:pPr>
      <w:spacing w:before="40" w:after="40"/>
    </w:pPr>
    <w:rPr>
      <w:rFonts w:ascii="Times New Roman" w:eastAsia="Times New Roman" w:hAnsi="Times New Roman" w:cs="Angsana New"/>
      <w:iCs/>
      <w:sz w:val="20"/>
      <w:szCs w:val="20"/>
      <w:lang w:eastAsia="en-US"/>
    </w:rPr>
  </w:style>
  <w:style w:type="paragraph" w:customStyle="1" w:styleId="TableHeading">
    <w:name w:val="Table Heading"/>
    <w:basedOn w:val="Normal"/>
    <w:rsid w:val="009467FD"/>
    <w:pPr>
      <w:spacing w:before="40" w:after="40"/>
    </w:pPr>
    <w:rPr>
      <w:rFonts w:eastAsia="Times New Roman" w:cs="Angsana New"/>
      <w:szCs w:val="20"/>
      <w:lang w:eastAsia="en-US"/>
    </w:rPr>
  </w:style>
  <w:style w:type="character" w:customStyle="1" w:styleId="apple-style-span">
    <w:name w:val="apple-style-span"/>
    <w:basedOn w:val="DefaultParagraphFont"/>
    <w:rsid w:val="005B3CAC"/>
  </w:style>
  <w:style w:type="paragraph" w:styleId="TOC1">
    <w:name w:val="toc 1"/>
    <w:basedOn w:val="Normal"/>
    <w:next w:val="Normal"/>
    <w:autoRedefine/>
    <w:uiPriority w:val="39"/>
    <w:rsid w:val="006A553F"/>
  </w:style>
  <w:style w:type="paragraph" w:styleId="TOC2">
    <w:name w:val="toc 2"/>
    <w:basedOn w:val="Normal"/>
    <w:next w:val="Normal"/>
    <w:autoRedefine/>
    <w:uiPriority w:val="39"/>
    <w:rsid w:val="006A553F"/>
    <w:pPr>
      <w:ind w:left="220"/>
    </w:pPr>
  </w:style>
  <w:style w:type="paragraph" w:styleId="TOC3">
    <w:name w:val="toc 3"/>
    <w:basedOn w:val="Normal"/>
    <w:next w:val="Normal"/>
    <w:autoRedefine/>
    <w:uiPriority w:val="39"/>
    <w:rsid w:val="006A553F"/>
    <w:pPr>
      <w:ind w:left="440"/>
    </w:pPr>
  </w:style>
  <w:style w:type="paragraph" w:styleId="TOC4">
    <w:name w:val="toc 4"/>
    <w:basedOn w:val="Normal"/>
    <w:next w:val="Normal"/>
    <w:autoRedefine/>
    <w:uiPriority w:val="39"/>
    <w:rsid w:val="006A553F"/>
    <w:pPr>
      <w:ind w:left="660"/>
    </w:pPr>
  </w:style>
  <w:style w:type="paragraph" w:styleId="TOC5">
    <w:name w:val="toc 5"/>
    <w:basedOn w:val="Normal"/>
    <w:next w:val="Normal"/>
    <w:autoRedefine/>
    <w:uiPriority w:val="39"/>
    <w:rsid w:val="006A553F"/>
    <w:pPr>
      <w:ind w:left="880"/>
    </w:pPr>
  </w:style>
  <w:style w:type="paragraph" w:styleId="TOC6">
    <w:name w:val="toc 6"/>
    <w:basedOn w:val="Normal"/>
    <w:next w:val="Normal"/>
    <w:autoRedefine/>
    <w:uiPriority w:val="39"/>
    <w:rsid w:val="006A553F"/>
    <w:pPr>
      <w:ind w:left="1100"/>
    </w:pPr>
  </w:style>
  <w:style w:type="paragraph" w:styleId="TOC7">
    <w:name w:val="toc 7"/>
    <w:basedOn w:val="Normal"/>
    <w:next w:val="Normal"/>
    <w:autoRedefine/>
    <w:uiPriority w:val="39"/>
    <w:rsid w:val="006A553F"/>
    <w:pPr>
      <w:ind w:left="1320"/>
    </w:pPr>
  </w:style>
  <w:style w:type="paragraph" w:styleId="TOC8">
    <w:name w:val="toc 8"/>
    <w:basedOn w:val="Normal"/>
    <w:next w:val="Normal"/>
    <w:autoRedefine/>
    <w:uiPriority w:val="39"/>
    <w:rsid w:val="006A553F"/>
    <w:pPr>
      <w:ind w:left="1540"/>
    </w:pPr>
  </w:style>
  <w:style w:type="paragraph" w:styleId="TOC9">
    <w:name w:val="toc 9"/>
    <w:basedOn w:val="Normal"/>
    <w:next w:val="Normal"/>
    <w:autoRedefine/>
    <w:uiPriority w:val="39"/>
    <w:rsid w:val="006A553F"/>
    <w:pPr>
      <w:ind w:left="1760"/>
    </w:pPr>
  </w:style>
  <w:style w:type="paragraph" w:styleId="TableofFigures">
    <w:name w:val="table of figures"/>
    <w:basedOn w:val="Normal"/>
    <w:next w:val="Normal"/>
    <w:uiPriority w:val="99"/>
    <w:rsid w:val="009467FD"/>
    <w:pPr>
      <w:ind w:left="440" w:hanging="440"/>
    </w:pPr>
  </w:style>
  <w:style w:type="paragraph" w:customStyle="1" w:styleId="Default">
    <w:name w:val="Default"/>
    <w:rsid w:val="00FD42E1"/>
    <w:pPr>
      <w:autoSpaceDE w:val="0"/>
      <w:autoSpaceDN w:val="0"/>
      <w:adjustRightInd w:val="0"/>
      <w:spacing w:after="0"/>
    </w:pPr>
    <w:rPr>
      <w:rFonts w:ascii="Arial" w:eastAsia="Times New Roman"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2775">
      <w:bodyDiv w:val="1"/>
      <w:marLeft w:val="0"/>
      <w:marRight w:val="0"/>
      <w:marTop w:val="0"/>
      <w:marBottom w:val="0"/>
      <w:divBdr>
        <w:top w:val="none" w:sz="0" w:space="0" w:color="auto"/>
        <w:left w:val="none" w:sz="0" w:space="0" w:color="auto"/>
        <w:bottom w:val="none" w:sz="0" w:space="0" w:color="auto"/>
        <w:right w:val="none" w:sz="0" w:space="0" w:color="auto"/>
      </w:divBdr>
      <w:divsChild>
        <w:div w:id="4407503">
          <w:blockQuote w:val="1"/>
          <w:marLeft w:val="96"/>
          <w:marRight w:val="0"/>
          <w:marTop w:val="0"/>
          <w:marBottom w:val="0"/>
          <w:divBdr>
            <w:top w:val="none" w:sz="0" w:space="0" w:color="auto"/>
            <w:left w:val="single" w:sz="8" w:space="6" w:color="CCCCCC"/>
            <w:bottom w:val="none" w:sz="0" w:space="0" w:color="auto"/>
            <w:right w:val="none" w:sz="0" w:space="0" w:color="auto"/>
          </w:divBdr>
          <w:divsChild>
            <w:div w:id="946814046">
              <w:marLeft w:val="0"/>
              <w:marRight w:val="0"/>
              <w:marTop w:val="0"/>
              <w:marBottom w:val="0"/>
              <w:divBdr>
                <w:top w:val="none" w:sz="0" w:space="0" w:color="auto"/>
                <w:left w:val="none" w:sz="0" w:space="0" w:color="auto"/>
                <w:bottom w:val="none" w:sz="0" w:space="0" w:color="auto"/>
                <w:right w:val="none" w:sz="0" w:space="0" w:color="auto"/>
              </w:divBdr>
              <w:divsChild>
                <w:div w:id="7738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7844">
          <w:marLeft w:val="0"/>
          <w:marRight w:val="0"/>
          <w:marTop w:val="0"/>
          <w:marBottom w:val="0"/>
          <w:divBdr>
            <w:top w:val="none" w:sz="0" w:space="0" w:color="auto"/>
            <w:left w:val="none" w:sz="0" w:space="0" w:color="auto"/>
            <w:bottom w:val="none" w:sz="0" w:space="0" w:color="auto"/>
            <w:right w:val="none" w:sz="0" w:space="0" w:color="auto"/>
          </w:divBdr>
        </w:div>
        <w:div w:id="521239911">
          <w:blockQuote w:val="1"/>
          <w:marLeft w:val="96"/>
          <w:marRight w:val="0"/>
          <w:marTop w:val="0"/>
          <w:marBottom w:val="0"/>
          <w:divBdr>
            <w:top w:val="none" w:sz="0" w:space="0" w:color="auto"/>
            <w:left w:val="single" w:sz="8" w:space="6" w:color="CCCCCC"/>
            <w:bottom w:val="none" w:sz="0" w:space="0" w:color="auto"/>
            <w:right w:val="none" w:sz="0" w:space="0" w:color="auto"/>
          </w:divBdr>
          <w:divsChild>
            <w:div w:id="722631933">
              <w:marLeft w:val="0"/>
              <w:marRight w:val="0"/>
              <w:marTop w:val="0"/>
              <w:marBottom w:val="0"/>
              <w:divBdr>
                <w:top w:val="none" w:sz="0" w:space="0" w:color="auto"/>
                <w:left w:val="none" w:sz="0" w:space="0" w:color="auto"/>
                <w:bottom w:val="none" w:sz="0" w:space="0" w:color="auto"/>
                <w:right w:val="none" w:sz="0" w:space="0" w:color="auto"/>
              </w:divBdr>
              <w:divsChild>
                <w:div w:id="15405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30026">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192499876">
              <w:marLeft w:val="0"/>
              <w:marRight w:val="0"/>
              <w:marTop w:val="0"/>
              <w:marBottom w:val="0"/>
              <w:divBdr>
                <w:top w:val="none" w:sz="0" w:space="0" w:color="auto"/>
                <w:left w:val="none" w:sz="0" w:space="0" w:color="auto"/>
                <w:bottom w:val="none" w:sz="0" w:space="0" w:color="auto"/>
                <w:right w:val="none" w:sz="0" w:space="0" w:color="auto"/>
              </w:divBdr>
              <w:divsChild>
                <w:div w:id="1362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4789">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717313005">
              <w:marLeft w:val="0"/>
              <w:marRight w:val="0"/>
              <w:marTop w:val="0"/>
              <w:marBottom w:val="0"/>
              <w:divBdr>
                <w:top w:val="none" w:sz="0" w:space="0" w:color="auto"/>
                <w:left w:val="none" w:sz="0" w:space="0" w:color="auto"/>
                <w:bottom w:val="none" w:sz="0" w:space="0" w:color="auto"/>
                <w:right w:val="none" w:sz="0" w:space="0" w:color="auto"/>
              </w:divBdr>
              <w:divsChild>
                <w:div w:id="15889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94562">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508792481">
              <w:marLeft w:val="0"/>
              <w:marRight w:val="0"/>
              <w:marTop w:val="0"/>
              <w:marBottom w:val="0"/>
              <w:divBdr>
                <w:top w:val="none" w:sz="0" w:space="0" w:color="auto"/>
                <w:left w:val="none" w:sz="0" w:space="0" w:color="auto"/>
                <w:bottom w:val="none" w:sz="0" w:space="0" w:color="auto"/>
                <w:right w:val="none" w:sz="0" w:space="0" w:color="auto"/>
              </w:divBdr>
              <w:divsChild>
                <w:div w:id="13205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41704">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130514238">
              <w:marLeft w:val="0"/>
              <w:marRight w:val="0"/>
              <w:marTop w:val="0"/>
              <w:marBottom w:val="0"/>
              <w:divBdr>
                <w:top w:val="none" w:sz="0" w:space="0" w:color="auto"/>
                <w:left w:val="none" w:sz="0" w:space="0" w:color="auto"/>
                <w:bottom w:val="none" w:sz="0" w:space="0" w:color="auto"/>
                <w:right w:val="none" w:sz="0" w:space="0" w:color="auto"/>
              </w:divBdr>
              <w:divsChild>
                <w:div w:id="20699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4659">
          <w:marLeft w:val="0"/>
          <w:marRight w:val="0"/>
          <w:marTop w:val="0"/>
          <w:marBottom w:val="0"/>
          <w:divBdr>
            <w:top w:val="none" w:sz="0" w:space="0" w:color="auto"/>
            <w:left w:val="none" w:sz="0" w:space="0" w:color="auto"/>
            <w:bottom w:val="none" w:sz="0" w:space="0" w:color="auto"/>
            <w:right w:val="none" w:sz="0" w:space="0" w:color="auto"/>
          </w:divBdr>
        </w:div>
        <w:div w:id="1101952981">
          <w:blockQuote w:val="1"/>
          <w:marLeft w:val="96"/>
          <w:marRight w:val="0"/>
          <w:marTop w:val="0"/>
          <w:marBottom w:val="0"/>
          <w:divBdr>
            <w:top w:val="none" w:sz="0" w:space="0" w:color="auto"/>
            <w:left w:val="single" w:sz="8" w:space="6" w:color="CCCCCC"/>
            <w:bottom w:val="none" w:sz="0" w:space="0" w:color="auto"/>
            <w:right w:val="none" w:sz="0" w:space="0" w:color="auto"/>
          </w:divBdr>
          <w:divsChild>
            <w:div w:id="617030310">
              <w:marLeft w:val="0"/>
              <w:marRight w:val="0"/>
              <w:marTop w:val="0"/>
              <w:marBottom w:val="0"/>
              <w:divBdr>
                <w:top w:val="none" w:sz="0" w:space="0" w:color="auto"/>
                <w:left w:val="none" w:sz="0" w:space="0" w:color="auto"/>
                <w:bottom w:val="none" w:sz="0" w:space="0" w:color="auto"/>
                <w:right w:val="none" w:sz="0" w:space="0" w:color="auto"/>
              </w:divBdr>
              <w:divsChild>
                <w:div w:id="14458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33318">
          <w:marLeft w:val="0"/>
          <w:marRight w:val="0"/>
          <w:marTop w:val="0"/>
          <w:marBottom w:val="0"/>
          <w:divBdr>
            <w:top w:val="none" w:sz="0" w:space="0" w:color="auto"/>
            <w:left w:val="none" w:sz="0" w:space="0" w:color="auto"/>
            <w:bottom w:val="none" w:sz="0" w:space="0" w:color="auto"/>
            <w:right w:val="none" w:sz="0" w:space="0" w:color="auto"/>
          </w:divBdr>
        </w:div>
        <w:div w:id="1441300295">
          <w:marLeft w:val="0"/>
          <w:marRight w:val="0"/>
          <w:marTop w:val="0"/>
          <w:marBottom w:val="0"/>
          <w:divBdr>
            <w:top w:val="none" w:sz="0" w:space="0" w:color="auto"/>
            <w:left w:val="none" w:sz="0" w:space="0" w:color="auto"/>
            <w:bottom w:val="none" w:sz="0" w:space="0" w:color="auto"/>
            <w:right w:val="none" w:sz="0" w:space="0" w:color="auto"/>
          </w:divBdr>
        </w:div>
        <w:div w:id="1465154898">
          <w:marLeft w:val="0"/>
          <w:marRight w:val="0"/>
          <w:marTop w:val="0"/>
          <w:marBottom w:val="0"/>
          <w:divBdr>
            <w:top w:val="none" w:sz="0" w:space="0" w:color="auto"/>
            <w:left w:val="none" w:sz="0" w:space="0" w:color="auto"/>
            <w:bottom w:val="none" w:sz="0" w:space="0" w:color="auto"/>
            <w:right w:val="none" w:sz="0" w:space="0" w:color="auto"/>
          </w:divBdr>
        </w:div>
        <w:div w:id="1721902182">
          <w:marLeft w:val="0"/>
          <w:marRight w:val="0"/>
          <w:marTop w:val="0"/>
          <w:marBottom w:val="0"/>
          <w:divBdr>
            <w:top w:val="none" w:sz="0" w:space="0" w:color="auto"/>
            <w:left w:val="none" w:sz="0" w:space="0" w:color="auto"/>
            <w:bottom w:val="none" w:sz="0" w:space="0" w:color="auto"/>
            <w:right w:val="none" w:sz="0" w:space="0" w:color="auto"/>
          </w:divBdr>
        </w:div>
        <w:div w:id="1811316635">
          <w:marLeft w:val="0"/>
          <w:marRight w:val="0"/>
          <w:marTop w:val="0"/>
          <w:marBottom w:val="0"/>
          <w:divBdr>
            <w:top w:val="none" w:sz="0" w:space="0" w:color="auto"/>
            <w:left w:val="none" w:sz="0" w:space="0" w:color="auto"/>
            <w:bottom w:val="none" w:sz="0" w:space="0" w:color="auto"/>
            <w:right w:val="none" w:sz="0" w:space="0" w:color="auto"/>
          </w:divBdr>
        </w:div>
        <w:div w:id="1837112150">
          <w:marLeft w:val="0"/>
          <w:marRight w:val="0"/>
          <w:marTop w:val="0"/>
          <w:marBottom w:val="0"/>
          <w:divBdr>
            <w:top w:val="none" w:sz="0" w:space="0" w:color="auto"/>
            <w:left w:val="none" w:sz="0" w:space="0" w:color="auto"/>
            <w:bottom w:val="none" w:sz="0" w:space="0" w:color="auto"/>
            <w:right w:val="none" w:sz="0" w:space="0" w:color="auto"/>
          </w:divBdr>
          <w:divsChild>
            <w:div w:id="665784094">
              <w:marLeft w:val="0"/>
              <w:marRight w:val="0"/>
              <w:marTop w:val="0"/>
              <w:marBottom w:val="0"/>
              <w:divBdr>
                <w:top w:val="none" w:sz="0" w:space="0" w:color="auto"/>
                <w:left w:val="none" w:sz="0" w:space="0" w:color="auto"/>
                <w:bottom w:val="none" w:sz="0" w:space="0" w:color="auto"/>
                <w:right w:val="none" w:sz="0" w:space="0" w:color="auto"/>
              </w:divBdr>
            </w:div>
          </w:divsChild>
        </w:div>
        <w:div w:id="1903708202">
          <w:marLeft w:val="0"/>
          <w:marRight w:val="0"/>
          <w:marTop w:val="0"/>
          <w:marBottom w:val="0"/>
          <w:divBdr>
            <w:top w:val="none" w:sz="0" w:space="0" w:color="auto"/>
            <w:left w:val="none" w:sz="0" w:space="0" w:color="auto"/>
            <w:bottom w:val="none" w:sz="0" w:space="0" w:color="auto"/>
            <w:right w:val="none" w:sz="0" w:space="0" w:color="auto"/>
          </w:divBdr>
        </w:div>
        <w:div w:id="1973248170">
          <w:marLeft w:val="0"/>
          <w:marRight w:val="0"/>
          <w:marTop w:val="0"/>
          <w:marBottom w:val="0"/>
          <w:divBdr>
            <w:top w:val="none" w:sz="0" w:space="0" w:color="auto"/>
            <w:left w:val="none" w:sz="0" w:space="0" w:color="auto"/>
            <w:bottom w:val="none" w:sz="0" w:space="0" w:color="auto"/>
            <w:right w:val="none" w:sz="0" w:space="0" w:color="auto"/>
          </w:divBdr>
        </w:div>
        <w:div w:id="2127387901">
          <w:blockQuote w:val="1"/>
          <w:marLeft w:val="96"/>
          <w:marRight w:val="0"/>
          <w:marTop w:val="0"/>
          <w:marBottom w:val="0"/>
          <w:divBdr>
            <w:top w:val="none" w:sz="0" w:space="0" w:color="auto"/>
            <w:left w:val="single" w:sz="8" w:space="6" w:color="CCCCCC"/>
            <w:bottom w:val="none" w:sz="0" w:space="0" w:color="auto"/>
            <w:right w:val="none" w:sz="0" w:space="0" w:color="auto"/>
          </w:divBdr>
          <w:divsChild>
            <w:div w:id="230508209">
              <w:marLeft w:val="0"/>
              <w:marRight w:val="0"/>
              <w:marTop w:val="0"/>
              <w:marBottom w:val="0"/>
              <w:divBdr>
                <w:top w:val="none" w:sz="0" w:space="0" w:color="auto"/>
                <w:left w:val="none" w:sz="0" w:space="0" w:color="auto"/>
                <w:bottom w:val="none" w:sz="0" w:space="0" w:color="auto"/>
                <w:right w:val="none" w:sz="0" w:space="0" w:color="auto"/>
              </w:divBdr>
              <w:divsChild>
                <w:div w:id="189308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2794">
      <w:bodyDiv w:val="1"/>
      <w:marLeft w:val="0"/>
      <w:marRight w:val="0"/>
      <w:marTop w:val="0"/>
      <w:marBottom w:val="0"/>
      <w:divBdr>
        <w:top w:val="none" w:sz="0" w:space="0" w:color="auto"/>
        <w:left w:val="none" w:sz="0" w:space="0" w:color="auto"/>
        <w:bottom w:val="none" w:sz="0" w:space="0" w:color="auto"/>
        <w:right w:val="none" w:sz="0" w:space="0" w:color="auto"/>
      </w:divBdr>
    </w:div>
    <w:div w:id="670068133">
      <w:bodyDiv w:val="1"/>
      <w:marLeft w:val="0"/>
      <w:marRight w:val="0"/>
      <w:marTop w:val="0"/>
      <w:marBottom w:val="0"/>
      <w:divBdr>
        <w:top w:val="none" w:sz="0" w:space="0" w:color="auto"/>
        <w:left w:val="none" w:sz="0" w:space="0" w:color="auto"/>
        <w:bottom w:val="none" w:sz="0" w:space="0" w:color="auto"/>
        <w:right w:val="none" w:sz="0" w:space="0" w:color="auto"/>
      </w:divBdr>
    </w:div>
    <w:div w:id="795947070">
      <w:bodyDiv w:val="1"/>
      <w:marLeft w:val="0"/>
      <w:marRight w:val="0"/>
      <w:marTop w:val="0"/>
      <w:marBottom w:val="0"/>
      <w:divBdr>
        <w:top w:val="none" w:sz="0" w:space="0" w:color="auto"/>
        <w:left w:val="none" w:sz="0" w:space="0" w:color="auto"/>
        <w:bottom w:val="none" w:sz="0" w:space="0" w:color="auto"/>
        <w:right w:val="none" w:sz="0" w:space="0" w:color="auto"/>
      </w:divBdr>
    </w:div>
    <w:div w:id="1734354654">
      <w:bodyDiv w:val="1"/>
      <w:marLeft w:val="0"/>
      <w:marRight w:val="0"/>
      <w:marTop w:val="0"/>
      <w:marBottom w:val="0"/>
      <w:divBdr>
        <w:top w:val="none" w:sz="0" w:space="0" w:color="auto"/>
        <w:left w:val="none" w:sz="0" w:space="0" w:color="auto"/>
        <w:bottom w:val="none" w:sz="0" w:space="0" w:color="auto"/>
        <w:right w:val="none" w:sz="0" w:space="0" w:color="auto"/>
      </w:divBdr>
      <w:divsChild>
        <w:div w:id="744648863">
          <w:marLeft w:val="0"/>
          <w:marRight w:val="0"/>
          <w:marTop w:val="0"/>
          <w:marBottom w:val="0"/>
          <w:divBdr>
            <w:top w:val="none" w:sz="0" w:space="0" w:color="auto"/>
            <w:left w:val="none" w:sz="0" w:space="0" w:color="auto"/>
            <w:bottom w:val="none" w:sz="0" w:space="0" w:color="auto"/>
            <w:right w:val="none" w:sz="0" w:space="0" w:color="auto"/>
          </w:divBdr>
        </w:div>
        <w:div w:id="945161749">
          <w:marLeft w:val="0"/>
          <w:marRight w:val="0"/>
          <w:marTop w:val="0"/>
          <w:marBottom w:val="0"/>
          <w:divBdr>
            <w:top w:val="none" w:sz="0" w:space="0" w:color="auto"/>
            <w:left w:val="none" w:sz="0" w:space="0" w:color="auto"/>
            <w:bottom w:val="none" w:sz="0" w:space="0" w:color="auto"/>
            <w:right w:val="none" w:sz="0" w:space="0" w:color="auto"/>
          </w:divBdr>
        </w:div>
        <w:div w:id="10789378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5978</Words>
  <Characters>34078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Recht</dc:creator>
  <cp:lastModifiedBy>Lorenz von Seidlein</cp:lastModifiedBy>
  <cp:revision>2</cp:revision>
  <cp:lastPrinted>2015-01-23T03:12:00Z</cp:lastPrinted>
  <dcterms:created xsi:type="dcterms:W3CDTF">2018-12-17T02:51:00Z</dcterms:created>
  <dcterms:modified xsi:type="dcterms:W3CDTF">2018-12-17T02:51:00Z</dcterms:modified>
</cp:coreProperties>
</file>