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25" w:rsidRPr="002130C1" w:rsidRDefault="00B70E4E" w:rsidP="00FC7119">
      <w:pPr>
        <w:spacing w:line="480" w:lineRule="auto"/>
        <w:rPr>
          <w:rFonts w:ascii="Times New Roman" w:hAnsi="Times New Roman" w:cs="Times New Roman"/>
          <w:b/>
          <w:sz w:val="36"/>
          <w:szCs w:val="24"/>
        </w:rPr>
      </w:pPr>
      <w:r w:rsidRPr="002130C1">
        <w:rPr>
          <w:rFonts w:ascii="Times New Roman" w:hAnsi="Times New Roman" w:cs="Times New Roman"/>
          <w:b/>
          <w:sz w:val="36"/>
          <w:szCs w:val="24"/>
        </w:rPr>
        <w:t>S</w:t>
      </w:r>
      <w:r w:rsidR="008B4F3F" w:rsidRPr="002130C1">
        <w:rPr>
          <w:rFonts w:ascii="Times New Roman" w:hAnsi="Times New Roman" w:cs="Times New Roman"/>
          <w:b/>
          <w:sz w:val="36"/>
          <w:szCs w:val="24"/>
        </w:rPr>
        <w:t>4</w:t>
      </w:r>
      <w:r w:rsidRPr="002130C1">
        <w:rPr>
          <w:rFonts w:ascii="Times New Roman" w:hAnsi="Times New Roman" w:cs="Times New Roman"/>
          <w:b/>
          <w:sz w:val="36"/>
          <w:szCs w:val="24"/>
        </w:rPr>
        <w:t xml:space="preserve"> Appendix</w:t>
      </w:r>
      <w:r w:rsidR="00B60225" w:rsidRPr="002130C1">
        <w:rPr>
          <w:rFonts w:ascii="Times New Roman" w:hAnsi="Times New Roman" w:cs="Times New Roman"/>
          <w:b/>
          <w:sz w:val="36"/>
          <w:szCs w:val="24"/>
        </w:rPr>
        <w:t>: Environmental Niche Models</w:t>
      </w:r>
    </w:p>
    <w:p w:rsidR="00B60225" w:rsidRDefault="00B60225" w:rsidP="00B60225">
      <w:pPr>
        <w:tabs>
          <w:tab w:val="left" w:pos="567"/>
          <w:tab w:val="left" w:pos="1418"/>
          <w:tab w:val="left" w:pos="3119"/>
        </w:tabs>
        <w:spacing w:after="240" w:line="480" w:lineRule="auto"/>
        <w:rPr>
          <w:rFonts w:ascii="Times New Roman" w:hAnsi="Times New Roman" w:cs="Times New Roman"/>
          <w:bCs/>
          <w:sz w:val="24"/>
          <w:szCs w:val="24"/>
          <w:lang w:val="en-US"/>
        </w:rPr>
      </w:pPr>
    </w:p>
    <w:p w:rsidR="00BB11D8" w:rsidRDefault="00BB11D8" w:rsidP="00BB11D8">
      <w:pPr>
        <w:tabs>
          <w:tab w:val="left" w:pos="567"/>
          <w:tab w:val="left" w:pos="1418"/>
          <w:tab w:val="left" w:pos="3119"/>
        </w:tabs>
        <w:spacing w:after="240" w:line="480" w:lineRule="auto"/>
      </w:pPr>
      <w:r>
        <w:rPr>
          <w:rFonts w:ascii="Times New Roman" w:hAnsi="Times New Roman" w:cs="Times New Roman"/>
          <w:bCs/>
          <w:sz w:val="24"/>
          <w:szCs w:val="24"/>
          <w:lang w:val="en-US"/>
        </w:rPr>
        <w:t xml:space="preserve">The climatic suitability of environments within the study area for </w:t>
      </w:r>
      <w:r>
        <w:rPr>
          <w:rFonts w:ascii="Times New Roman" w:hAnsi="Times New Roman" w:cs="Times New Roman"/>
          <w:bCs/>
          <w:i/>
          <w:sz w:val="24"/>
          <w:szCs w:val="24"/>
          <w:lang w:val="en-US"/>
        </w:rPr>
        <w:t>Castanospermum australe</w:t>
      </w:r>
      <w:r>
        <w:rPr>
          <w:rFonts w:ascii="Times New Roman" w:hAnsi="Times New Roman" w:cs="Times New Roman"/>
          <w:bCs/>
          <w:sz w:val="24"/>
          <w:szCs w:val="24"/>
          <w:lang w:val="en-US"/>
        </w:rPr>
        <w:t xml:space="preserve"> was investigated using a species distribution model fitted using MaxEnt (version 3.3.3k; </w:t>
      </w:r>
      <w:r w:rsidR="002130C1">
        <w:rPr>
          <w:rFonts w:ascii="Times New Roman" w:hAnsi="Times New Roman" w:cs="Times New Roman"/>
          <w:bCs/>
          <w:sz w:val="24"/>
          <w:szCs w:val="24"/>
          <w:lang w:val="en-US"/>
        </w:rPr>
        <w:t>[75]</w:t>
      </w:r>
      <w:r>
        <w:rPr>
          <w:rFonts w:ascii="Times New Roman" w:hAnsi="Times New Roman" w:cs="Times New Roman"/>
          <w:bCs/>
          <w:sz w:val="24"/>
          <w:szCs w:val="24"/>
          <w:lang w:val="en-US"/>
        </w:rPr>
        <w:t xml:space="preserve">). Climate data was 17 of the standard </w:t>
      </w:r>
      <w:proofErr w:type="gramStart"/>
      <w:r>
        <w:rPr>
          <w:rFonts w:ascii="Times New Roman" w:hAnsi="Times New Roman" w:cs="Times New Roman"/>
          <w:bCs/>
          <w:sz w:val="24"/>
          <w:szCs w:val="24"/>
          <w:lang w:val="en-US"/>
        </w:rPr>
        <w:t>19 bioclim</w:t>
      </w:r>
      <w:proofErr w:type="gramEnd"/>
      <w:r>
        <w:rPr>
          <w:rFonts w:ascii="Times New Roman" w:hAnsi="Times New Roman" w:cs="Times New Roman"/>
          <w:bCs/>
          <w:sz w:val="24"/>
          <w:szCs w:val="24"/>
          <w:lang w:val="en-US"/>
        </w:rPr>
        <w:t xml:space="preserve"> variables (</w:t>
      </w:r>
      <w:hyperlink r:id="rId8">
        <w:r>
          <w:rPr>
            <w:rStyle w:val="InternetLink"/>
            <w:rFonts w:ascii="Times New Roman" w:hAnsi="Times New Roman" w:cs="Times New Roman"/>
            <w:bCs/>
            <w:sz w:val="24"/>
            <w:szCs w:val="24"/>
            <w:lang w:val="en-US"/>
          </w:rPr>
          <w:t>http://fennerschool.anu.edu.au/research/products/anuclim-vrsn-61</w:t>
        </w:r>
      </w:hyperlink>
      <w:r>
        <w:rPr>
          <w:rFonts w:ascii="Times New Roman" w:hAnsi="Times New Roman" w:cs="Times New Roman"/>
          <w:bCs/>
          <w:sz w:val="24"/>
          <w:szCs w:val="24"/>
          <w:lang w:val="en-US"/>
        </w:rPr>
        <w:t>); we excluded variables 8 and 9 because of the inherent discontinuities in values for these variables. The bioclim variables were computed using mean monthly minimum and maximum temperatures and mean monthly precipitation for the period 1983 to 2012. Data to compute these values was obtained from the eMAST repository (</w:t>
      </w:r>
      <w:hyperlink r:id="rId9">
        <w:r>
          <w:rPr>
            <w:rStyle w:val="InternetLink"/>
            <w:rFonts w:ascii="Times New Roman" w:hAnsi="Times New Roman" w:cs="Times New Roman"/>
            <w:bCs/>
            <w:sz w:val="24"/>
            <w:szCs w:val="24"/>
            <w:lang w:val="en-US"/>
          </w:rPr>
          <w:t>http://dap.nci.org.au/thredds/catalog.html</w:t>
        </w:r>
      </w:hyperlink>
      <w:r>
        <w:rPr>
          <w:rFonts w:ascii="Times New Roman" w:hAnsi="Times New Roman" w:cs="Times New Roman"/>
          <w:bCs/>
          <w:sz w:val="24"/>
          <w:szCs w:val="24"/>
          <w:lang w:val="en-US"/>
        </w:rPr>
        <w:t xml:space="preserve">). </w:t>
      </w:r>
    </w:p>
    <w:p w:rsidR="00BB11D8" w:rsidRDefault="00BB11D8" w:rsidP="00BB11D8">
      <w:pPr>
        <w:tabs>
          <w:tab w:val="left" w:pos="567"/>
          <w:tab w:val="left" w:pos="1418"/>
          <w:tab w:val="left" w:pos="3119"/>
        </w:tabs>
        <w:spacing w:after="240" w:line="480" w:lineRule="auto"/>
      </w:pPr>
      <w:r>
        <w:rPr>
          <w:rFonts w:ascii="Times New Roman" w:hAnsi="Times New Roman" w:cs="Times New Roman"/>
          <w:bCs/>
          <w:sz w:val="24"/>
          <w:szCs w:val="24"/>
          <w:lang w:val="en-US"/>
        </w:rPr>
        <w:t>Several topographic indices and soil structure data were also used as predictor variables in MaxEnt models. We used Topographic Wetness Index (TWI), Topographic Position Index (TPI), slope, aspect, and percent sand, silt and clay data downloaded from the CSIRO data access portal (</w:t>
      </w:r>
      <w:hyperlink r:id="rId10">
        <w:r>
          <w:rPr>
            <w:rStyle w:val="InternetLink"/>
            <w:rFonts w:ascii="Times New Roman" w:hAnsi="Times New Roman" w:cs="Times New Roman"/>
            <w:bCs/>
            <w:sz w:val="24"/>
            <w:szCs w:val="24"/>
            <w:lang w:val="en-US"/>
          </w:rPr>
          <w:t>https://data.csiro.au/dap/home?execution=e1s1</w:t>
        </w:r>
      </w:hyperlink>
      <w:r>
        <w:rPr>
          <w:rFonts w:ascii="Times New Roman" w:hAnsi="Times New Roman" w:cs="Times New Roman"/>
          <w:bCs/>
          <w:sz w:val="24"/>
          <w:szCs w:val="24"/>
          <w:lang w:val="en-US"/>
        </w:rPr>
        <w:t xml:space="preserve">). These data are provided at a very fine grid </w:t>
      </w:r>
      <w:proofErr w:type="gramStart"/>
      <w:r>
        <w:rPr>
          <w:rFonts w:ascii="Times New Roman" w:hAnsi="Times New Roman" w:cs="Times New Roman"/>
          <w:bCs/>
          <w:sz w:val="24"/>
          <w:szCs w:val="24"/>
          <w:lang w:val="en-US"/>
        </w:rPr>
        <w:t>resolution which</w:t>
      </w:r>
      <w:proofErr w:type="gramEnd"/>
      <w:r>
        <w:rPr>
          <w:rFonts w:ascii="Times New Roman" w:hAnsi="Times New Roman" w:cs="Times New Roman"/>
          <w:bCs/>
          <w:sz w:val="24"/>
          <w:szCs w:val="24"/>
          <w:lang w:val="en-US"/>
        </w:rPr>
        <w:t xml:space="preserve"> we re-sampled to match the eMAST climate data grid by computing the mean of values falling within an eMAST grid cell. Utility programs from the GDAL toolset (</w:t>
      </w:r>
      <w:hyperlink r:id="rId11" w:history="1">
        <w:r w:rsidRPr="00AC2A8B">
          <w:rPr>
            <w:rStyle w:val="Hyperlink"/>
            <w:rFonts w:ascii="Times New Roman" w:hAnsi="Times New Roman" w:cs="Times New Roman"/>
            <w:bCs/>
            <w:sz w:val="24"/>
            <w:szCs w:val="24"/>
            <w:lang w:val="en-US"/>
          </w:rPr>
          <w:t>http://www.gdal.org</w:t>
        </w:r>
      </w:hyperlink>
      <w:r>
        <w:rPr>
          <w:rFonts w:ascii="Times New Roman" w:hAnsi="Times New Roman" w:cs="Times New Roman"/>
          <w:bCs/>
          <w:sz w:val="24"/>
          <w:szCs w:val="24"/>
          <w:lang w:val="en-US"/>
        </w:rPr>
        <w:t>) were used to perform the re-sampling.</w:t>
      </w:r>
    </w:p>
    <w:p w:rsidR="00BB11D8" w:rsidRDefault="00BB11D8" w:rsidP="00BB11D8">
      <w:pPr>
        <w:tabs>
          <w:tab w:val="left" w:pos="567"/>
          <w:tab w:val="left" w:pos="1418"/>
          <w:tab w:val="left" w:pos="3119"/>
        </w:tabs>
        <w:spacing w:after="240" w:line="480" w:lineRule="auto"/>
      </w:pPr>
      <w:r>
        <w:rPr>
          <w:rFonts w:ascii="Times New Roman" w:hAnsi="Times New Roman" w:cs="Times New Roman"/>
          <w:bCs/>
          <w:sz w:val="24"/>
          <w:szCs w:val="24"/>
          <w:lang w:val="en-US"/>
        </w:rPr>
        <w:t>Occurrence data for the model was obtained from the Atlas of Living Australia (</w:t>
      </w:r>
      <w:hyperlink r:id="rId12">
        <w:r>
          <w:rPr>
            <w:rStyle w:val="InternetLink"/>
            <w:rFonts w:ascii="Times New Roman" w:hAnsi="Times New Roman" w:cs="Times New Roman"/>
            <w:bCs/>
            <w:sz w:val="24"/>
            <w:szCs w:val="24"/>
            <w:lang w:val="en-US"/>
          </w:rPr>
          <w:t>www.ala.org.au</w:t>
        </w:r>
      </w:hyperlink>
      <w:r>
        <w:rPr>
          <w:rFonts w:ascii="Times New Roman" w:hAnsi="Times New Roman" w:cs="Times New Roman"/>
          <w:bCs/>
          <w:sz w:val="24"/>
          <w:szCs w:val="24"/>
          <w:lang w:val="en-US"/>
        </w:rPr>
        <w:t>) and filtered to include only herbarium-based species records, and to exclude specimens collected from municipal parks, street plantings and similar modern artificial records. Default parameter settings were used for MaxEnt except we used only linear, quadratic and product features to ensure smooth modeled relationships between occurrence density and</w:t>
      </w:r>
      <w:r w:rsidR="00F054E6">
        <w:rPr>
          <w:rFonts w:ascii="Times New Roman" w:hAnsi="Times New Roman" w:cs="Times New Roman"/>
          <w:bCs/>
          <w:sz w:val="24"/>
          <w:szCs w:val="24"/>
          <w:lang w:val="en-US"/>
        </w:rPr>
        <w:t xml:space="preserve"> each environmental variable [</w:t>
      </w:r>
      <w:bookmarkStart w:id="0" w:name="_GoBack"/>
      <w:bookmarkEnd w:id="0"/>
      <w:r w:rsidR="002130C1">
        <w:rPr>
          <w:rFonts w:ascii="Times New Roman" w:hAnsi="Times New Roman" w:cs="Times New Roman"/>
          <w:bCs/>
          <w:sz w:val="24"/>
          <w:szCs w:val="24"/>
          <w:lang w:val="en-US"/>
        </w:rPr>
        <w:t>76, 77</w:t>
      </w:r>
      <w:r w:rsidR="00F054E6">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The fitted MaxEnt model was projected onto environmental variables representing likely conditions during the Last Glacial Maximum (LGM, c. 21ka BP) downscaled from Global Climate Model (GCM) runs produced for the Inter-governmental Panel on Climate </w:t>
      </w:r>
      <w:r w:rsidR="00F054E6">
        <w:rPr>
          <w:rFonts w:ascii="Times New Roman" w:hAnsi="Times New Roman" w:cs="Times New Roman"/>
          <w:bCs/>
          <w:sz w:val="24"/>
          <w:szCs w:val="24"/>
          <w:lang w:val="en-US"/>
        </w:rPr>
        <w:t>Change Fifth Assessment Report [</w:t>
      </w:r>
      <w:r w:rsidR="002130C1">
        <w:rPr>
          <w:rFonts w:ascii="Times New Roman" w:hAnsi="Times New Roman" w:cs="Times New Roman"/>
          <w:bCs/>
          <w:sz w:val="24"/>
          <w:szCs w:val="24"/>
          <w:lang w:val="en-US"/>
        </w:rPr>
        <w:t>78</w:t>
      </w:r>
      <w:r w:rsidR="00F054E6">
        <w:rPr>
          <w:rFonts w:ascii="Times New Roman" w:hAnsi="Times New Roman" w:cs="Times New Roman"/>
          <w:bCs/>
          <w:sz w:val="24"/>
          <w:szCs w:val="24"/>
          <w:lang w:val="en-US"/>
        </w:rPr>
        <w:t>]</w:t>
      </w:r>
      <w:r>
        <w:rPr>
          <w:rFonts w:ascii="Times New Roman" w:hAnsi="Times New Roman" w:cs="Times New Roman"/>
          <w:bCs/>
          <w:sz w:val="24"/>
          <w:szCs w:val="24"/>
          <w:lang w:val="en-US"/>
        </w:rPr>
        <w:t>.</w:t>
      </w:r>
    </w:p>
    <w:p w:rsidR="00BB11D8" w:rsidRDefault="00BB11D8" w:rsidP="00BB11D8">
      <w:pPr>
        <w:tabs>
          <w:tab w:val="left" w:pos="567"/>
          <w:tab w:val="left" w:pos="1418"/>
          <w:tab w:val="left" w:pos="3119"/>
        </w:tabs>
        <w:spacing w:after="240" w:line="480" w:lineRule="auto"/>
      </w:pPr>
      <w:r>
        <w:rPr>
          <w:rFonts w:ascii="Times New Roman" w:hAnsi="Times New Roman" w:cs="Times New Roman"/>
          <w:bCs/>
          <w:sz w:val="24"/>
          <w:szCs w:val="24"/>
          <w:lang w:val="en-US"/>
        </w:rPr>
        <w:t>LGM climate data for several GCMs which provided LGM runs, was downloaded from the Climate Model Intercomparison Project website (</w:t>
      </w:r>
      <w:hyperlink r:id="rId13" w:history="1">
        <w:r w:rsidRPr="00AC2A8B">
          <w:rPr>
            <w:rStyle w:val="Hyperlink"/>
            <w:rFonts w:ascii="Times New Roman" w:hAnsi="Times New Roman" w:cs="Times New Roman"/>
            <w:bCs/>
            <w:sz w:val="24"/>
            <w:szCs w:val="24"/>
            <w:lang w:val="en-US"/>
          </w:rPr>
          <w:t>https://esgf-node.llnl.gov/projects/esgf-llnl</w:t>
        </w:r>
      </w:hyperlink>
      <w:r>
        <w:rPr>
          <w:rFonts w:ascii="Times New Roman" w:hAnsi="Times New Roman" w:cs="Times New Roman"/>
          <w:bCs/>
          <w:sz w:val="24"/>
          <w:szCs w:val="24"/>
          <w:lang w:val="en-US"/>
        </w:rPr>
        <w:t>). The GCMs included CNRM.CM5, COSMOS.ASO, FGOALS.g2, GISS.E2.R, IPSL.CM5A.LR, MPI.ESM.P and MRI.CGCM3. Two other GCMs provided LGM data (CCSM4 and MIROC.ESM) but were excluded after preliminary quality checks indicated that they produced anomalous estimated LGM climates. Monthly minimum and maximum temperatures and monthly precipitation data for LGM runs were downscaled using the delta method. In summary, the procedure involved: (a) Using pre-industrial control runs for each GCM to provide a baseline climate; (b) Calculating anomalies as the difference between each baseline and the corresponding LGM data; (c) Interpolating the anomalies onto the raster geometry of the eMAST climate data using bicubic splines; (d) Applying the interpolated anomalies to the observed monthly mean values provided by the eMAST data set; and (e) Computing the standard 19 bioclim variables.</w:t>
      </w:r>
    </w:p>
    <w:p w:rsidR="00BB11D8" w:rsidRDefault="00BB11D8" w:rsidP="00BB11D8">
      <w:pPr>
        <w:tabs>
          <w:tab w:val="left" w:pos="567"/>
          <w:tab w:val="left" w:pos="1418"/>
          <w:tab w:val="left" w:pos="3119"/>
        </w:tabs>
        <w:spacing w:after="24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Topographic and soil data were assumed not to have changed between Current (observed) conditions and the LGM.</w:t>
      </w:r>
    </w:p>
    <w:p w:rsidR="00B60225" w:rsidRDefault="00B60225" w:rsidP="00B60225">
      <w:pPr>
        <w:tabs>
          <w:tab w:val="left" w:pos="567"/>
          <w:tab w:val="left" w:pos="1418"/>
          <w:tab w:val="left" w:pos="3119"/>
        </w:tabs>
        <w:spacing w:after="240" w:line="480" w:lineRule="auto"/>
        <w:rPr>
          <w:rFonts w:ascii="Times New Roman" w:hAnsi="Times New Roman" w:cs="Times New Roman"/>
          <w:bCs/>
          <w:sz w:val="24"/>
          <w:szCs w:val="24"/>
          <w:lang w:val="en-US"/>
        </w:rPr>
      </w:pPr>
    </w:p>
    <w:p w:rsidR="00123289" w:rsidRDefault="00123289">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123289" w:rsidRDefault="002F395F" w:rsidP="00B60225">
      <w:pPr>
        <w:tabs>
          <w:tab w:val="left" w:pos="567"/>
          <w:tab w:val="left" w:pos="1418"/>
          <w:tab w:val="left" w:pos="3119"/>
        </w:tabs>
        <w:spacing w:after="240" w:line="480" w:lineRule="auto"/>
        <w:rPr>
          <w:rFonts w:ascii="Times New Roman" w:hAnsi="Times New Roman" w:cs="Times New Roman"/>
          <w:bCs/>
          <w:sz w:val="24"/>
          <w:szCs w:val="24"/>
          <w:lang w:val="en-US"/>
        </w:rPr>
      </w:pPr>
      <w:r w:rsidRPr="002F395F">
        <w:rPr>
          <w:rFonts w:ascii="Times New Roman" w:hAnsi="Times New Roman" w:cs="Times New Roman"/>
          <w:b/>
          <w:bCs/>
          <w:sz w:val="24"/>
          <w:szCs w:val="24"/>
          <w:lang w:val="en-US"/>
        </w:rPr>
        <w:t>References</w:t>
      </w:r>
      <w:r w:rsidR="00123289">
        <w:rPr>
          <w:rFonts w:ascii="Times New Roman" w:hAnsi="Times New Roman" w:cs="Times New Roman"/>
          <w:bCs/>
          <w:sz w:val="24"/>
          <w:szCs w:val="24"/>
          <w:lang w:val="en-US"/>
        </w:rPr>
        <w:t xml:space="preserve">: </w:t>
      </w:r>
    </w:p>
    <w:p w:rsidR="00671961" w:rsidRDefault="00671961" w:rsidP="00ED6987">
      <w:pPr>
        <w:rPr>
          <w:rFonts w:ascii="Times New Roman" w:hAnsi="Times New Roman" w:cs="Times New Roman"/>
          <w:b/>
          <w:noProof/>
          <w:sz w:val="24"/>
          <w:szCs w:val="24"/>
          <w:lang w:val="en-US"/>
        </w:rPr>
      </w:pPr>
    </w:p>
    <w:p w:rsidR="00123289" w:rsidRPr="00E407EB" w:rsidRDefault="00123289" w:rsidP="00123289">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Phillips</w:t>
      </w:r>
      <w:r w:rsidRPr="00E407EB">
        <w:rPr>
          <w:rFonts w:ascii="Times New Roman" w:hAnsi="Times New Roman" w:cs="Times New Roman"/>
          <w:sz w:val="24"/>
          <w:szCs w:val="24"/>
        </w:rPr>
        <w:t xml:space="preserve"> </w:t>
      </w:r>
      <w:r>
        <w:rPr>
          <w:rFonts w:ascii="Times New Roman" w:hAnsi="Times New Roman" w:cs="Times New Roman"/>
          <w:sz w:val="24"/>
          <w:szCs w:val="24"/>
        </w:rPr>
        <w:t xml:space="preserve">SJ, </w:t>
      </w:r>
      <w:r w:rsidRPr="00E407EB">
        <w:rPr>
          <w:rFonts w:ascii="Times New Roman" w:hAnsi="Times New Roman" w:cs="Times New Roman"/>
          <w:sz w:val="24"/>
          <w:szCs w:val="24"/>
        </w:rPr>
        <w:t>Anderson</w:t>
      </w:r>
      <w:r>
        <w:rPr>
          <w:rFonts w:ascii="Times New Roman" w:hAnsi="Times New Roman" w:cs="Times New Roman"/>
          <w:sz w:val="24"/>
          <w:szCs w:val="24"/>
        </w:rPr>
        <w:t xml:space="preserve"> RP, </w:t>
      </w:r>
      <w:r w:rsidRPr="00E407EB">
        <w:rPr>
          <w:rFonts w:ascii="Times New Roman" w:hAnsi="Times New Roman" w:cs="Times New Roman"/>
          <w:sz w:val="24"/>
          <w:szCs w:val="24"/>
        </w:rPr>
        <w:t>Schapire</w:t>
      </w:r>
      <w:r>
        <w:rPr>
          <w:rFonts w:ascii="Times New Roman" w:hAnsi="Times New Roman" w:cs="Times New Roman"/>
          <w:sz w:val="24"/>
          <w:szCs w:val="24"/>
        </w:rPr>
        <w:t xml:space="preserve"> RE. </w:t>
      </w:r>
      <w:r w:rsidRPr="00E407EB">
        <w:rPr>
          <w:rFonts w:ascii="Times New Roman" w:hAnsi="Times New Roman" w:cs="Times New Roman"/>
          <w:sz w:val="24"/>
          <w:szCs w:val="24"/>
        </w:rPr>
        <w:t>Maximum entropy modelling of species geographic distributions</w:t>
      </w:r>
      <w:r w:rsidRPr="005075D0">
        <w:rPr>
          <w:rFonts w:ascii="Times New Roman" w:hAnsi="Times New Roman" w:cs="Times New Roman"/>
          <w:sz w:val="24"/>
          <w:szCs w:val="24"/>
        </w:rPr>
        <w:t>. Ecol. Model</w:t>
      </w:r>
      <w:r w:rsidRPr="00E407EB">
        <w:rPr>
          <w:rFonts w:ascii="Times New Roman" w:hAnsi="Times New Roman" w:cs="Times New Roman"/>
          <w:i/>
          <w:sz w:val="24"/>
          <w:szCs w:val="24"/>
        </w:rPr>
        <w:t>.</w:t>
      </w:r>
      <w:r>
        <w:rPr>
          <w:rFonts w:ascii="Times New Roman" w:hAnsi="Times New Roman" w:cs="Times New Roman"/>
          <w:i/>
          <w:sz w:val="24"/>
          <w:szCs w:val="24"/>
        </w:rPr>
        <w:t xml:space="preserve"> </w:t>
      </w:r>
      <w:r w:rsidRPr="005075D0">
        <w:rPr>
          <w:rFonts w:ascii="Times New Roman" w:hAnsi="Times New Roman" w:cs="Times New Roman"/>
          <w:sz w:val="24"/>
          <w:szCs w:val="24"/>
        </w:rPr>
        <w:t>2006</w:t>
      </w:r>
      <w:r w:rsidRPr="005075D0">
        <w:rPr>
          <w:rFonts w:ascii="Times New Roman" w:hAnsi="Times New Roman" w:cs="Times New Roman"/>
          <w:i/>
          <w:sz w:val="24"/>
          <w:szCs w:val="24"/>
        </w:rPr>
        <w:t>;</w:t>
      </w:r>
      <w:r w:rsidRPr="005075D0">
        <w:rPr>
          <w:rFonts w:ascii="Times New Roman" w:hAnsi="Times New Roman" w:cs="Times New Roman"/>
          <w:sz w:val="24"/>
          <w:szCs w:val="24"/>
        </w:rPr>
        <w:t xml:space="preserve"> 190:</w:t>
      </w:r>
      <w:r>
        <w:rPr>
          <w:rFonts w:ascii="Times New Roman" w:hAnsi="Times New Roman" w:cs="Times New Roman"/>
          <w:sz w:val="24"/>
          <w:szCs w:val="24"/>
        </w:rPr>
        <w:t xml:space="preserve"> 231–259.</w:t>
      </w:r>
    </w:p>
    <w:p w:rsidR="00123289" w:rsidRPr="00E407EB" w:rsidRDefault="00123289" w:rsidP="00123289">
      <w:pPr>
        <w:pStyle w:val="ListParagraph"/>
        <w:numPr>
          <w:ilvl w:val="0"/>
          <w:numId w:val="5"/>
        </w:numPr>
        <w:spacing w:line="480" w:lineRule="auto"/>
        <w:rPr>
          <w:rFonts w:ascii="Times New Roman" w:hAnsi="Times New Roman" w:cs="Times New Roman"/>
          <w:sz w:val="24"/>
          <w:szCs w:val="24"/>
        </w:rPr>
      </w:pPr>
      <w:r w:rsidRPr="00E407EB">
        <w:rPr>
          <w:rFonts w:ascii="Times New Roman" w:hAnsi="Times New Roman" w:cs="Times New Roman"/>
          <w:sz w:val="24"/>
          <w:szCs w:val="24"/>
        </w:rPr>
        <w:t>Austin</w:t>
      </w:r>
      <w:r>
        <w:rPr>
          <w:rFonts w:ascii="Times New Roman" w:hAnsi="Times New Roman" w:cs="Times New Roman"/>
          <w:sz w:val="24"/>
          <w:szCs w:val="24"/>
        </w:rPr>
        <w:t xml:space="preserve"> MP.</w:t>
      </w:r>
      <w:r w:rsidRPr="00E407EB">
        <w:rPr>
          <w:rFonts w:ascii="Times New Roman" w:hAnsi="Times New Roman" w:cs="Times New Roman"/>
          <w:sz w:val="24"/>
          <w:szCs w:val="24"/>
        </w:rPr>
        <w:t xml:space="preserve"> Continuum concept, ordination methods, and niche theory. </w:t>
      </w:r>
      <w:r w:rsidRPr="00FF68C0">
        <w:rPr>
          <w:rFonts w:ascii="Times New Roman" w:hAnsi="Times New Roman" w:cs="Times New Roman"/>
          <w:sz w:val="24"/>
          <w:szCs w:val="24"/>
        </w:rPr>
        <w:t xml:space="preserve">Annu. Rev. Ecol. Syst. </w:t>
      </w:r>
      <w:r>
        <w:rPr>
          <w:rFonts w:ascii="Times New Roman" w:hAnsi="Times New Roman" w:cs="Times New Roman"/>
          <w:sz w:val="24"/>
          <w:szCs w:val="24"/>
        </w:rPr>
        <w:t xml:space="preserve">1985; </w:t>
      </w:r>
      <w:r w:rsidRPr="00E407EB">
        <w:rPr>
          <w:rFonts w:ascii="Times New Roman" w:hAnsi="Times New Roman" w:cs="Times New Roman"/>
          <w:sz w:val="24"/>
          <w:szCs w:val="24"/>
        </w:rPr>
        <w:t>39–61</w:t>
      </w:r>
      <w:r>
        <w:rPr>
          <w:rFonts w:ascii="Times New Roman" w:hAnsi="Times New Roman" w:cs="Times New Roman"/>
          <w:sz w:val="24"/>
          <w:szCs w:val="24"/>
        </w:rPr>
        <w:t>.</w:t>
      </w:r>
    </w:p>
    <w:p w:rsidR="00123289" w:rsidRPr="00E407EB" w:rsidRDefault="00123289" w:rsidP="00123289">
      <w:pPr>
        <w:pStyle w:val="ListParagraph"/>
        <w:numPr>
          <w:ilvl w:val="0"/>
          <w:numId w:val="5"/>
        </w:numPr>
        <w:spacing w:line="480" w:lineRule="auto"/>
        <w:rPr>
          <w:rFonts w:ascii="Times New Roman" w:hAnsi="Times New Roman" w:cs="Times New Roman"/>
          <w:sz w:val="24"/>
          <w:szCs w:val="24"/>
        </w:rPr>
      </w:pPr>
      <w:r w:rsidRPr="00E407EB">
        <w:rPr>
          <w:rFonts w:ascii="Times New Roman" w:hAnsi="Times New Roman" w:cs="Times New Roman"/>
          <w:sz w:val="24"/>
          <w:szCs w:val="24"/>
        </w:rPr>
        <w:t>Austin</w:t>
      </w:r>
      <w:r>
        <w:rPr>
          <w:rFonts w:ascii="Times New Roman" w:hAnsi="Times New Roman" w:cs="Times New Roman"/>
          <w:sz w:val="24"/>
          <w:szCs w:val="24"/>
        </w:rPr>
        <w:t xml:space="preserve"> M. </w:t>
      </w:r>
      <w:r w:rsidRPr="00E407EB">
        <w:rPr>
          <w:rFonts w:ascii="Times New Roman" w:hAnsi="Times New Roman" w:cs="Times New Roman"/>
          <w:sz w:val="24"/>
          <w:szCs w:val="24"/>
        </w:rPr>
        <w:t>Species distribution models and ecological theory: A critical assessment and some possible new approaches</w:t>
      </w:r>
      <w:r w:rsidRPr="00FF68C0">
        <w:rPr>
          <w:rFonts w:ascii="Times New Roman" w:hAnsi="Times New Roman" w:cs="Times New Roman"/>
          <w:sz w:val="24"/>
          <w:szCs w:val="24"/>
        </w:rPr>
        <w:t>. Ecol. Model.</w:t>
      </w:r>
      <w:r w:rsidRPr="00E407EB">
        <w:rPr>
          <w:rFonts w:ascii="Times New Roman" w:hAnsi="Times New Roman" w:cs="Times New Roman"/>
          <w:sz w:val="24"/>
          <w:szCs w:val="24"/>
        </w:rPr>
        <w:t xml:space="preserve"> </w:t>
      </w:r>
      <w:r>
        <w:rPr>
          <w:rFonts w:ascii="Times New Roman" w:hAnsi="Times New Roman" w:cs="Times New Roman"/>
          <w:sz w:val="24"/>
          <w:szCs w:val="24"/>
        </w:rPr>
        <w:t>2007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F68C0">
        <w:rPr>
          <w:rFonts w:ascii="Times New Roman" w:hAnsi="Times New Roman" w:cs="Times New Roman"/>
          <w:sz w:val="24"/>
          <w:szCs w:val="24"/>
        </w:rPr>
        <w:t>200</w:t>
      </w:r>
      <w:r>
        <w:rPr>
          <w:rFonts w:ascii="Times New Roman" w:hAnsi="Times New Roman" w:cs="Times New Roman"/>
          <w:b/>
          <w:sz w:val="24"/>
          <w:szCs w:val="24"/>
        </w:rPr>
        <w:t>:</w:t>
      </w:r>
      <w:r w:rsidRPr="00E407EB">
        <w:rPr>
          <w:rFonts w:ascii="Times New Roman" w:hAnsi="Times New Roman" w:cs="Times New Roman"/>
          <w:sz w:val="24"/>
          <w:szCs w:val="24"/>
        </w:rPr>
        <w:t xml:space="preserve"> 1–</w:t>
      </w:r>
      <w:r>
        <w:rPr>
          <w:rFonts w:ascii="Times New Roman" w:hAnsi="Times New Roman" w:cs="Times New Roman"/>
          <w:sz w:val="24"/>
          <w:szCs w:val="24"/>
        </w:rPr>
        <w:t>19.</w:t>
      </w:r>
    </w:p>
    <w:p w:rsidR="00123289" w:rsidRPr="00935CE5" w:rsidRDefault="00123289" w:rsidP="00123289">
      <w:pPr>
        <w:pStyle w:val="ListParagraph"/>
        <w:numPr>
          <w:ilvl w:val="0"/>
          <w:numId w:val="5"/>
        </w:numPr>
        <w:spacing w:line="480" w:lineRule="auto"/>
        <w:rPr>
          <w:rFonts w:ascii="Times New Roman" w:hAnsi="Times New Roman" w:cs="Times New Roman"/>
          <w:sz w:val="24"/>
          <w:szCs w:val="24"/>
        </w:rPr>
      </w:pPr>
      <w:r w:rsidRPr="00935CE5">
        <w:rPr>
          <w:rFonts w:ascii="Times New Roman" w:hAnsi="Times New Roman" w:cs="Times New Roman"/>
          <w:sz w:val="24"/>
          <w:szCs w:val="24"/>
        </w:rPr>
        <w:t>Core Writing Team, Pachauri RK, Meyer LA. Climate Change 2014: Synthesis Report. Contribution of Working Groups I, II and III to the Fifth Assessment Report of the Intergovernmental Panel on Climate Change. Geneva: IPCC</w:t>
      </w:r>
      <w:proofErr w:type="gramStart"/>
      <w:r w:rsidRPr="00935CE5">
        <w:rPr>
          <w:rFonts w:ascii="Times New Roman" w:hAnsi="Times New Roman" w:cs="Times New Roman"/>
          <w:sz w:val="24"/>
          <w:szCs w:val="24"/>
        </w:rPr>
        <w:t>;</w:t>
      </w:r>
      <w:proofErr w:type="gramEnd"/>
      <w:r w:rsidRPr="00935CE5">
        <w:rPr>
          <w:rFonts w:ascii="Times New Roman" w:hAnsi="Times New Roman" w:cs="Times New Roman"/>
          <w:sz w:val="24"/>
          <w:szCs w:val="24"/>
        </w:rPr>
        <w:t xml:space="preserve"> 2014. </w:t>
      </w:r>
      <w:proofErr w:type="gramStart"/>
      <w:r w:rsidR="000B1592">
        <w:rPr>
          <w:rFonts w:ascii="Times New Roman" w:hAnsi="Times New Roman" w:cs="Times New Roman"/>
          <w:sz w:val="24"/>
          <w:szCs w:val="24"/>
        </w:rPr>
        <w:t>p</w:t>
      </w:r>
      <w:r w:rsidRPr="00935CE5">
        <w:rPr>
          <w:rFonts w:ascii="Times New Roman" w:hAnsi="Times New Roman" w:cs="Times New Roman"/>
          <w:sz w:val="24"/>
          <w:szCs w:val="24"/>
        </w:rPr>
        <w:t>p</w:t>
      </w:r>
      <w:proofErr w:type="gramEnd"/>
      <w:r w:rsidRPr="00935CE5">
        <w:rPr>
          <w:rFonts w:ascii="Times New Roman" w:hAnsi="Times New Roman" w:cs="Times New Roman"/>
          <w:sz w:val="24"/>
          <w:szCs w:val="24"/>
        </w:rPr>
        <w:t>. 151.</w:t>
      </w:r>
    </w:p>
    <w:p w:rsidR="00123289" w:rsidRDefault="00123289" w:rsidP="00ED6987">
      <w:pPr>
        <w:rPr>
          <w:rFonts w:ascii="Times New Roman" w:hAnsi="Times New Roman" w:cs="Times New Roman"/>
          <w:b/>
          <w:noProof/>
          <w:sz w:val="24"/>
          <w:szCs w:val="24"/>
          <w:lang w:val="en-US"/>
        </w:rPr>
        <w:sectPr w:rsidR="00123289">
          <w:footerReference w:type="default" r:id="rId14"/>
          <w:pgSz w:w="11900" w:h="16840"/>
          <w:pgMar w:top="1440" w:right="1412" w:bottom="1418" w:left="1797" w:header="709" w:footer="709" w:gutter="0"/>
          <w:cols w:space="708"/>
          <w:docGrid w:linePitch="299"/>
        </w:sectPr>
      </w:pPr>
    </w:p>
    <w:p w:rsidR="00ED6987" w:rsidRDefault="00ED6987" w:rsidP="00671961">
      <w:pPr>
        <w:spacing w:after="160" w:line="259" w:lineRule="auto"/>
        <w:rPr>
          <w:rFonts w:ascii="Times New Roman" w:hAnsi="Times New Roman" w:cs="Times New Roman"/>
          <w:b/>
          <w:noProof/>
          <w:sz w:val="24"/>
          <w:szCs w:val="24"/>
          <w:lang w:val="en-US"/>
        </w:rPr>
      </w:pPr>
      <w:r>
        <w:rPr>
          <w:rFonts w:ascii="Times New Roman" w:hAnsi="Times New Roman" w:cs="Times New Roman"/>
          <w:b/>
          <w:noProof/>
          <w:sz w:val="24"/>
          <w:szCs w:val="24"/>
          <w:lang w:val="en-US"/>
        </w:rPr>
        <w:drawing>
          <wp:inline distT="0" distB="0" distL="0" distR="0">
            <wp:extent cx="7975600" cy="5636048"/>
            <wp:effectExtent l="25400" t="0" r="0" b="0"/>
            <wp:docPr id="4" name="Picture 3" descr="Supplementary Map LGM-Curre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Map LGM-Current.pdf"/>
                    <pic:cNvPicPr/>
                  </pic:nvPicPr>
                  <pic:blipFill>
                    <a:blip r:embed="rId15"/>
                    <a:stretch>
                      <a:fillRect/>
                    </a:stretch>
                  </pic:blipFill>
                  <pic:spPr>
                    <a:xfrm>
                      <a:off x="0" y="0"/>
                      <a:ext cx="7976678" cy="5636810"/>
                    </a:xfrm>
                    <a:prstGeom prst="rect">
                      <a:avLst/>
                    </a:prstGeom>
                  </pic:spPr>
                </pic:pic>
              </a:graphicData>
            </a:graphic>
          </wp:inline>
        </w:drawing>
      </w:r>
    </w:p>
    <w:p w:rsidR="007F3DC6" w:rsidRPr="00B0556A" w:rsidRDefault="005B0BAD" w:rsidP="00FC7119">
      <w:pPr>
        <w:spacing w:after="160" w:line="259" w:lineRule="auto"/>
        <w:rPr>
          <w:rFonts w:ascii="Times New Roman" w:hAnsi="Times New Roman" w:cs="Times New Roman"/>
          <w:sz w:val="24"/>
          <w:szCs w:val="24"/>
        </w:rPr>
      </w:pPr>
      <w:r>
        <w:rPr>
          <w:rFonts w:ascii="Times New Roman" w:hAnsi="Times New Roman" w:cs="Times New Roman"/>
          <w:b/>
          <w:noProof/>
          <w:sz w:val="24"/>
          <w:szCs w:val="24"/>
          <w:lang w:val="en-US"/>
        </w:rPr>
        <w:t>Fig</w:t>
      </w:r>
      <w:r w:rsidR="00E02134">
        <w:rPr>
          <w:rFonts w:ascii="Times New Roman" w:hAnsi="Times New Roman" w:cs="Times New Roman"/>
          <w:b/>
          <w:noProof/>
          <w:sz w:val="24"/>
          <w:szCs w:val="24"/>
          <w:lang w:val="en-US"/>
        </w:rPr>
        <w:t>ure</w:t>
      </w:r>
      <w:r w:rsidR="00E21F69">
        <w:rPr>
          <w:rFonts w:ascii="Times New Roman" w:hAnsi="Times New Roman" w:cs="Times New Roman"/>
          <w:b/>
          <w:noProof/>
          <w:sz w:val="24"/>
          <w:szCs w:val="24"/>
          <w:lang w:val="en-US"/>
        </w:rPr>
        <w:t xml:space="preserve"> B</w:t>
      </w:r>
      <w:r w:rsidR="00B70E4E">
        <w:rPr>
          <w:rFonts w:ascii="Times New Roman" w:hAnsi="Times New Roman" w:cs="Times New Roman"/>
          <w:b/>
          <w:noProof/>
          <w:sz w:val="24"/>
          <w:szCs w:val="24"/>
          <w:lang w:val="en-US"/>
        </w:rPr>
        <w:t>:</w:t>
      </w:r>
      <w:r>
        <w:rPr>
          <w:rFonts w:ascii="Times New Roman" w:hAnsi="Times New Roman" w:cs="Times New Roman"/>
          <w:b/>
          <w:noProof/>
          <w:sz w:val="24"/>
          <w:szCs w:val="24"/>
          <w:lang w:val="en-US"/>
        </w:rPr>
        <w:t xml:space="preserve"> </w:t>
      </w:r>
      <w:r w:rsidR="002E246D" w:rsidRPr="002E246D">
        <w:rPr>
          <w:rFonts w:ascii="Times New Roman" w:hAnsi="Times New Roman" w:cs="Times New Roman"/>
          <w:b/>
          <w:noProof/>
          <w:sz w:val="24"/>
          <w:szCs w:val="24"/>
        </w:rPr>
        <w:t xml:space="preserve">MaxEnt model of environmental </w:t>
      </w:r>
      <w:r w:rsidR="002E246D" w:rsidRPr="00ED6987">
        <w:rPr>
          <w:rFonts w:ascii="Times New Roman" w:hAnsi="Times New Roman" w:cs="Times New Roman"/>
          <w:b/>
          <w:noProof/>
          <w:sz w:val="24"/>
          <w:szCs w:val="24"/>
        </w:rPr>
        <w:t>suitability fitted to a) conditions representative of the Last Glacial Maximum (c. 21ka BP); b) current environmental conditions</w:t>
      </w:r>
      <w:r w:rsidR="002E246D">
        <w:rPr>
          <w:rFonts w:ascii="Times New Roman" w:hAnsi="Times New Roman" w:cs="Times New Roman"/>
          <w:noProof/>
          <w:sz w:val="24"/>
          <w:szCs w:val="24"/>
        </w:rPr>
        <w:t>.</w:t>
      </w:r>
      <w:r w:rsidR="002E246D" w:rsidRPr="001D6409">
        <w:rPr>
          <w:rFonts w:ascii="Times New Roman" w:hAnsi="Times New Roman" w:cs="Times New Roman"/>
          <w:noProof/>
          <w:sz w:val="24"/>
          <w:szCs w:val="24"/>
        </w:rPr>
        <w:t xml:space="preserve"> Scale for environmental suitability ranges from 0 (unsuitable) to 1 (highly suitable). The model indicates an increase in environmental suitability since the LGM across the entire range of the species</w:t>
      </w:r>
      <w:r w:rsidR="00ED6987">
        <w:rPr>
          <w:rFonts w:ascii="Times New Roman" w:hAnsi="Times New Roman" w:cs="Times New Roman"/>
          <w:noProof/>
          <w:sz w:val="24"/>
          <w:szCs w:val="24"/>
        </w:rPr>
        <w:t>.</w:t>
      </w:r>
      <w:r w:rsidR="00FC7119">
        <w:rPr>
          <w:rFonts w:ascii="Times New Roman" w:hAnsi="Times New Roman" w:cs="Times New Roman"/>
          <w:b/>
          <w:noProof/>
          <w:sz w:val="24"/>
          <w:szCs w:val="24"/>
          <w:lang w:val="en-US"/>
        </w:rPr>
        <w:t xml:space="preserve"> </w:t>
      </w:r>
    </w:p>
    <w:sectPr w:rsidR="007F3DC6" w:rsidRPr="00B0556A" w:rsidSect="00E81813">
      <w:pgSz w:w="16838" w:h="11906" w:orient="landscape"/>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B8" w:rsidRDefault="00E730B8" w:rsidP="00AD2410">
      <w:r>
        <w:separator/>
      </w:r>
    </w:p>
  </w:endnote>
  <w:endnote w:type="continuationSeparator" w:id="0">
    <w:p w:rsidR="00E730B8" w:rsidRDefault="00E730B8" w:rsidP="00AD2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595326"/>
      <w:docPartObj>
        <w:docPartGallery w:val="Page Numbers (Bottom of Page)"/>
        <w:docPartUnique/>
      </w:docPartObj>
    </w:sdtPr>
    <w:sdtEndPr>
      <w:rPr>
        <w:noProof/>
      </w:rPr>
    </w:sdtEndPr>
    <w:sdtContent>
      <w:p w:rsidR="00A63EEE" w:rsidRDefault="009B4AF0">
        <w:pPr>
          <w:pStyle w:val="Footer"/>
          <w:jc w:val="center"/>
        </w:pPr>
        <w:fldSimple w:instr=" PAGE   \* MERGEFORMAT ">
          <w:r w:rsidR="00E21F69">
            <w:rPr>
              <w:noProof/>
            </w:rPr>
            <w:t>4</w:t>
          </w:r>
        </w:fldSimple>
      </w:p>
    </w:sdtContent>
  </w:sdt>
  <w:p w:rsidR="00A63EEE" w:rsidRDefault="00A63EE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B8" w:rsidRDefault="00E730B8" w:rsidP="00AD2410">
      <w:r>
        <w:separator/>
      </w:r>
    </w:p>
  </w:footnote>
  <w:footnote w:type="continuationSeparator" w:id="0">
    <w:p w:rsidR="00E730B8" w:rsidRDefault="00E730B8" w:rsidP="00AD241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E37"/>
    <w:multiLevelType w:val="hybridMultilevel"/>
    <w:tmpl w:val="94DE6C42"/>
    <w:lvl w:ilvl="0" w:tplc="A47E1620">
      <w:start w:val="75"/>
      <w:numFmt w:val="decimal"/>
      <w:lvlText w:val="%1."/>
      <w:lvlJc w:val="left"/>
      <w:pPr>
        <w:ind w:left="360" w:hanging="360"/>
      </w:pPr>
      <w:rPr>
        <w:rFonts w:hint="default"/>
        <w:color w:val="1A1A1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A52BC3"/>
    <w:multiLevelType w:val="hybridMultilevel"/>
    <w:tmpl w:val="8CE0D1E8"/>
    <w:lvl w:ilvl="0" w:tplc="A36E422A">
      <w:start w:val="3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23244D8"/>
    <w:multiLevelType w:val="multilevel"/>
    <w:tmpl w:val="BEEA9496"/>
    <w:lvl w:ilvl="0">
      <w:start w:val="70"/>
      <w:numFmt w:val="decimal"/>
      <w:lvlText w:val="%1."/>
      <w:lvlJc w:val="left"/>
      <w:pPr>
        <w:ind w:left="360" w:hanging="360"/>
      </w:pPr>
      <w:rPr>
        <w:rFonts w:hint="default"/>
        <w:color w:val="1A1A1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563C1F"/>
    <w:multiLevelType w:val="hybridMultilevel"/>
    <w:tmpl w:val="641C0B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C94267"/>
    <w:multiLevelType w:val="hybridMultilevel"/>
    <w:tmpl w:val="6742E832"/>
    <w:lvl w:ilvl="0" w:tplc="9918D27C">
      <w:start w:val="1"/>
      <w:numFmt w:val="decimal"/>
      <w:lvlText w:val="%1."/>
      <w:lvlJc w:val="left"/>
      <w:pPr>
        <w:ind w:left="360" w:hanging="360"/>
      </w:pPr>
      <w:rPr>
        <w:rFonts w:hint="default"/>
        <w:color w:val="1A1A1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140C43"/>
    <w:multiLevelType w:val="hybridMultilevel"/>
    <w:tmpl w:val="E7D212CE"/>
    <w:lvl w:ilvl="0" w:tplc="E910AEE4">
      <w:start w:val="1"/>
      <w:numFmt w:val="decimal"/>
      <w:lvlText w:val="%1."/>
      <w:lvlJc w:val="left"/>
      <w:pPr>
        <w:ind w:left="720" w:hanging="360"/>
      </w:pPr>
      <w:rPr>
        <w:rFonts w:ascii="Times New Roman" w:hAnsi="Times New Roman" w:cs="Times New Roman"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characterSpacingControl w:val="doNotCompress"/>
  <w:footnotePr>
    <w:footnote w:id="-1"/>
    <w:footnote w:id="0"/>
  </w:footnotePr>
  <w:endnotePr>
    <w:endnote w:id="-1"/>
    <w:endnote w:id="0"/>
  </w:endnotePr>
  <w:compat/>
  <w:rsids>
    <w:rsidRoot w:val="00715F09"/>
    <w:rsid w:val="00001EB5"/>
    <w:rsid w:val="00002838"/>
    <w:rsid w:val="00016061"/>
    <w:rsid w:val="00023D8C"/>
    <w:rsid w:val="00030505"/>
    <w:rsid w:val="00044D2D"/>
    <w:rsid w:val="00082BBC"/>
    <w:rsid w:val="00087BEA"/>
    <w:rsid w:val="00097224"/>
    <w:rsid w:val="000A0640"/>
    <w:rsid w:val="000B1592"/>
    <w:rsid w:val="000B4F4D"/>
    <w:rsid w:val="00104A9D"/>
    <w:rsid w:val="00112434"/>
    <w:rsid w:val="001224FF"/>
    <w:rsid w:val="00123289"/>
    <w:rsid w:val="00134B81"/>
    <w:rsid w:val="0014161F"/>
    <w:rsid w:val="00147697"/>
    <w:rsid w:val="00147A38"/>
    <w:rsid w:val="001634EB"/>
    <w:rsid w:val="001A2A23"/>
    <w:rsid w:val="001B5815"/>
    <w:rsid w:val="001C698E"/>
    <w:rsid w:val="001E3646"/>
    <w:rsid w:val="001F326D"/>
    <w:rsid w:val="001F56DB"/>
    <w:rsid w:val="00200F5D"/>
    <w:rsid w:val="002130C1"/>
    <w:rsid w:val="002150B3"/>
    <w:rsid w:val="00222955"/>
    <w:rsid w:val="002346D2"/>
    <w:rsid w:val="00243C89"/>
    <w:rsid w:val="002731C9"/>
    <w:rsid w:val="00275CC2"/>
    <w:rsid w:val="0029132B"/>
    <w:rsid w:val="00293472"/>
    <w:rsid w:val="002938D0"/>
    <w:rsid w:val="002A6BE4"/>
    <w:rsid w:val="002B0F07"/>
    <w:rsid w:val="002D3E47"/>
    <w:rsid w:val="002D6604"/>
    <w:rsid w:val="002E246D"/>
    <w:rsid w:val="002F395F"/>
    <w:rsid w:val="00335BD0"/>
    <w:rsid w:val="003A3DE4"/>
    <w:rsid w:val="003E1B5B"/>
    <w:rsid w:val="00401AA2"/>
    <w:rsid w:val="004107B9"/>
    <w:rsid w:val="00424D08"/>
    <w:rsid w:val="004273E0"/>
    <w:rsid w:val="004470D5"/>
    <w:rsid w:val="004533DF"/>
    <w:rsid w:val="00455FAE"/>
    <w:rsid w:val="00494E92"/>
    <w:rsid w:val="004D450F"/>
    <w:rsid w:val="004E2C6D"/>
    <w:rsid w:val="004F20F1"/>
    <w:rsid w:val="005374A3"/>
    <w:rsid w:val="00540D79"/>
    <w:rsid w:val="00544FB0"/>
    <w:rsid w:val="00564D4C"/>
    <w:rsid w:val="005723FD"/>
    <w:rsid w:val="005779E7"/>
    <w:rsid w:val="0059226C"/>
    <w:rsid w:val="00593EB2"/>
    <w:rsid w:val="005A3792"/>
    <w:rsid w:val="005B0BAD"/>
    <w:rsid w:val="005B140C"/>
    <w:rsid w:val="005B1A63"/>
    <w:rsid w:val="005B3641"/>
    <w:rsid w:val="005D1458"/>
    <w:rsid w:val="006245A3"/>
    <w:rsid w:val="0062689A"/>
    <w:rsid w:val="00627AF6"/>
    <w:rsid w:val="00641A70"/>
    <w:rsid w:val="00646894"/>
    <w:rsid w:val="00654D7E"/>
    <w:rsid w:val="00671961"/>
    <w:rsid w:val="00686396"/>
    <w:rsid w:val="00690907"/>
    <w:rsid w:val="00696AA0"/>
    <w:rsid w:val="006A2D06"/>
    <w:rsid w:val="006C1211"/>
    <w:rsid w:val="00710B18"/>
    <w:rsid w:val="00712777"/>
    <w:rsid w:val="00713D1C"/>
    <w:rsid w:val="00715F09"/>
    <w:rsid w:val="00742EB6"/>
    <w:rsid w:val="007518BB"/>
    <w:rsid w:val="00773787"/>
    <w:rsid w:val="00774D24"/>
    <w:rsid w:val="00794197"/>
    <w:rsid w:val="007F3DC6"/>
    <w:rsid w:val="00812751"/>
    <w:rsid w:val="00814529"/>
    <w:rsid w:val="00822DA5"/>
    <w:rsid w:val="0083252E"/>
    <w:rsid w:val="00875E58"/>
    <w:rsid w:val="008A1A10"/>
    <w:rsid w:val="008B4F3F"/>
    <w:rsid w:val="008D6FE8"/>
    <w:rsid w:val="008E014E"/>
    <w:rsid w:val="008E19F2"/>
    <w:rsid w:val="008F4BB6"/>
    <w:rsid w:val="008F7CBA"/>
    <w:rsid w:val="00921DB5"/>
    <w:rsid w:val="00927377"/>
    <w:rsid w:val="009824AF"/>
    <w:rsid w:val="009B4AF0"/>
    <w:rsid w:val="009B55BF"/>
    <w:rsid w:val="009E70D7"/>
    <w:rsid w:val="00A02E9E"/>
    <w:rsid w:val="00A03518"/>
    <w:rsid w:val="00A155C6"/>
    <w:rsid w:val="00A47188"/>
    <w:rsid w:val="00A526B0"/>
    <w:rsid w:val="00A63EEE"/>
    <w:rsid w:val="00A67555"/>
    <w:rsid w:val="00A7334F"/>
    <w:rsid w:val="00AC2237"/>
    <w:rsid w:val="00AD2410"/>
    <w:rsid w:val="00AF5001"/>
    <w:rsid w:val="00AF7882"/>
    <w:rsid w:val="00B0556A"/>
    <w:rsid w:val="00B60225"/>
    <w:rsid w:val="00B70E4E"/>
    <w:rsid w:val="00B75668"/>
    <w:rsid w:val="00B90687"/>
    <w:rsid w:val="00BB11D8"/>
    <w:rsid w:val="00BB416A"/>
    <w:rsid w:val="00C07E00"/>
    <w:rsid w:val="00C1450D"/>
    <w:rsid w:val="00C163D8"/>
    <w:rsid w:val="00C31A73"/>
    <w:rsid w:val="00C32CBA"/>
    <w:rsid w:val="00C71170"/>
    <w:rsid w:val="00C9590B"/>
    <w:rsid w:val="00C96C98"/>
    <w:rsid w:val="00CA3086"/>
    <w:rsid w:val="00CA51E7"/>
    <w:rsid w:val="00CA5A7B"/>
    <w:rsid w:val="00CD5C9A"/>
    <w:rsid w:val="00CD7499"/>
    <w:rsid w:val="00D0504A"/>
    <w:rsid w:val="00D56F2B"/>
    <w:rsid w:val="00D572AA"/>
    <w:rsid w:val="00D648B2"/>
    <w:rsid w:val="00D82C32"/>
    <w:rsid w:val="00D96680"/>
    <w:rsid w:val="00DB6204"/>
    <w:rsid w:val="00DD6019"/>
    <w:rsid w:val="00DF1A61"/>
    <w:rsid w:val="00E00BBC"/>
    <w:rsid w:val="00E02134"/>
    <w:rsid w:val="00E04C2B"/>
    <w:rsid w:val="00E21F69"/>
    <w:rsid w:val="00E3326B"/>
    <w:rsid w:val="00E44285"/>
    <w:rsid w:val="00E44EDD"/>
    <w:rsid w:val="00E54890"/>
    <w:rsid w:val="00E559E9"/>
    <w:rsid w:val="00E730B8"/>
    <w:rsid w:val="00E81813"/>
    <w:rsid w:val="00ED6987"/>
    <w:rsid w:val="00F054E6"/>
    <w:rsid w:val="00F22267"/>
    <w:rsid w:val="00F25178"/>
    <w:rsid w:val="00F57549"/>
    <w:rsid w:val="00F70FE9"/>
    <w:rsid w:val="00FA4C4C"/>
    <w:rsid w:val="00FB18C8"/>
    <w:rsid w:val="00FC48BC"/>
    <w:rsid w:val="00FC7119"/>
    <w:rsid w:val="00FD298B"/>
    <w:rsid w:val="00FE3337"/>
    <w:rsid w:val="00FF377E"/>
  </w:rsids>
  <m:mathPr>
    <m:mathFont m:val="Adobe Caslon Pro SmBd Italic"/>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715F09"/>
    <w:rPr>
      <w:rFonts w:asciiTheme="minorHAnsi" w:eastAsiaTheme="minorHAnsi" w:hAnsiTheme="minorHAnsi" w:cstheme="minorBidi"/>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unhideWhenUsed/>
    <w:qFormat/>
    <w:rsid w:val="00715F09"/>
    <w:rPr>
      <w:sz w:val="16"/>
      <w:szCs w:val="16"/>
    </w:rPr>
  </w:style>
  <w:style w:type="paragraph" w:styleId="CommentText">
    <w:name w:val="annotation text"/>
    <w:basedOn w:val="Normal"/>
    <w:link w:val="CommentTextChar"/>
    <w:uiPriority w:val="99"/>
    <w:unhideWhenUsed/>
    <w:qFormat/>
    <w:rsid w:val="00715F09"/>
    <w:rPr>
      <w:sz w:val="20"/>
      <w:szCs w:val="20"/>
    </w:rPr>
  </w:style>
  <w:style w:type="character" w:customStyle="1" w:styleId="CommentTextChar">
    <w:name w:val="Comment Text Char"/>
    <w:basedOn w:val="DefaultParagraphFont"/>
    <w:link w:val="CommentText"/>
    <w:uiPriority w:val="99"/>
    <w:qFormat/>
    <w:rsid w:val="00715F09"/>
    <w:rPr>
      <w:rFonts w:asciiTheme="minorHAnsi" w:eastAsiaTheme="minorHAnsi" w:hAnsiTheme="minorHAnsi" w:cstheme="minorBidi"/>
      <w:lang w:eastAsia="en-US"/>
    </w:rPr>
  </w:style>
  <w:style w:type="table" w:styleId="TableGrid">
    <w:name w:val="Table Grid"/>
    <w:basedOn w:val="TableNormal"/>
    <w:uiPriority w:val="59"/>
    <w:rsid w:val="00715F09"/>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15F09"/>
    <w:rPr>
      <w:rFonts w:ascii="Segoe UI" w:hAnsi="Segoe UI" w:cs="Segoe UI"/>
      <w:sz w:val="18"/>
      <w:szCs w:val="18"/>
    </w:rPr>
  </w:style>
  <w:style w:type="character" w:customStyle="1" w:styleId="BalloonTextChar">
    <w:name w:val="Balloon Text Char"/>
    <w:basedOn w:val="DefaultParagraphFont"/>
    <w:link w:val="BalloonText"/>
    <w:rsid w:val="00715F09"/>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rsid w:val="00C96C98"/>
    <w:rPr>
      <w:b/>
      <w:bCs/>
    </w:rPr>
  </w:style>
  <w:style w:type="character" w:customStyle="1" w:styleId="CommentSubjectChar">
    <w:name w:val="Comment Subject Char"/>
    <w:basedOn w:val="CommentTextChar"/>
    <w:link w:val="CommentSubject"/>
    <w:rsid w:val="00C96C98"/>
    <w:rPr>
      <w:rFonts w:asciiTheme="minorHAnsi" w:eastAsiaTheme="minorHAnsi" w:hAnsiTheme="minorHAnsi" w:cstheme="minorBidi"/>
      <w:b/>
      <w:bCs/>
      <w:lang w:eastAsia="en-US"/>
    </w:rPr>
  </w:style>
  <w:style w:type="paragraph" w:styleId="ListParagraph">
    <w:name w:val="List Paragraph"/>
    <w:basedOn w:val="Normal"/>
    <w:uiPriority w:val="34"/>
    <w:qFormat/>
    <w:rsid w:val="00424D08"/>
    <w:pPr>
      <w:ind w:left="720"/>
      <w:contextualSpacing/>
    </w:pPr>
  </w:style>
  <w:style w:type="paragraph" w:styleId="Header">
    <w:name w:val="header"/>
    <w:basedOn w:val="Normal"/>
    <w:link w:val="HeaderChar"/>
    <w:unhideWhenUsed/>
    <w:rsid w:val="00AD2410"/>
    <w:pPr>
      <w:tabs>
        <w:tab w:val="center" w:pos="4513"/>
        <w:tab w:val="right" w:pos="9026"/>
      </w:tabs>
    </w:pPr>
  </w:style>
  <w:style w:type="character" w:customStyle="1" w:styleId="HeaderChar">
    <w:name w:val="Header Char"/>
    <w:basedOn w:val="DefaultParagraphFont"/>
    <w:link w:val="Header"/>
    <w:rsid w:val="00AD2410"/>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AD2410"/>
    <w:pPr>
      <w:tabs>
        <w:tab w:val="center" w:pos="4513"/>
        <w:tab w:val="right" w:pos="9026"/>
      </w:tabs>
    </w:pPr>
  </w:style>
  <w:style w:type="character" w:customStyle="1" w:styleId="FooterChar">
    <w:name w:val="Footer Char"/>
    <w:basedOn w:val="DefaultParagraphFont"/>
    <w:link w:val="Footer"/>
    <w:uiPriority w:val="99"/>
    <w:rsid w:val="00AD2410"/>
    <w:rPr>
      <w:rFonts w:asciiTheme="minorHAnsi" w:eastAsiaTheme="minorHAnsi" w:hAnsiTheme="minorHAnsi" w:cstheme="minorBidi"/>
      <w:sz w:val="22"/>
      <w:szCs w:val="22"/>
      <w:lang w:eastAsia="en-US"/>
    </w:rPr>
  </w:style>
  <w:style w:type="character" w:styleId="Hyperlink">
    <w:name w:val="Hyperlink"/>
    <w:basedOn w:val="DefaultParagraphFont"/>
    <w:rsid w:val="00087BEA"/>
    <w:rPr>
      <w:color w:val="0563C1" w:themeColor="hyperlink"/>
      <w:u w:val="single"/>
    </w:rPr>
  </w:style>
  <w:style w:type="paragraph" w:styleId="Revision">
    <w:name w:val="Revision"/>
    <w:hidden/>
    <w:semiHidden/>
    <w:rsid w:val="00A63EEE"/>
    <w:rPr>
      <w:rFonts w:asciiTheme="minorHAnsi" w:eastAsiaTheme="minorHAnsi" w:hAnsiTheme="minorHAnsi" w:cstheme="minorBidi"/>
      <w:sz w:val="22"/>
      <w:szCs w:val="22"/>
      <w:lang w:eastAsia="en-US"/>
    </w:rPr>
  </w:style>
  <w:style w:type="character" w:customStyle="1" w:styleId="InternetLink">
    <w:name w:val="Internet Link"/>
    <w:basedOn w:val="DefaultParagraphFont"/>
    <w:rsid w:val="00BB11D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dal.org" TargetMode="External"/><Relationship Id="rId12" Type="http://schemas.openxmlformats.org/officeDocument/2006/relationships/hyperlink" Target="http://www.ala.org.au/" TargetMode="External"/><Relationship Id="rId13" Type="http://schemas.openxmlformats.org/officeDocument/2006/relationships/hyperlink" Target="https://esgf-node.llnl.gov/projects/esgf-llnl" TargetMode="External"/><Relationship Id="rId14" Type="http://schemas.openxmlformats.org/officeDocument/2006/relationships/footer" Target="footer1.xml"/><Relationship Id="rId15" Type="http://schemas.openxmlformats.org/officeDocument/2006/relationships/image" Target="media/image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ennerschool.anu.edu.au/research/products/anuclim-vrsn-61" TargetMode="External"/><Relationship Id="rId9" Type="http://schemas.openxmlformats.org/officeDocument/2006/relationships/hyperlink" Target="http://dap.nci.org.au/thredds/catalog.html" TargetMode="External"/><Relationship Id="rId10" Type="http://schemas.openxmlformats.org/officeDocument/2006/relationships/hyperlink" Target="https://data.csiro.au/dap/home?execution=e1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10F9-007D-A84E-8137-220AB96C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667</Words>
  <Characters>3805</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Rossetto Maurizio</dc:creator>
  <cp:keywords/>
  <dc:description/>
  <cp:lastModifiedBy>Maurizio Rossetto</cp:lastModifiedBy>
  <cp:revision>6</cp:revision>
  <cp:lastPrinted>2017-04-26T02:04:00Z</cp:lastPrinted>
  <dcterms:created xsi:type="dcterms:W3CDTF">2017-05-29T01:50:00Z</dcterms:created>
  <dcterms:modified xsi:type="dcterms:W3CDTF">2017-10-17T21:21:00Z</dcterms:modified>
</cp:coreProperties>
</file>