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39" w:rsidRPr="00A24239" w:rsidRDefault="00A24239" w:rsidP="005E742E">
      <w:pPr>
        <w:spacing w:after="160" w:line="259" w:lineRule="auto"/>
        <w:jc w:val="center"/>
        <w:rPr>
          <w:rFonts w:ascii="Calibri" w:eastAsia="SimSun" w:hAnsi="Calibri" w:cs="Times New Roman"/>
          <w:b/>
          <w:sz w:val="36"/>
          <w:szCs w:val="36"/>
        </w:rPr>
      </w:pPr>
      <w:r w:rsidRPr="00A24239">
        <w:rPr>
          <w:rFonts w:ascii="Calibri" w:eastAsia="SimSun" w:hAnsi="Calibri" w:cs="Times New Roman"/>
          <w:b/>
          <w:sz w:val="36"/>
          <w:szCs w:val="36"/>
        </w:rPr>
        <w:t>Systematic Review Protocol for “</w:t>
      </w:r>
      <w:r w:rsidR="00321AFF">
        <w:rPr>
          <w:rFonts w:ascii="Calibri" w:eastAsia="SimSun" w:hAnsi="Calibri" w:cs="Times New Roman"/>
          <w:b/>
          <w:sz w:val="36"/>
          <w:szCs w:val="36"/>
        </w:rPr>
        <w:t xml:space="preserve">Benzodiazepines, </w:t>
      </w:r>
      <w:r w:rsidRPr="00A24239">
        <w:rPr>
          <w:rFonts w:ascii="Calibri" w:eastAsia="SimSun" w:hAnsi="Calibri" w:cs="Times New Roman"/>
          <w:b/>
          <w:sz w:val="36"/>
          <w:szCs w:val="36"/>
        </w:rPr>
        <w:t>Z-drugs and the risk of hip fracture: A Systematic Review and Meta-Analysis”</w:t>
      </w:r>
    </w:p>
    <w:p w:rsidR="00A24239" w:rsidRPr="00A24239" w:rsidRDefault="00A24239" w:rsidP="00A24239">
      <w:pPr>
        <w:spacing w:after="160" w:line="259" w:lineRule="auto"/>
        <w:jc w:val="both"/>
        <w:rPr>
          <w:rFonts w:ascii="Calibri" w:eastAsia="SimSun" w:hAnsi="Calibri" w:cs="Times New Roman"/>
          <w:b/>
          <w:sz w:val="32"/>
        </w:rPr>
      </w:pPr>
      <w:r w:rsidRPr="00A24239">
        <w:rPr>
          <w:rFonts w:ascii="Calibri" w:eastAsia="SimSun" w:hAnsi="Calibri" w:cs="Times New Roman"/>
          <w:b/>
          <w:sz w:val="32"/>
        </w:rPr>
        <w:t>Title</w:t>
      </w:r>
    </w:p>
    <w:p w:rsidR="00A24239" w:rsidRPr="00A24239" w:rsidRDefault="00A24239" w:rsidP="00A24239">
      <w:pPr>
        <w:spacing w:after="160" w:line="259" w:lineRule="auto"/>
        <w:jc w:val="both"/>
        <w:rPr>
          <w:rFonts w:ascii="Calibri" w:eastAsia="SimSun" w:hAnsi="Calibri" w:cs="Times New Roman"/>
          <w:sz w:val="28"/>
        </w:rPr>
      </w:pPr>
      <w:r>
        <w:rPr>
          <w:rFonts w:ascii="Calibri" w:eastAsia="SimSun" w:hAnsi="Calibri" w:cs="Times New Roman"/>
          <w:sz w:val="28"/>
        </w:rPr>
        <w:t xml:space="preserve">The risk of hip fracture associated with </w:t>
      </w:r>
      <w:r w:rsidR="00321AFF" w:rsidRPr="00321AFF">
        <w:rPr>
          <w:rFonts w:ascii="Calibri" w:eastAsia="SimSun" w:hAnsi="Calibri" w:cs="Times New Roman"/>
          <w:sz w:val="28"/>
        </w:rPr>
        <w:t xml:space="preserve">BNZ or </w:t>
      </w:r>
      <w:r>
        <w:rPr>
          <w:rFonts w:ascii="Calibri" w:eastAsia="SimSun" w:hAnsi="Calibri" w:cs="Times New Roman"/>
          <w:sz w:val="28"/>
        </w:rPr>
        <w:t>Z-drug use</w:t>
      </w:r>
      <w:r w:rsidRPr="00A24239">
        <w:rPr>
          <w:rFonts w:ascii="Calibri" w:eastAsia="SimSun" w:hAnsi="Calibri" w:cs="Times New Roman"/>
          <w:sz w:val="28"/>
        </w:rPr>
        <w:t xml:space="preserve">: </w:t>
      </w:r>
      <w:r w:rsidR="00F60EEB">
        <w:rPr>
          <w:rFonts w:ascii="Calibri" w:eastAsia="SimSun" w:hAnsi="Calibri" w:cs="Times New Roman"/>
          <w:sz w:val="28"/>
        </w:rPr>
        <w:t>A</w:t>
      </w:r>
      <w:r w:rsidRPr="00A24239">
        <w:rPr>
          <w:rFonts w:ascii="Calibri" w:eastAsia="SimSun" w:hAnsi="Calibri" w:cs="Times New Roman"/>
          <w:sz w:val="28"/>
        </w:rPr>
        <w:t xml:space="preserve"> systematic manner and meta-analysis</w:t>
      </w:r>
      <w:r>
        <w:rPr>
          <w:rFonts w:ascii="Calibri" w:eastAsia="SimSun" w:hAnsi="Calibri" w:cs="Times New Roman"/>
          <w:sz w:val="28"/>
        </w:rPr>
        <w:t>.</w:t>
      </w:r>
    </w:p>
    <w:p w:rsidR="00A24239" w:rsidRPr="00A24239" w:rsidRDefault="00A24239" w:rsidP="00A24239">
      <w:pPr>
        <w:spacing w:after="160" w:line="259" w:lineRule="auto"/>
        <w:jc w:val="both"/>
        <w:rPr>
          <w:rFonts w:ascii="Calibri" w:eastAsia="SimSun" w:hAnsi="Calibri" w:cs="Times New Roman"/>
          <w:b/>
          <w:sz w:val="32"/>
        </w:rPr>
      </w:pPr>
    </w:p>
    <w:p w:rsidR="00A24239" w:rsidRPr="00A24239" w:rsidRDefault="00A24239" w:rsidP="00A24239">
      <w:pPr>
        <w:spacing w:after="160" w:line="259" w:lineRule="auto"/>
        <w:jc w:val="both"/>
        <w:rPr>
          <w:rFonts w:ascii="Calibri" w:eastAsia="SimSun" w:hAnsi="Calibri" w:cs="Times New Roman"/>
          <w:b/>
          <w:sz w:val="32"/>
        </w:rPr>
      </w:pPr>
      <w:r>
        <w:rPr>
          <w:rFonts w:ascii="Calibri" w:eastAsia="SimSun" w:hAnsi="Calibri" w:cs="Times New Roman"/>
          <w:b/>
          <w:sz w:val="32"/>
        </w:rPr>
        <w:t>Overall objective</w:t>
      </w:r>
    </w:p>
    <w:p w:rsidR="00A24239" w:rsidRPr="00A24239" w:rsidRDefault="00A24239" w:rsidP="00A24239">
      <w:pPr>
        <w:spacing w:after="0" w:line="360" w:lineRule="auto"/>
        <w:rPr>
          <w:rFonts w:ascii="Calibri" w:eastAsia="SimSun" w:hAnsi="Calibri" w:cs="Times New Roman"/>
          <w:sz w:val="28"/>
        </w:rPr>
      </w:pPr>
      <w:r>
        <w:rPr>
          <w:rFonts w:ascii="Calibri" w:eastAsia="SimSun" w:hAnsi="Calibri" w:cs="Times New Roman"/>
          <w:sz w:val="28"/>
        </w:rPr>
        <w:t>The overall objective</w:t>
      </w:r>
      <w:r w:rsidRPr="00A24239">
        <w:rPr>
          <w:rFonts w:ascii="Calibri" w:eastAsia="SimSun" w:hAnsi="Calibri" w:cs="Times New Roman"/>
          <w:sz w:val="28"/>
        </w:rPr>
        <w:t xml:space="preserve"> of the </w:t>
      </w:r>
      <w:r>
        <w:rPr>
          <w:rFonts w:ascii="Calibri" w:eastAsia="SimSun" w:hAnsi="Calibri" w:cs="Times New Roman"/>
          <w:sz w:val="28"/>
        </w:rPr>
        <w:t>meta-analysis is to</w:t>
      </w:r>
      <w:r w:rsidRPr="00A24239">
        <w:rPr>
          <w:rFonts w:ascii="Calibri" w:eastAsia="SimSun" w:hAnsi="Calibri" w:cs="Times New Roman"/>
          <w:sz w:val="28"/>
        </w:rPr>
        <w:t xml:space="preserve"> compare the risk of hip fracture between Z-drugs and BNZ medications, and determine if this is attenuated over longer use.</w:t>
      </w:r>
    </w:p>
    <w:p w:rsidR="00A24239" w:rsidRPr="00A24239" w:rsidRDefault="00A24239" w:rsidP="00A24239">
      <w:pPr>
        <w:spacing w:after="160" w:line="259" w:lineRule="auto"/>
        <w:jc w:val="both"/>
        <w:rPr>
          <w:rFonts w:ascii="Calibri" w:eastAsia="SimSun" w:hAnsi="Calibri" w:cs="Times New Roman"/>
          <w:sz w:val="24"/>
        </w:rPr>
      </w:pPr>
    </w:p>
    <w:p w:rsidR="00A24239" w:rsidRPr="00A24239" w:rsidRDefault="00A24239" w:rsidP="00A24239">
      <w:pPr>
        <w:spacing w:after="160" w:line="259" w:lineRule="auto"/>
        <w:jc w:val="both"/>
        <w:rPr>
          <w:rFonts w:ascii="Calibri" w:eastAsia="SimSun" w:hAnsi="Calibri" w:cs="Times New Roman"/>
          <w:sz w:val="32"/>
        </w:rPr>
      </w:pPr>
      <w:r w:rsidRPr="00A24239">
        <w:rPr>
          <w:rFonts w:ascii="Calibri" w:eastAsia="SimSun" w:hAnsi="Calibri" w:cs="Times New Roman"/>
          <w:b/>
          <w:sz w:val="32"/>
        </w:rPr>
        <w:t>Research question</w:t>
      </w:r>
    </w:p>
    <w:p w:rsidR="00A24239" w:rsidRPr="00A24239" w:rsidRDefault="00F60EEB" w:rsidP="00A24239">
      <w:pPr>
        <w:autoSpaceDE w:val="0"/>
        <w:autoSpaceDN w:val="0"/>
        <w:adjustRightInd w:val="0"/>
        <w:spacing w:after="0" w:line="360" w:lineRule="auto"/>
        <w:rPr>
          <w:rFonts w:ascii="Calibri" w:eastAsia="SimSun" w:hAnsi="Calibri" w:cs="Times New Roman"/>
          <w:sz w:val="28"/>
        </w:rPr>
      </w:pPr>
      <w:r>
        <w:rPr>
          <w:rFonts w:ascii="Calibri" w:eastAsia="SimSun" w:hAnsi="Calibri" w:cs="Times New Roman"/>
          <w:sz w:val="28"/>
        </w:rPr>
        <w:t>What is the impact of Z-drugs, or</w:t>
      </w:r>
      <w:r w:rsidR="00A24239" w:rsidRPr="00A24239">
        <w:rPr>
          <w:rFonts w:ascii="Calibri" w:eastAsia="SimSun" w:hAnsi="Calibri" w:cs="Times New Roman"/>
          <w:sz w:val="28"/>
        </w:rPr>
        <w:t xml:space="preserve"> Benzodiazepine (BNZ) use on the risk of fracture?</w:t>
      </w:r>
      <w:r>
        <w:rPr>
          <w:rFonts w:ascii="Calibri" w:eastAsia="SimSun" w:hAnsi="Calibri" w:cs="Times New Roman"/>
          <w:sz w:val="28"/>
        </w:rPr>
        <w:t xml:space="preserve"> And is the effect attenuated over time</w:t>
      </w:r>
    </w:p>
    <w:p w:rsidR="00A24239" w:rsidRPr="00A24239" w:rsidRDefault="00A24239" w:rsidP="00A24239">
      <w:pPr>
        <w:spacing w:after="160" w:line="259" w:lineRule="auto"/>
        <w:jc w:val="both"/>
        <w:rPr>
          <w:rFonts w:ascii="Calibri" w:eastAsia="SimSun" w:hAnsi="Calibri" w:cs="Times New Roman"/>
          <w:sz w:val="28"/>
        </w:rPr>
      </w:pPr>
    </w:p>
    <w:p w:rsidR="00A24239" w:rsidRPr="00A24239" w:rsidRDefault="00A24239" w:rsidP="00A24239">
      <w:pPr>
        <w:tabs>
          <w:tab w:val="center" w:pos="4513"/>
        </w:tabs>
        <w:spacing w:after="160" w:line="259" w:lineRule="auto"/>
        <w:jc w:val="both"/>
        <w:rPr>
          <w:rFonts w:ascii="Calibri" w:eastAsia="SimSun" w:hAnsi="Calibri" w:cs="Times New Roman"/>
          <w:sz w:val="32"/>
        </w:rPr>
      </w:pPr>
      <w:r w:rsidRPr="00A24239">
        <w:rPr>
          <w:rFonts w:ascii="Calibri" w:eastAsia="SimSun" w:hAnsi="Calibri" w:cs="Times New Roman"/>
          <w:b/>
          <w:sz w:val="32"/>
        </w:rPr>
        <w:t>Objectives</w:t>
      </w:r>
      <w:r w:rsidRPr="00A24239">
        <w:rPr>
          <w:rFonts w:ascii="Calibri" w:eastAsia="SimSun" w:hAnsi="Calibri" w:cs="Times New Roman"/>
          <w:b/>
          <w:sz w:val="32"/>
        </w:rPr>
        <w:tab/>
      </w:r>
    </w:p>
    <w:p w:rsidR="00A24239" w:rsidRDefault="005F6A86" w:rsidP="00A24239">
      <w:pPr>
        <w:numPr>
          <w:ilvl w:val="0"/>
          <w:numId w:val="1"/>
        </w:numPr>
        <w:spacing w:after="160" w:line="259" w:lineRule="auto"/>
        <w:jc w:val="both"/>
        <w:rPr>
          <w:rFonts w:ascii="Calibri" w:eastAsia="SimSun" w:hAnsi="Calibri" w:cs="Times New Roman"/>
          <w:sz w:val="28"/>
        </w:rPr>
      </w:pPr>
      <w:r>
        <w:rPr>
          <w:rFonts w:ascii="Calibri" w:eastAsia="SimSun" w:hAnsi="Calibri" w:cs="Times New Roman"/>
          <w:sz w:val="28"/>
        </w:rPr>
        <w:t>To determine whether Z-drugs have an effect on hip of fracture relative to length of usage</w:t>
      </w:r>
      <w:r w:rsidR="00A24239" w:rsidRPr="00A24239">
        <w:rPr>
          <w:rFonts w:ascii="Calibri" w:eastAsia="SimSun" w:hAnsi="Calibri" w:cs="Times New Roman"/>
          <w:sz w:val="28"/>
        </w:rPr>
        <w:t>.</w:t>
      </w:r>
    </w:p>
    <w:p w:rsidR="00321AFF" w:rsidRPr="00321AFF" w:rsidRDefault="00321AFF" w:rsidP="00321AFF">
      <w:pPr>
        <w:pStyle w:val="ListParagraph"/>
        <w:numPr>
          <w:ilvl w:val="0"/>
          <w:numId w:val="1"/>
        </w:numPr>
        <w:rPr>
          <w:rFonts w:ascii="Calibri" w:eastAsia="SimSun" w:hAnsi="Calibri" w:cs="Times New Roman"/>
          <w:sz w:val="28"/>
        </w:rPr>
      </w:pPr>
      <w:r w:rsidRPr="00321AFF">
        <w:rPr>
          <w:rFonts w:ascii="Calibri" w:eastAsia="SimSun" w:hAnsi="Calibri" w:cs="Times New Roman"/>
          <w:sz w:val="28"/>
        </w:rPr>
        <w:t>To determine whether BNZ use has an effect on risk of hip fracture relative to length of usage.</w:t>
      </w:r>
    </w:p>
    <w:p w:rsidR="005F6A86" w:rsidRPr="00A24239" w:rsidRDefault="005F6A86" w:rsidP="005F6A86">
      <w:pPr>
        <w:spacing w:after="160" w:line="259" w:lineRule="auto"/>
        <w:ind w:left="360"/>
        <w:jc w:val="both"/>
        <w:rPr>
          <w:rFonts w:ascii="Calibri" w:eastAsia="SimSun" w:hAnsi="Calibri" w:cs="Times New Roman"/>
          <w:sz w:val="28"/>
        </w:rPr>
      </w:pPr>
    </w:p>
    <w:p w:rsidR="00A24239" w:rsidRPr="00A24239" w:rsidRDefault="00A24239" w:rsidP="00A24239">
      <w:pPr>
        <w:spacing w:after="160" w:line="259" w:lineRule="auto"/>
        <w:jc w:val="both"/>
        <w:rPr>
          <w:rFonts w:ascii="Calibri" w:eastAsia="SimSun" w:hAnsi="Calibri" w:cs="Times New Roman"/>
          <w:b/>
          <w:sz w:val="32"/>
        </w:rPr>
      </w:pPr>
      <w:r w:rsidRPr="00A24239">
        <w:rPr>
          <w:rFonts w:ascii="Calibri" w:eastAsia="SimSun" w:hAnsi="Calibri" w:cs="Times New Roman"/>
          <w:b/>
          <w:sz w:val="32"/>
        </w:rPr>
        <w:t>Preliminary literature review</w:t>
      </w:r>
    </w:p>
    <w:p w:rsidR="008C4D14" w:rsidRDefault="008C4D14" w:rsidP="00A24239">
      <w:pPr>
        <w:spacing w:after="160" w:line="259" w:lineRule="auto"/>
        <w:jc w:val="both"/>
        <w:rPr>
          <w:rFonts w:ascii="Calibri" w:eastAsia="SimSun" w:hAnsi="Calibri" w:cs="Times New Roman"/>
          <w:sz w:val="28"/>
        </w:rPr>
      </w:pPr>
      <w:r w:rsidRPr="008C4D14">
        <w:rPr>
          <w:rFonts w:ascii="Calibri" w:eastAsia="SimSun" w:hAnsi="Calibri" w:cs="Times New Roman"/>
          <w:sz w:val="28"/>
        </w:rPr>
        <w:t xml:space="preserve">Medline via Ovid (EMBASE, Ovid, </w:t>
      </w:r>
      <w:proofErr w:type="gramStart"/>
      <w:r w:rsidRPr="008C4D14">
        <w:rPr>
          <w:rFonts w:ascii="Calibri" w:eastAsia="SimSun" w:hAnsi="Calibri" w:cs="Times New Roman"/>
          <w:sz w:val="28"/>
        </w:rPr>
        <w:t>Psych</w:t>
      </w:r>
      <w:proofErr w:type="gramEnd"/>
      <w:r w:rsidRPr="008C4D14">
        <w:rPr>
          <w:rFonts w:ascii="Calibri" w:eastAsia="SimSun" w:hAnsi="Calibri" w:cs="Times New Roman"/>
          <w:sz w:val="28"/>
        </w:rPr>
        <w:t xml:space="preserve"> INFO) </w:t>
      </w:r>
      <w:r w:rsidR="00BE5079">
        <w:rPr>
          <w:rFonts w:ascii="Calibri" w:eastAsia="SimSun" w:hAnsi="Calibri" w:cs="Times New Roman"/>
          <w:sz w:val="28"/>
        </w:rPr>
        <w:t xml:space="preserve">was </w:t>
      </w:r>
      <w:r>
        <w:rPr>
          <w:rFonts w:ascii="Calibri" w:eastAsia="SimSun" w:hAnsi="Calibri" w:cs="Times New Roman"/>
          <w:sz w:val="28"/>
        </w:rPr>
        <w:t>used to carry out a primary literature search</w:t>
      </w:r>
      <w:r w:rsidRPr="008C4D14">
        <w:rPr>
          <w:rFonts w:ascii="Calibri" w:eastAsia="SimSun" w:hAnsi="Calibri" w:cs="Times New Roman"/>
          <w:sz w:val="28"/>
        </w:rPr>
        <w:t xml:space="preserve">. The Following combination of terms will be used in the search: (Hip Fractures OR Femoral Fractures OR Femoral Neck Fractures) AND (Benzodiazepines OR Diazepam OR Lorazepam OR Chlordiazepoxide OR Oxazepam OR Temazepam OR Nitrazepam OR Lorazepam OR Clobazam OR </w:t>
      </w:r>
      <w:r w:rsidRPr="008C4D14">
        <w:rPr>
          <w:rFonts w:ascii="Calibri" w:eastAsia="SimSun" w:hAnsi="Calibri" w:cs="Times New Roman"/>
          <w:sz w:val="28"/>
        </w:rPr>
        <w:lastRenderedPageBreak/>
        <w:t>Clonazepam OR (Z-drug OR Zopiclone  OR Zaleplon OR Zolpidem OR Hypnotic and Seda</w:t>
      </w:r>
      <w:r w:rsidR="00BE5079">
        <w:rPr>
          <w:rFonts w:ascii="Calibri" w:eastAsia="SimSun" w:hAnsi="Calibri" w:cs="Times New Roman"/>
          <w:sz w:val="28"/>
        </w:rPr>
        <w:t xml:space="preserve">tive) AND (Aged OR Elderly) </w:t>
      </w:r>
      <w:r>
        <w:rPr>
          <w:rFonts w:ascii="Calibri" w:eastAsia="SimSun" w:hAnsi="Calibri" w:cs="Times New Roman"/>
          <w:sz w:val="28"/>
        </w:rPr>
        <w:t>AND (Review OR Meta-analysis).</w:t>
      </w:r>
      <w:r w:rsidR="00AB5FE9">
        <w:rPr>
          <w:rFonts w:ascii="Calibri" w:eastAsia="SimSun" w:hAnsi="Calibri" w:cs="Times New Roman"/>
          <w:sz w:val="28"/>
        </w:rPr>
        <w:t xml:space="preserve"> </w:t>
      </w:r>
      <w:r w:rsidR="00BE5079">
        <w:rPr>
          <w:rFonts w:ascii="Calibri" w:eastAsia="SimSun" w:hAnsi="Calibri" w:cs="Times New Roman"/>
          <w:sz w:val="28"/>
        </w:rPr>
        <w:t>Thirty two t</w:t>
      </w:r>
      <w:r w:rsidR="00AB5FE9">
        <w:rPr>
          <w:rFonts w:ascii="Calibri" w:eastAsia="SimSun" w:hAnsi="Calibri" w:cs="Times New Roman"/>
          <w:sz w:val="28"/>
        </w:rPr>
        <w:t>itles</w:t>
      </w:r>
      <w:r w:rsidR="00BE5079">
        <w:rPr>
          <w:rFonts w:ascii="Calibri" w:eastAsia="SimSun" w:hAnsi="Calibri" w:cs="Times New Roman"/>
          <w:sz w:val="28"/>
        </w:rPr>
        <w:t xml:space="preserve"> and abstracts</w:t>
      </w:r>
      <w:r w:rsidR="00AB5FE9">
        <w:rPr>
          <w:rFonts w:ascii="Calibri" w:eastAsia="SimSun" w:hAnsi="Calibri" w:cs="Times New Roman"/>
          <w:sz w:val="28"/>
        </w:rPr>
        <w:t xml:space="preserve"> </w:t>
      </w:r>
      <w:r w:rsidR="00BE5079">
        <w:rPr>
          <w:rFonts w:ascii="Calibri" w:eastAsia="SimSun" w:hAnsi="Calibri" w:cs="Times New Roman"/>
          <w:sz w:val="28"/>
        </w:rPr>
        <w:t>were screened resulting in</w:t>
      </w:r>
      <w:r w:rsidR="006A6315">
        <w:rPr>
          <w:rFonts w:ascii="Calibri" w:eastAsia="SimSun" w:hAnsi="Calibri" w:cs="Times New Roman"/>
          <w:sz w:val="28"/>
        </w:rPr>
        <w:t xml:space="preserve"> 7 eligible studies.</w:t>
      </w:r>
    </w:p>
    <w:p w:rsidR="002508EC" w:rsidRDefault="006A6315" w:rsidP="002508EC">
      <w:pPr>
        <w:spacing w:after="160" w:line="259" w:lineRule="auto"/>
        <w:jc w:val="both"/>
        <w:rPr>
          <w:rFonts w:ascii="Calibri" w:eastAsia="SimSun" w:hAnsi="Calibri" w:cs="Times New Roman"/>
          <w:sz w:val="28"/>
        </w:rPr>
      </w:pPr>
      <w:r>
        <w:rPr>
          <w:rFonts w:ascii="Calibri" w:eastAsia="SimSun" w:hAnsi="Calibri" w:cs="Times New Roman"/>
          <w:sz w:val="28"/>
        </w:rPr>
        <w:t>Two</w:t>
      </w:r>
      <w:r w:rsidR="00F2220C">
        <w:rPr>
          <w:rFonts w:ascii="Calibri" w:eastAsia="SimSun" w:hAnsi="Calibri" w:cs="Times New Roman"/>
          <w:sz w:val="28"/>
        </w:rPr>
        <w:t xml:space="preserve"> </w:t>
      </w:r>
      <w:r>
        <w:rPr>
          <w:rFonts w:ascii="Calibri" w:eastAsia="SimSun" w:hAnsi="Calibri" w:cs="Times New Roman"/>
          <w:sz w:val="28"/>
        </w:rPr>
        <w:t>Meta</w:t>
      </w:r>
      <w:r w:rsidR="00F2220C">
        <w:rPr>
          <w:rFonts w:ascii="Calibri" w:eastAsia="SimSun" w:hAnsi="Calibri" w:cs="Times New Roman"/>
          <w:sz w:val="28"/>
        </w:rPr>
        <w:t xml:space="preserve"> –analyses </w:t>
      </w:r>
      <w:r>
        <w:rPr>
          <w:rFonts w:ascii="Calibri" w:eastAsia="SimSun" w:hAnsi="Calibri" w:cs="Times New Roman"/>
          <w:sz w:val="28"/>
        </w:rPr>
        <w:t>and 5</w:t>
      </w:r>
      <w:r w:rsidR="00F2220C">
        <w:rPr>
          <w:rFonts w:ascii="Calibri" w:eastAsia="SimSun" w:hAnsi="Calibri" w:cs="Times New Roman"/>
          <w:sz w:val="28"/>
        </w:rPr>
        <w:t xml:space="preserve"> literature review of in</w:t>
      </w:r>
      <w:r>
        <w:rPr>
          <w:rFonts w:ascii="Calibri" w:eastAsia="SimSun" w:hAnsi="Calibri" w:cs="Times New Roman"/>
          <w:sz w:val="28"/>
        </w:rPr>
        <w:t>terest were found. All</w:t>
      </w:r>
      <w:r w:rsidR="00F2220C">
        <w:rPr>
          <w:rFonts w:ascii="Calibri" w:eastAsia="SimSun" w:hAnsi="Calibri" w:cs="Times New Roman"/>
          <w:sz w:val="28"/>
        </w:rPr>
        <w:t xml:space="preserve"> studies demonstrated the increased hip fracture risk associated with benzodiazepine use. </w:t>
      </w:r>
      <w:proofErr w:type="spellStart"/>
      <w:r w:rsidR="002508EC" w:rsidRPr="002508EC">
        <w:rPr>
          <w:rFonts w:ascii="Calibri" w:eastAsia="SimSun" w:hAnsi="Calibri" w:cs="Times New Roman"/>
          <w:sz w:val="28"/>
        </w:rPr>
        <w:t>Khong</w:t>
      </w:r>
      <w:proofErr w:type="spellEnd"/>
      <w:r w:rsidR="002508EC" w:rsidRPr="002508EC">
        <w:rPr>
          <w:rFonts w:ascii="Calibri" w:eastAsia="SimSun" w:hAnsi="Calibri" w:cs="Times New Roman"/>
          <w:sz w:val="28"/>
        </w:rPr>
        <w:t xml:space="preserve"> et al. 2012 conducted a literature review by which they demonstrated an increased fracture risk following benzodiazepine use. Grad et al. 2005 demonstrate the association between long-acting benzodiazepines and hip fracture in the community dwelling elderly. Both Huang et al. 2012 and </w:t>
      </w:r>
      <w:proofErr w:type="spellStart"/>
      <w:r w:rsidR="002508EC" w:rsidRPr="002508EC">
        <w:rPr>
          <w:rFonts w:ascii="Calibri" w:eastAsia="SimSun" w:hAnsi="Calibri" w:cs="Times New Roman"/>
          <w:sz w:val="28"/>
        </w:rPr>
        <w:t>Woolcot</w:t>
      </w:r>
      <w:proofErr w:type="spellEnd"/>
      <w:r w:rsidR="002508EC" w:rsidRPr="002508EC">
        <w:rPr>
          <w:rFonts w:ascii="Calibri" w:eastAsia="SimSun" w:hAnsi="Calibri" w:cs="Times New Roman"/>
          <w:sz w:val="28"/>
        </w:rPr>
        <w:t xml:space="preserve"> et al. 2009 carried out meta-analyses in which they demonstrated a significant association with benzodiazepines and hip fracture and also between hypnotics a</w:t>
      </w:r>
      <w:r w:rsidR="002508EC">
        <w:rPr>
          <w:rFonts w:ascii="Calibri" w:eastAsia="SimSun" w:hAnsi="Calibri" w:cs="Times New Roman"/>
          <w:sz w:val="28"/>
        </w:rPr>
        <w:t xml:space="preserve">nd sedatives and hip fracture. </w:t>
      </w:r>
      <w:r w:rsidR="002508EC" w:rsidRPr="002508EC">
        <w:rPr>
          <w:rFonts w:ascii="Calibri" w:eastAsia="SimSun" w:hAnsi="Calibri" w:cs="Times New Roman"/>
          <w:sz w:val="28"/>
        </w:rPr>
        <w:t>The most recent systematic review and meta-analysis found was conducted by Xing et al. (2014) which found that benzodiazepines carry a moderate and clinically significant hip fracture risk.</w:t>
      </w:r>
    </w:p>
    <w:p w:rsidR="006A6315" w:rsidRDefault="002508EC" w:rsidP="00A24239">
      <w:pPr>
        <w:spacing w:after="160" w:line="259" w:lineRule="auto"/>
        <w:jc w:val="both"/>
        <w:rPr>
          <w:rFonts w:ascii="Calibri" w:eastAsia="SimSun" w:hAnsi="Calibri" w:cs="Times New Roman"/>
          <w:sz w:val="28"/>
        </w:rPr>
      </w:pPr>
      <w:r w:rsidRPr="002508EC">
        <w:rPr>
          <w:rFonts w:ascii="Calibri" w:eastAsia="SimSun" w:hAnsi="Calibri" w:cs="Times New Roman"/>
          <w:sz w:val="28"/>
        </w:rPr>
        <w:t xml:space="preserve">However, it must be noted that none of these studies explored whether there was a fracture risk associated with Z-drug usage. Alarmingly, </w:t>
      </w:r>
      <w:proofErr w:type="spellStart"/>
      <w:r w:rsidRPr="002508EC">
        <w:rPr>
          <w:rFonts w:ascii="Calibri" w:eastAsia="SimSun" w:hAnsi="Calibri" w:cs="Times New Roman"/>
          <w:sz w:val="28"/>
        </w:rPr>
        <w:t>Siriwardena</w:t>
      </w:r>
      <w:proofErr w:type="spellEnd"/>
      <w:r w:rsidRPr="002508EC">
        <w:rPr>
          <w:rFonts w:ascii="Calibri" w:eastAsia="SimSun" w:hAnsi="Calibri" w:cs="Times New Roman"/>
          <w:sz w:val="28"/>
        </w:rPr>
        <w:t xml:space="preserve"> et al. 2006 report that general practitioners believe Z-drugs are </w:t>
      </w:r>
      <w:r>
        <w:rPr>
          <w:rFonts w:ascii="Calibri" w:eastAsia="SimSun" w:hAnsi="Calibri" w:cs="Times New Roman"/>
          <w:sz w:val="28"/>
        </w:rPr>
        <w:t xml:space="preserve">a </w:t>
      </w:r>
      <w:r w:rsidRPr="002508EC">
        <w:rPr>
          <w:rFonts w:ascii="Calibri" w:eastAsia="SimSun" w:hAnsi="Calibri" w:cs="Times New Roman"/>
          <w:sz w:val="28"/>
        </w:rPr>
        <w:t>safer and more effective alternative than BNZ with a similar safety profile.</w:t>
      </w:r>
      <w:r>
        <w:rPr>
          <w:rFonts w:ascii="Calibri" w:eastAsia="SimSun" w:hAnsi="Calibri" w:cs="Times New Roman"/>
          <w:sz w:val="28"/>
        </w:rPr>
        <w:t xml:space="preserve"> </w:t>
      </w:r>
      <w:r w:rsidR="006A6315">
        <w:rPr>
          <w:rFonts w:ascii="Calibri" w:eastAsia="SimSun" w:hAnsi="Calibri" w:cs="Times New Roman"/>
          <w:sz w:val="28"/>
        </w:rPr>
        <w:t>Secondly, c</w:t>
      </w:r>
      <w:r w:rsidR="00F2220C">
        <w:rPr>
          <w:rFonts w:ascii="Calibri" w:eastAsia="SimSun" w:hAnsi="Calibri" w:cs="Times New Roman"/>
          <w:sz w:val="28"/>
        </w:rPr>
        <w:t>urrent NICE guidelines recommend limiting benzodiazepine prescription to short-term use</w:t>
      </w:r>
      <w:r>
        <w:rPr>
          <w:rFonts w:ascii="Calibri" w:eastAsia="SimSun" w:hAnsi="Calibri" w:cs="Times New Roman"/>
          <w:sz w:val="28"/>
        </w:rPr>
        <w:t>. I</w:t>
      </w:r>
      <w:r w:rsidR="00F2220C">
        <w:rPr>
          <w:rFonts w:ascii="Calibri" w:eastAsia="SimSun" w:hAnsi="Calibri" w:cs="Times New Roman"/>
          <w:sz w:val="28"/>
        </w:rPr>
        <w:t>mportantly</w:t>
      </w:r>
      <w:r w:rsidR="006A6315">
        <w:rPr>
          <w:rFonts w:ascii="Calibri" w:eastAsia="SimSun" w:hAnsi="Calibri" w:cs="Times New Roman"/>
          <w:sz w:val="28"/>
        </w:rPr>
        <w:t xml:space="preserve"> only one</w:t>
      </w:r>
      <w:r w:rsidR="00F2220C">
        <w:rPr>
          <w:rFonts w:ascii="Calibri" w:eastAsia="SimSun" w:hAnsi="Calibri" w:cs="Times New Roman"/>
          <w:sz w:val="28"/>
        </w:rPr>
        <w:t xml:space="preserve"> of these studies</w:t>
      </w:r>
      <w:r>
        <w:rPr>
          <w:rFonts w:ascii="Calibri" w:eastAsia="SimSun" w:hAnsi="Calibri" w:cs="Times New Roman"/>
          <w:sz w:val="28"/>
        </w:rPr>
        <w:t xml:space="preserve">, , a non-systematic review by Cumming et al 2003,  </w:t>
      </w:r>
      <w:r w:rsidR="00F2220C">
        <w:rPr>
          <w:rFonts w:ascii="Calibri" w:eastAsia="SimSun" w:hAnsi="Calibri" w:cs="Times New Roman"/>
          <w:sz w:val="28"/>
        </w:rPr>
        <w:t>distinguished between short term and long term usage of benzodiazepines</w:t>
      </w:r>
      <w:r>
        <w:rPr>
          <w:rFonts w:ascii="Calibri" w:eastAsia="SimSun" w:hAnsi="Calibri" w:cs="Times New Roman"/>
          <w:sz w:val="28"/>
        </w:rPr>
        <w:t xml:space="preserve"> with regards to hip fracture risk.</w:t>
      </w:r>
    </w:p>
    <w:p w:rsidR="006A6315" w:rsidRDefault="006A6315" w:rsidP="00A24239">
      <w:pPr>
        <w:spacing w:after="160" w:line="259" w:lineRule="auto"/>
        <w:jc w:val="both"/>
        <w:rPr>
          <w:rFonts w:ascii="Calibri" w:eastAsia="SimSun" w:hAnsi="Calibri" w:cs="Times New Roman"/>
          <w:sz w:val="28"/>
        </w:rPr>
      </w:pPr>
      <w:r>
        <w:rPr>
          <w:rFonts w:ascii="Calibri" w:eastAsia="SimSun" w:hAnsi="Calibri" w:cs="Times New Roman"/>
          <w:sz w:val="28"/>
        </w:rPr>
        <w:t>Indeed</w:t>
      </w:r>
      <w:r w:rsidR="00A24239" w:rsidRPr="00A24239">
        <w:rPr>
          <w:rFonts w:ascii="Calibri" w:eastAsia="SimSun" w:hAnsi="Calibri" w:cs="Times New Roman"/>
          <w:sz w:val="28"/>
        </w:rPr>
        <w:t xml:space="preserve"> </w:t>
      </w:r>
      <w:r w:rsidR="007F4AC9">
        <w:rPr>
          <w:rFonts w:ascii="Calibri" w:eastAsia="SimSun" w:hAnsi="Calibri" w:cs="Times New Roman"/>
          <w:sz w:val="28"/>
        </w:rPr>
        <w:t xml:space="preserve">the scoping </w:t>
      </w:r>
      <w:r>
        <w:rPr>
          <w:rFonts w:ascii="Calibri" w:eastAsia="SimSun" w:hAnsi="Calibri" w:cs="Times New Roman"/>
          <w:sz w:val="28"/>
        </w:rPr>
        <w:t xml:space="preserve">the literature has </w:t>
      </w:r>
      <w:r w:rsidR="007F4AC9">
        <w:rPr>
          <w:rFonts w:ascii="Calibri" w:eastAsia="SimSun" w:hAnsi="Calibri" w:cs="Times New Roman"/>
          <w:sz w:val="28"/>
        </w:rPr>
        <w:t>demonstrated</w:t>
      </w:r>
      <w:r w:rsidR="0073517C">
        <w:rPr>
          <w:rFonts w:ascii="Calibri" w:eastAsia="SimSun" w:hAnsi="Calibri" w:cs="Times New Roman"/>
          <w:sz w:val="28"/>
        </w:rPr>
        <w:t xml:space="preserve"> a significant </w:t>
      </w:r>
      <w:r w:rsidR="007F4AC9">
        <w:rPr>
          <w:rFonts w:ascii="Calibri" w:eastAsia="SimSun" w:hAnsi="Calibri" w:cs="Times New Roman"/>
          <w:sz w:val="28"/>
        </w:rPr>
        <w:t>association</w:t>
      </w:r>
      <w:r w:rsidR="0073517C">
        <w:rPr>
          <w:rFonts w:ascii="Calibri" w:eastAsia="SimSun" w:hAnsi="Calibri" w:cs="Times New Roman"/>
          <w:sz w:val="28"/>
        </w:rPr>
        <w:t xml:space="preserve"> between benzodiazepine use</w:t>
      </w:r>
      <w:r w:rsidR="007F4AC9">
        <w:rPr>
          <w:rFonts w:ascii="Calibri" w:eastAsia="SimSun" w:hAnsi="Calibri" w:cs="Times New Roman"/>
          <w:sz w:val="28"/>
        </w:rPr>
        <w:t xml:space="preserve"> and hip fracture risk. How</w:t>
      </w:r>
      <w:r w:rsidR="008C4D14">
        <w:rPr>
          <w:rFonts w:ascii="Calibri" w:eastAsia="SimSun" w:hAnsi="Calibri" w:cs="Times New Roman"/>
          <w:sz w:val="28"/>
        </w:rPr>
        <w:t>ever</w:t>
      </w:r>
      <w:r w:rsidR="00321AFF">
        <w:rPr>
          <w:rFonts w:ascii="Calibri" w:eastAsia="SimSun" w:hAnsi="Calibri" w:cs="Times New Roman"/>
          <w:sz w:val="28"/>
        </w:rPr>
        <w:t xml:space="preserve"> there still</w:t>
      </w:r>
      <w:r>
        <w:rPr>
          <w:rFonts w:ascii="Calibri" w:eastAsia="SimSun" w:hAnsi="Calibri" w:cs="Times New Roman"/>
          <w:sz w:val="28"/>
        </w:rPr>
        <w:t xml:space="preserve"> begs two important </w:t>
      </w:r>
      <w:r w:rsidR="00321AFF">
        <w:rPr>
          <w:rFonts w:ascii="Calibri" w:eastAsia="SimSun" w:hAnsi="Calibri" w:cs="Times New Roman"/>
          <w:sz w:val="28"/>
        </w:rPr>
        <w:t xml:space="preserve">research </w:t>
      </w:r>
      <w:r>
        <w:rPr>
          <w:rFonts w:ascii="Calibri" w:eastAsia="SimSun" w:hAnsi="Calibri" w:cs="Times New Roman"/>
          <w:sz w:val="28"/>
        </w:rPr>
        <w:t>questions</w:t>
      </w:r>
      <w:r w:rsidR="00321AFF">
        <w:rPr>
          <w:rFonts w:ascii="Calibri" w:eastAsia="SimSun" w:hAnsi="Calibri" w:cs="Times New Roman"/>
          <w:sz w:val="28"/>
        </w:rPr>
        <w:t>:</w:t>
      </w:r>
      <w:r>
        <w:rPr>
          <w:rFonts w:ascii="Calibri" w:eastAsia="SimSun" w:hAnsi="Calibri" w:cs="Times New Roman"/>
          <w:sz w:val="28"/>
        </w:rPr>
        <w:t xml:space="preserve"> </w:t>
      </w:r>
    </w:p>
    <w:p w:rsidR="006A6315" w:rsidRDefault="006A6315" w:rsidP="006A6315">
      <w:pPr>
        <w:spacing w:after="160" w:line="259" w:lineRule="auto"/>
        <w:ind w:left="720"/>
        <w:jc w:val="both"/>
        <w:rPr>
          <w:rFonts w:ascii="Calibri" w:eastAsia="SimSun" w:hAnsi="Calibri" w:cs="Times New Roman"/>
          <w:sz w:val="28"/>
        </w:rPr>
      </w:pPr>
      <w:r>
        <w:rPr>
          <w:rFonts w:ascii="Calibri" w:eastAsia="SimSun" w:hAnsi="Calibri" w:cs="Times New Roman"/>
          <w:sz w:val="28"/>
        </w:rPr>
        <w:t xml:space="preserve">1) </w:t>
      </w:r>
      <w:r w:rsidR="002508EC" w:rsidRPr="002508EC">
        <w:rPr>
          <w:rFonts w:ascii="Calibri" w:eastAsia="SimSun" w:hAnsi="Calibri" w:cs="Times New Roman"/>
          <w:sz w:val="28"/>
        </w:rPr>
        <w:t>What is the relative safety of Z-drugs as an alternative to benzodiazepines?</w:t>
      </w:r>
    </w:p>
    <w:p w:rsidR="006A6315" w:rsidRDefault="006A6315" w:rsidP="006A6315">
      <w:pPr>
        <w:spacing w:after="160" w:line="259" w:lineRule="auto"/>
        <w:ind w:left="720"/>
        <w:jc w:val="both"/>
        <w:rPr>
          <w:rFonts w:ascii="Calibri" w:eastAsia="SimSun" w:hAnsi="Calibri" w:cs="Times New Roman"/>
          <w:sz w:val="28"/>
        </w:rPr>
      </w:pPr>
      <w:r>
        <w:rPr>
          <w:rFonts w:ascii="Calibri" w:eastAsia="SimSun" w:hAnsi="Calibri" w:cs="Times New Roman"/>
          <w:sz w:val="28"/>
        </w:rPr>
        <w:t>2</w:t>
      </w:r>
      <w:r w:rsidR="00500B7E">
        <w:rPr>
          <w:rFonts w:ascii="Calibri" w:eastAsia="SimSun" w:hAnsi="Calibri" w:cs="Times New Roman"/>
          <w:sz w:val="28"/>
        </w:rPr>
        <w:t xml:space="preserve">) </w:t>
      </w:r>
      <w:r w:rsidR="002508EC" w:rsidRPr="002508EC">
        <w:rPr>
          <w:rFonts w:ascii="Calibri" w:eastAsia="SimSun" w:hAnsi="Calibri" w:cs="Times New Roman"/>
          <w:sz w:val="28"/>
        </w:rPr>
        <w:t>What is the relationship between hip</w:t>
      </w:r>
      <w:r w:rsidR="00321AFF">
        <w:rPr>
          <w:rFonts w:ascii="Calibri" w:eastAsia="SimSun" w:hAnsi="Calibri" w:cs="Times New Roman"/>
          <w:sz w:val="28"/>
        </w:rPr>
        <w:t xml:space="preserve"> fracture and length of benzodiazepine or Z-drug</w:t>
      </w:r>
      <w:r w:rsidR="002508EC" w:rsidRPr="002508EC">
        <w:rPr>
          <w:rFonts w:ascii="Calibri" w:eastAsia="SimSun" w:hAnsi="Calibri" w:cs="Times New Roman"/>
          <w:sz w:val="28"/>
        </w:rPr>
        <w:t xml:space="preserve"> prescription?</w:t>
      </w:r>
    </w:p>
    <w:p w:rsidR="00A05100" w:rsidRPr="0073517C" w:rsidRDefault="0073517C" w:rsidP="006A6315">
      <w:pPr>
        <w:spacing w:after="160" w:line="259" w:lineRule="auto"/>
        <w:jc w:val="both"/>
        <w:rPr>
          <w:rFonts w:ascii="Calibri" w:eastAsia="SimSun" w:hAnsi="Calibri" w:cs="Times New Roman"/>
          <w:sz w:val="28"/>
        </w:rPr>
      </w:pPr>
      <w:r>
        <w:rPr>
          <w:rFonts w:ascii="Calibri" w:eastAsia="SimSun" w:hAnsi="Calibri" w:cs="Times New Roman"/>
          <w:sz w:val="28"/>
        </w:rPr>
        <w:t>There is a need for high quality systematic review and meta-analysis to deduce the association of Z-drugs with hip fracture and to determine the relationship between length of benzodiazepine or z-drug prescription and fracture risk.</w:t>
      </w:r>
    </w:p>
    <w:p w:rsidR="00A24239" w:rsidRPr="00A24239" w:rsidRDefault="00A24239" w:rsidP="00A24239">
      <w:pPr>
        <w:spacing w:after="160" w:line="259" w:lineRule="auto"/>
        <w:jc w:val="both"/>
        <w:rPr>
          <w:rFonts w:ascii="Calibri" w:eastAsia="SimSun" w:hAnsi="Calibri" w:cs="Times New Roman"/>
          <w:b/>
          <w:sz w:val="32"/>
        </w:rPr>
      </w:pPr>
      <w:r w:rsidRPr="00A24239">
        <w:rPr>
          <w:rFonts w:ascii="Calibri" w:eastAsia="SimSun" w:hAnsi="Calibri" w:cs="Times New Roman" w:hint="eastAsia"/>
          <w:b/>
          <w:sz w:val="32"/>
        </w:rPr>
        <w:t>Research design and methodology</w:t>
      </w:r>
    </w:p>
    <w:p w:rsidR="00A24239" w:rsidRPr="00A24239"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The study is designed as</w:t>
      </w:r>
      <w:r w:rsidR="00321AFF">
        <w:rPr>
          <w:rFonts w:ascii="Calibri" w:eastAsia="SimSun" w:hAnsi="Calibri" w:cs="Times New Roman"/>
          <w:sz w:val="28"/>
        </w:rPr>
        <w:t xml:space="preserve"> a systematic review and meta-analysis</w:t>
      </w:r>
      <w:r w:rsidRPr="00A24239">
        <w:rPr>
          <w:rFonts w:ascii="Calibri" w:eastAsia="SimSun" w:hAnsi="Calibri" w:cs="Times New Roman"/>
          <w:sz w:val="28"/>
        </w:rPr>
        <w:t>.</w:t>
      </w:r>
    </w:p>
    <w:p w:rsidR="002508EC" w:rsidRDefault="002508EC" w:rsidP="00A24239">
      <w:pPr>
        <w:spacing w:after="160" w:line="259" w:lineRule="auto"/>
        <w:jc w:val="both"/>
        <w:rPr>
          <w:rFonts w:ascii="Calibri" w:eastAsia="SimSun" w:hAnsi="Calibri" w:cs="Times New Roman"/>
          <w:sz w:val="28"/>
        </w:rPr>
      </w:pPr>
      <w:r>
        <w:rPr>
          <w:rFonts w:ascii="Calibri" w:eastAsia="SimSun" w:hAnsi="Calibri" w:cs="Times New Roman"/>
          <w:sz w:val="28"/>
        </w:rPr>
        <w:lastRenderedPageBreak/>
        <w:t>Search strategy</w:t>
      </w:r>
      <w:r w:rsidR="00C512F0">
        <w:rPr>
          <w:rFonts w:ascii="Calibri" w:eastAsia="SimSun" w:hAnsi="Calibri" w:cs="Times New Roman"/>
          <w:sz w:val="28"/>
        </w:rPr>
        <w:t>:</w:t>
      </w:r>
    </w:p>
    <w:p w:rsidR="00A05100"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Peer-reviewed articles will be searched in the following electronic databases</w:t>
      </w:r>
      <w:r w:rsidR="00A05100">
        <w:rPr>
          <w:rFonts w:ascii="Calibri" w:eastAsia="SimSun" w:hAnsi="Calibri" w:cs="Times New Roman"/>
          <w:sz w:val="28"/>
        </w:rPr>
        <w:t>: Medline via Ovid</w:t>
      </w:r>
      <w:r w:rsidR="008C4D14">
        <w:rPr>
          <w:rFonts w:ascii="Calibri" w:eastAsia="SimSun" w:hAnsi="Calibri" w:cs="Times New Roman"/>
          <w:sz w:val="28"/>
        </w:rPr>
        <w:t xml:space="preserve"> </w:t>
      </w:r>
      <w:r w:rsidR="00A05100">
        <w:rPr>
          <w:rFonts w:ascii="Calibri" w:eastAsia="SimSun" w:hAnsi="Calibri" w:cs="Times New Roman"/>
          <w:sz w:val="28"/>
        </w:rPr>
        <w:t>(</w:t>
      </w:r>
      <w:r w:rsidR="00A05100" w:rsidRPr="00A05100">
        <w:rPr>
          <w:rFonts w:ascii="Calibri" w:eastAsia="SimSun" w:hAnsi="Calibri" w:cs="Times New Roman"/>
          <w:sz w:val="28"/>
        </w:rPr>
        <w:t xml:space="preserve">EMBASE, Ovid, </w:t>
      </w:r>
      <w:proofErr w:type="gramStart"/>
      <w:r w:rsidR="00A05100" w:rsidRPr="00A05100">
        <w:rPr>
          <w:rFonts w:ascii="Calibri" w:eastAsia="SimSun" w:hAnsi="Calibri" w:cs="Times New Roman"/>
          <w:sz w:val="28"/>
        </w:rPr>
        <w:t>Psych</w:t>
      </w:r>
      <w:proofErr w:type="gramEnd"/>
      <w:r w:rsidR="00A05100" w:rsidRPr="00A05100">
        <w:rPr>
          <w:rFonts w:ascii="Calibri" w:eastAsia="SimSun" w:hAnsi="Calibri" w:cs="Times New Roman"/>
          <w:sz w:val="28"/>
        </w:rPr>
        <w:t xml:space="preserve"> INFO</w:t>
      </w:r>
      <w:r w:rsidR="00A05100">
        <w:rPr>
          <w:rFonts w:ascii="Calibri" w:eastAsia="SimSun" w:hAnsi="Calibri" w:cs="Times New Roman"/>
          <w:sz w:val="28"/>
        </w:rPr>
        <w:t>)</w:t>
      </w:r>
      <w:r w:rsidRPr="00A24239">
        <w:rPr>
          <w:rFonts w:ascii="Calibri" w:eastAsia="SimSun" w:hAnsi="Calibri" w:cs="Times New Roman"/>
          <w:sz w:val="28"/>
        </w:rPr>
        <w:t xml:space="preserve"> and Scopus. The Following combination of terms will be used in the search: (</w:t>
      </w:r>
      <w:r w:rsidR="00A05100" w:rsidRPr="00A05100">
        <w:rPr>
          <w:rFonts w:ascii="Calibri" w:eastAsia="SimSun" w:hAnsi="Calibri" w:cs="Times New Roman"/>
          <w:sz w:val="28"/>
        </w:rPr>
        <w:t>Hip Fractures OR Femoral Fractures OR Femoral Neck Fractures) AND (Benzodiazepines OR Diazepam OR Lorazepam OR Chlordiazepoxide OR Oxazepam OR Temazepam OR Nitrazepam OR Lorazepam OR Clobazam OR Clonazepam OR (Z-drug OR Zopiclone  OR Zaleplon OR Zolpidem OR Hypnotic and Sedative) AND (Aged OR Elderly) AND published 2005-2015</w:t>
      </w:r>
      <w:r w:rsidR="00321AFF">
        <w:rPr>
          <w:rFonts w:ascii="Calibri" w:eastAsia="SimSun" w:hAnsi="Calibri" w:cs="Times New Roman"/>
          <w:sz w:val="28"/>
        </w:rPr>
        <w:t>.</w:t>
      </w:r>
      <w:r w:rsidR="000908C2">
        <w:rPr>
          <w:rFonts w:ascii="Calibri" w:eastAsia="SimSun" w:hAnsi="Calibri" w:cs="Times New Roman"/>
          <w:sz w:val="28"/>
        </w:rPr>
        <w:t xml:space="preserve"> </w:t>
      </w:r>
    </w:p>
    <w:p w:rsidR="00A24239" w:rsidRPr="00A24239"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Inclusion criteria</w:t>
      </w:r>
      <w:r w:rsidR="00C512F0">
        <w:rPr>
          <w:rFonts w:ascii="Calibri" w:eastAsia="SimSun" w:hAnsi="Calibri" w:cs="Times New Roman"/>
          <w:sz w:val="28"/>
        </w:rPr>
        <w:t>:</w:t>
      </w:r>
    </w:p>
    <w:p w:rsidR="00A05100" w:rsidRDefault="00A05100" w:rsidP="00A24239">
      <w:pPr>
        <w:spacing w:after="160" w:line="259" w:lineRule="auto"/>
        <w:jc w:val="both"/>
        <w:rPr>
          <w:rFonts w:ascii="Calibri" w:eastAsia="SimSun" w:hAnsi="Calibri" w:cs="Times New Roman"/>
          <w:sz w:val="28"/>
        </w:rPr>
      </w:pPr>
      <w:r w:rsidRPr="00A05100">
        <w:rPr>
          <w:rFonts w:ascii="Calibri" w:eastAsia="SimSun" w:hAnsi="Calibri" w:cs="Times New Roman"/>
          <w:sz w:val="28"/>
        </w:rPr>
        <w:t>Studies were included if all of the following criteria applied (</w:t>
      </w:r>
      <w:proofErr w:type="spellStart"/>
      <w:r w:rsidRPr="00A05100">
        <w:rPr>
          <w:rFonts w:ascii="Calibri" w:eastAsia="SimSun" w:hAnsi="Calibri" w:cs="Times New Roman"/>
          <w:sz w:val="28"/>
        </w:rPr>
        <w:t>i</w:t>
      </w:r>
      <w:proofErr w:type="spellEnd"/>
      <w:r w:rsidRPr="00A05100">
        <w:rPr>
          <w:rFonts w:ascii="Calibri" w:eastAsia="SimSun" w:hAnsi="Calibri" w:cs="Times New Roman"/>
          <w:sz w:val="28"/>
        </w:rPr>
        <w:t>) designed as a randomised controlled trial, cohort or case-control study (ii) reported outcome was hip fracture (ICD-10: S72) or fragility fra</w:t>
      </w:r>
      <w:r w:rsidR="00C512F0">
        <w:rPr>
          <w:rFonts w:ascii="Calibri" w:eastAsia="SimSun" w:hAnsi="Calibri" w:cs="Times New Roman"/>
          <w:sz w:val="28"/>
        </w:rPr>
        <w:t>cture (within which outcome ≥70</w:t>
      </w:r>
      <w:r w:rsidRPr="00A05100">
        <w:rPr>
          <w:rFonts w:ascii="Calibri" w:eastAsia="SimSun" w:hAnsi="Calibri" w:cs="Times New Roman"/>
          <w:sz w:val="28"/>
        </w:rPr>
        <w:t xml:space="preserve">% of fractures were hip fractures) (iv) included patients were prescribed either BNZ or Z-drug, or were matched as a non-exposed control population (v) the study population were aged at least 50 years </w:t>
      </w:r>
      <w:r>
        <w:rPr>
          <w:rFonts w:ascii="Calibri" w:eastAsia="SimSun" w:hAnsi="Calibri" w:cs="Times New Roman"/>
          <w:sz w:val="28"/>
        </w:rPr>
        <w:t>old and with a mean age over 65</w:t>
      </w:r>
      <w:r w:rsidRPr="00A05100">
        <w:rPr>
          <w:rFonts w:ascii="Calibri" w:eastAsia="SimSun" w:hAnsi="Calibri" w:cs="Times New Roman"/>
          <w:sz w:val="28"/>
        </w:rPr>
        <w:t>.</w:t>
      </w:r>
      <w:r w:rsidR="000908C2">
        <w:rPr>
          <w:rFonts w:ascii="Calibri" w:eastAsia="SimSun" w:hAnsi="Calibri" w:cs="Times New Roman"/>
          <w:sz w:val="28"/>
        </w:rPr>
        <w:t xml:space="preserve"> </w:t>
      </w:r>
      <w:r w:rsidR="000908C2">
        <w:rPr>
          <w:rFonts w:ascii="Calibri" w:eastAsia="SimSun" w:hAnsi="Calibri" w:cs="Times New Roman"/>
          <w:sz w:val="28"/>
        </w:rPr>
        <w:t xml:space="preserve">All searches </w:t>
      </w:r>
      <w:r w:rsidR="000908C2">
        <w:rPr>
          <w:rFonts w:ascii="Calibri" w:eastAsia="SimSun" w:hAnsi="Calibri" w:cs="Times New Roman"/>
          <w:sz w:val="28"/>
        </w:rPr>
        <w:t xml:space="preserve">to identify suitable studies </w:t>
      </w:r>
      <w:r w:rsidR="000908C2">
        <w:rPr>
          <w:rFonts w:ascii="Calibri" w:eastAsia="SimSun" w:hAnsi="Calibri" w:cs="Times New Roman"/>
          <w:sz w:val="28"/>
        </w:rPr>
        <w:t>will be duplicated by an independent researcher, and disagreements found will be discussed.</w:t>
      </w:r>
      <w:r w:rsidR="000908C2">
        <w:rPr>
          <w:rFonts w:ascii="Calibri" w:eastAsia="SimSun" w:hAnsi="Calibri" w:cs="Times New Roman"/>
          <w:sz w:val="28"/>
        </w:rPr>
        <w:t xml:space="preserve"> All data extracted will also be independently carried out and any disagreements resolved through discussion.</w:t>
      </w:r>
    </w:p>
    <w:p w:rsidR="00C512F0" w:rsidRDefault="00C512F0" w:rsidP="00A24239">
      <w:pPr>
        <w:spacing w:after="160" w:line="259" w:lineRule="auto"/>
        <w:jc w:val="both"/>
        <w:rPr>
          <w:rFonts w:ascii="Calibri" w:eastAsia="SimSun" w:hAnsi="Calibri" w:cs="Times New Roman"/>
          <w:sz w:val="28"/>
        </w:rPr>
      </w:pPr>
      <w:r>
        <w:rPr>
          <w:rFonts w:ascii="Calibri" w:eastAsia="SimSun" w:hAnsi="Calibri" w:cs="Times New Roman"/>
          <w:sz w:val="28"/>
        </w:rPr>
        <w:t>Outcome and measure of treatment effect:</w:t>
      </w:r>
    </w:p>
    <w:p w:rsidR="00C512F0" w:rsidRDefault="00C512F0" w:rsidP="00A24239">
      <w:pPr>
        <w:spacing w:after="160" w:line="259" w:lineRule="auto"/>
        <w:jc w:val="both"/>
        <w:rPr>
          <w:rFonts w:ascii="Calibri" w:eastAsia="SimSun" w:hAnsi="Calibri" w:cs="Times New Roman"/>
          <w:sz w:val="28"/>
        </w:rPr>
      </w:pPr>
      <w:r>
        <w:rPr>
          <w:rFonts w:ascii="Calibri" w:eastAsia="SimSun" w:hAnsi="Calibri" w:cs="Times New Roman"/>
          <w:sz w:val="28"/>
        </w:rPr>
        <w:t>The proportion of individuals reported with a hip fracture</w:t>
      </w:r>
      <w:r w:rsidR="000908C2">
        <w:rPr>
          <w:rFonts w:ascii="Calibri" w:eastAsia="SimSun" w:hAnsi="Calibri" w:cs="Times New Roman"/>
          <w:sz w:val="28"/>
        </w:rPr>
        <w:t>.</w:t>
      </w:r>
      <w:bookmarkStart w:id="0" w:name="_GoBack"/>
      <w:bookmarkEnd w:id="0"/>
    </w:p>
    <w:p w:rsidR="00A24239" w:rsidRPr="00A24239"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Exclusion criteria</w:t>
      </w:r>
      <w:r w:rsidR="00C512F0">
        <w:rPr>
          <w:rFonts w:ascii="Calibri" w:eastAsia="SimSun" w:hAnsi="Calibri" w:cs="Times New Roman"/>
          <w:sz w:val="28"/>
        </w:rPr>
        <w:t>:</w:t>
      </w:r>
    </w:p>
    <w:p w:rsidR="00A05100" w:rsidRDefault="00A05100" w:rsidP="00A24239">
      <w:pPr>
        <w:spacing w:after="160" w:line="259" w:lineRule="auto"/>
        <w:jc w:val="both"/>
        <w:rPr>
          <w:rFonts w:ascii="Calibri" w:eastAsia="SimSun" w:hAnsi="Calibri" w:cs="Times New Roman"/>
          <w:sz w:val="28"/>
        </w:rPr>
      </w:pPr>
      <w:r w:rsidRPr="00A05100">
        <w:rPr>
          <w:rFonts w:ascii="Calibri" w:eastAsia="SimSun" w:hAnsi="Calibri" w:cs="Times New Roman"/>
          <w:sz w:val="28"/>
        </w:rPr>
        <w:t>Clinically, clonazepam is frequently used as an anti-epileptic rather than as a hypnotic and was therefore excluded</w:t>
      </w:r>
      <w:r>
        <w:rPr>
          <w:rFonts w:ascii="Calibri" w:eastAsia="SimSun" w:hAnsi="Calibri" w:cs="Times New Roman"/>
          <w:sz w:val="28"/>
        </w:rPr>
        <w:t>.</w:t>
      </w:r>
    </w:p>
    <w:p w:rsidR="00A24239" w:rsidRPr="00A24239" w:rsidRDefault="00C512F0" w:rsidP="00A24239">
      <w:pPr>
        <w:spacing w:after="160" w:line="259" w:lineRule="auto"/>
        <w:jc w:val="both"/>
        <w:rPr>
          <w:rFonts w:ascii="Calibri" w:eastAsia="SimSun" w:hAnsi="Calibri" w:cs="Times New Roman"/>
          <w:b/>
          <w:sz w:val="32"/>
        </w:rPr>
      </w:pPr>
      <w:r>
        <w:rPr>
          <w:rFonts w:ascii="Calibri" w:eastAsia="SimSun" w:hAnsi="Calibri" w:cs="Times New Roman"/>
          <w:b/>
          <w:sz w:val="32"/>
        </w:rPr>
        <w:t>Data a</w:t>
      </w:r>
      <w:r w:rsidR="00A24239" w:rsidRPr="00A24239">
        <w:rPr>
          <w:rFonts w:ascii="Calibri" w:eastAsia="SimSun" w:hAnsi="Calibri" w:cs="Times New Roman"/>
          <w:b/>
          <w:sz w:val="32"/>
        </w:rPr>
        <w:t>nalysis</w:t>
      </w:r>
    </w:p>
    <w:p w:rsidR="007F4AC9"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 xml:space="preserve">Quality of individual studies will be assessed using relevant </w:t>
      </w:r>
      <w:r w:rsidR="00A05100">
        <w:rPr>
          <w:rFonts w:ascii="Calibri" w:eastAsia="SimSun" w:hAnsi="Calibri" w:cs="Times New Roman"/>
          <w:sz w:val="28"/>
        </w:rPr>
        <w:t xml:space="preserve">Newcastle-Ottawa Scale </w:t>
      </w:r>
      <w:r w:rsidRPr="00A24239">
        <w:rPr>
          <w:rFonts w:ascii="Calibri" w:eastAsia="SimSun" w:hAnsi="Calibri" w:cs="Times New Roman"/>
          <w:sz w:val="28"/>
        </w:rPr>
        <w:t xml:space="preserve">and then the overall quality will be rated good, fair or poor according to three-grade system. </w:t>
      </w:r>
      <w:r w:rsidR="007F4AC9">
        <w:rPr>
          <w:rFonts w:ascii="Calibri" w:eastAsia="SimSun" w:hAnsi="Calibri" w:cs="Times New Roman"/>
          <w:sz w:val="28"/>
        </w:rPr>
        <w:t>Case control studies will be assessed according the following domains: (</w:t>
      </w:r>
      <w:proofErr w:type="spellStart"/>
      <w:r w:rsidR="007F4AC9">
        <w:rPr>
          <w:rFonts w:ascii="Calibri" w:eastAsia="SimSun" w:hAnsi="Calibri" w:cs="Times New Roman"/>
          <w:sz w:val="28"/>
        </w:rPr>
        <w:t>i</w:t>
      </w:r>
      <w:proofErr w:type="spellEnd"/>
      <w:r w:rsidR="007F4AC9">
        <w:rPr>
          <w:rFonts w:ascii="Calibri" w:eastAsia="SimSun" w:hAnsi="Calibri" w:cs="Times New Roman"/>
          <w:sz w:val="28"/>
        </w:rPr>
        <w:t>) Selection (ii) Comparability and (iii) Exposure. Cohort studies will be assessed according to the domains: (</w:t>
      </w:r>
      <w:proofErr w:type="spellStart"/>
      <w:r w:rsidR="007F4AC9">
        <w:rPr>
          <w:rFonts w:ascii="Calibri" w:eastAsia="SimSun" w:hAnsi="Calibri" w:cs="Times New Roman"/>
          <w:sz w:val="28"/>
        </w:rPr>
        <w:t>i</w:t>
      </w:r>
      <w:proofErr w:type="spellEnd"/>
      <w:r w:rsidR="007F4AC9">
        <w:rPr>
          <w:rFonts w:ascii="Calibri" w:eastAsia="SimSun" w:hAnsi="Calibri" w:cs="Times New Roman"/>
          <w:sz w:val="28"/>
        </w:rPr>
        <w:t xml:space="preserve">) Selection (ii) Comparability (iii) Outcome. </w:t>
      </w:r>
    </w:p>
    <w:p w:rsidR="00A24239" w:rsidRPr="00A24239"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hint="eastAsia"/>
          <w:sz w:val="28"/>
        </w:rPr>
        <w:t xml:space="preserve">Subgroup </w:t>
      </w:r>
      <w:r w:rsidRPr="00A24239">
        <w:rPr>
          <w:rFonts w:ascii="Calibri" w:eastAsia="SimSun" w:hAnsi="Calibri" w:cs="Times New Roman"/>
          <w:sz w:val="28"/>
        </w:rPr>
        <w:t>analysis: Following subgroup analyses will be performed.</w:t>
      </w:r>
    </w:p>
    <w:p w:rsidR="0073517C"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lastRenderedPageBreak/>
        <w:t xml:space="preserve">1. </w:t>
      </w:r>
      <w:r w:rsidR="0073517C">
        <w:rPr>
          <w:rFonts w:ascii="Calibri" w:eastAsia="SimSun" w:hAnsi="Calibri" w:cs="Times New Roman"/>
          <w:sz w:val="28"/>
        </w:rPr>
        <w:t>Length of usage</w:t>
      </w:r>
    </w:p>
    <w:p w:rsidR="002508EC"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 xml:space="preserve">2. </w:t>
      </w:r>
      <w:r w:rsidR="0073517C">
        <w:rPr>
          <w:rFonts w:ascii="Calibri" w:eastAsia="SimSun" w:hAnsi="Calibri" w:cs="Times New Roman"/>
          <w:sz w:val="28"/>
        </w:rPr>
        <w:t>Non-population based and population based studies</w:t>
      </w:r>
    </w:p>
    <w:p w:rsidR="005E742E" w:rsidRDefault="005E742E" w:rsidP="00A24239">
      <w:pPr>
        <w:spacing w:after="160" w:line="259" w:lineRule="auto"/>
        <w:jc w:val="both"/>
        <w:rPr>
          <w:rFonts w:ascii="Calibri" w:eastAsia="SimSun" w:hAnsi="Calibri" w:cs="Times New Roman"/>
          <w:sz w:val="28"/>
        </w:rPr>
      </w:pPr>
    </w:p>
    <w:p w:rsidR="005E742E" w:rsidRDefault="00C512F0" w:rsidP="005E742E">
      <w:pPr>
        <w:spacing w:after="160" w:line="259" w:lineRule="auto"/>
        <w:jc w:val="both"/>
        <w:rPr>
          <w:rFonts w:ascii="Calibri" w:eastAsia="SimSun" w:hAnsi="Calibri" w:cs="Times New Roman"/>
          <w:sz w:val="28"/>
        </w:rPr>
      </w:pPr>
      <w:r>
        <w:rPr>
          <w:rFonts w:ascii="Calibri" w:eastAsia="SimSun" w:hAnsi="Calibri" w:cs="Times New Roman"/>
          <w:sz w:val="28"/>
        </w:rPr>
        <w:t xml:space="preserve">Data synthesis: Only clinical similar studies with the same outcome in the same context will be considered for pooling into a meta-analysis. Pooling will apply a random effect model and present a relative risk summary with 95% CI and associated p-value. Any heterogeneity found will be explored </w:t>
      </w:r>
    </w:p>
    <w:p w:rsidR="005E742E"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 xml:space="preserve">Heterogeneity assessing: Heterogeneity will first be visually assessed through graphical presentation of forest plot. Then, it will be statistically assessed by </w:t>
      </w:r>
    </w:p>
    <w:p w:rsidR="00A24239" w:rsidRPr="00A24239"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 xml:space="preserve">Cochran’s Q-test with a </w:t>
      </w:r>
      <w:r w:rsidRPr="00A24239">
        <w:rPr>
          <w:rFonts w:ascii="Calibri" w:eastAsia="SimSun" w:hAnsi="Calibri" w:cs="Times New Roman"/>
          <w:i/>
          <w:sz w:val="28"/>
        </w:rPr>
        <w:t>p</w:t>
      </w:r>
      <w:r w:rsidRPr="00A24239">
        <w:rPr>
          <w:rFonts w:ascii="Calibri" w:eastAsia="SimSun" w:hAnsi="Calibri" w:cs="Times New Roman"/>
          <w:sz w:val="28"/>
        </w:rPr>
        <w:t xml:space="preserve">-value of 0.1 for statistical significance and be quantified by </w:t>
      </w:r>
      <w:r w:rsidRPr="00A24239">
        <w:rPr>
          <w:rFonts w:ascii="Calibri" w:eastAsia="SimSun" w:hAnsi="Calibri" w:cs="Times New Roman"/>
          <w:i/>
          <w:sz w:val="28"/>
        </w:rPr>
        <w:t>I</w:t>
      </w:r>
      <w:r w:rsidRPr="00A24239">
        <w:rPr>
          <w:rFonts w:ascii="Calibri" w:eastAsia="SimSun" w:hAnsi="Calibri" w:cs="Times New Roman"/>
          <w:i/>
          <w:sz w:val="28"/>
          <w:vertAlign w:val="superscript"/>
        </w:rPr>
        <w:t>2</w:t>
      </w:r>
      <w:r w:rsidRPr="00A24239">
        <w:rPr>
          <w:rFonts w:ascii="Calibri" w:eastAsia="SimSun" w:hAnsi="Calibri" w:cs="Times New Roman"/>
          <w:i/>
          <w:sz w:val="28"/>
        </w:rPr>
        <w:t xml:space="preserve"> statistic.</w:t>
      </w:r>
    </w:p>
    <w:p w:rsidR="00A24239" w:rsidRPr="00A24239"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 xml:space="preserve">Publication bias: Funnel plot will be used to visually inspect publication bias. If at least 10 studies are included in the meta-analysis, a modified version of the linear method will be used to objectively assess publication bias. </w:t>
      </w:r>
    </w:p>
    <w:p w:rsidR="00A24239" w:rsidRPr="00A24239"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hint="eastAsia"/>
          <w:sz w:val="28"/>
        </w:rPr>
        <w:t xml:space="preserve">Sensitivity analysis: </w:t>
      </w:r>
      <w:r w:rsidRPr="00A24239">
        <w:rPr>
          <w:rFonts w:ascii="Calibri" w:eastAsia="SimSun" w:hAnsi="Calibri" w:cs="Times New Roman"/>
          <w:sz w:val="28"/>
        </w:rPr>
        <w:t>Sensitivity analysis will be performed by restricting the meta-analysis to studies with good quality or fair quality.</w:t>
      </w:r>
    </w:p>
    <w:p w:rsidR="00A24239" w:rsidRPr="00A24239" w:rsidRDefault="00A24239" w:rsidP="00A24239">
      <w:pPr>
        <w:spacing w:after="160" w:line="259" w:lineRule="auto"/>
        <w:jc w:val="both"/>
        <w:rPr>
          <w:rFonts w:ascii="Calibri" w:eastAsia="SimSun" w:hAnsi="Calibri" w:cs="Times New Roman"/>
          <w:sz w:val="28"/>
        </w:rPr>
      </w:pPr>
      <w:r w:rsidRPr="00A24239">
        <w:rPr>
          <w:rFonts w:ascii="Calibri" w:eastAsia="SimSun" w:hAnsi="Calibri" w:cs="Times New Roman"/>
          <w:sz w:val="28"/>
        </w:rPr>
        <w:t>Rating the strength of evidence: Following domains will be assessed: study limitations, directness, consistency, precision and reporting bias</w:t>
      </w:r>
      <w:r w:rsidR="008C4D14">
        <w:rPr>
          <w:rFonts w:ascii="Calibri" w:eastAsia="SimSun" w:hAnsi="Calibri" w:cs="Times New Roman"/>
          <w:sz w:val="28"/>
        </w:rPr>
        <w:t>.</w:t>
      </w:r>
      <w:r w:rsidRPr="00A24239">
        <w:rPr>
          <w:rFonts w:ascii="Calibri" w:eastAsia="SimSun" w:hAnsi="Calibri" w:cs="Times New Roman"/>
          <w:sz w:val="28"/>
        </w:rPr>
        <w:t xml:space="preserve"> </w:t>
      </w:r>
    </w:p>
    <w:p w:rsidR="00A05100" w:rsidRDefault="00A05100"/>
    <w:p w:rsidR="00A05100" w:rsidRDefault="00A05100"/>
    <w:p w:rsidR="0083136F" w:rsidRDefault="00A05100">
      <w:r>
        <w:fldChar w:fldCharType="begin"/>
      </w:r>
      <w:r>
        <w:instrText xml:space="preserve"> ADDIN EN.REFLIST </w:instrText>
      </w:r>
      <w:r>
        <w:fldChar w:fldCharType="end"/>
      </w:r>
    </w:p>
    <w:sectPr w:rsidR="008313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77" w:rsidRDefault="00E66877" w:rsidP="00F60EEB">
      <w:pPr>
        <w:spacing w:after="0" w:line="240" w:lineRule="auto"/>
      </w:pPr>
      <w:r>
        <w:separator/>
      </w:r>
    </w:p>
  </w:endnote>
  <w:endnote w:type="continuationSeparator" w:id="0">
    <w:p w:rsidR="00E66877" w:rsidRDefault="00E66877" w:rsidP="00F6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F0" w:rsidRDefault="00C512F0">
    <w:pPr>
      <w:pStyle w:val="Footer"/>
    </w:pPr>
    <w:r>
      <w:t>15</w:t>
    </w:r>
    <w:r w:rsidRPr="00C512F0">
      <w:rPr>
        <w:vertAlign w:val="superscript"/>
      </w:rPr>
      <w:t>th</w:t>
    </w:r>
    <w:r w:rsidR="00B341D5">
      <w:t xml:space="preserve">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77" w:rsidRDefault="00E66877" w:rsidP="00F60EEB">
      <w:pPr>
        <w:spacing w:after="0" w:line="240" w:lineRule="auto"/>
      </w:pPr>
      <w:r>
        <w:separator/>
      </w:r>
    </w:p>
  </w:footnote>
  <w:footnote w:type="continuationSeparator" w:id="0">
    <w:p w:rsidR="00E66877" w:rsidRDefault="00E66877" w:rsidP="00F60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EB" w:rsidRPr="00C512F0" w:rsidRDefault="00C512F0">
    <w:pPr>
      <w:pStyle w:val="Header"/>
      <w:rPr>
        <w:sz w:val="20"/>
        <w:szCs w:val="20"/>
      </w:rPr>
    </w:pPr>
    <w:r w:rsidRPr="00C512F0">
      <w:rPr>
        <w:rFonts w:ascii="Calibri" w:eastAsia="SimSun" w:hAnsi="Calibri" w:cs="Times New Roman"/>
        <w:sz w:val="20"/>
        <w:szCs w:val="20"/>
      </w:rPr>
      <w:t xml:space="preserve">Benzodiazepines, Z-drugs and the risk of hip fracture: </w:t>
    </w:r>
    <w:r w:rsidR="00F75320" w:rsidRPr="00C512F0">
      <w:rPr>
        <w:sz w:val="20"/>
        <w:szCs w:val="20"/>
      </w:rPr>
      <w:t>Systematic review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17A90"/>
    <w:multiLevelType w:val="hybridMultilevel"/>
    <w:tmpl w:val="E2543A40"/>
    <w:lvl w:ilvl="0" w:tplc="CD56D8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B6C94"/>
    <w:rsid w:val="000908C2"/>
    <w:rsid w:val="00097E1B"/>
    <w:rsid w:val="001677BE"/>
    <w:rsid w:val="002508EC"/>
    <w:rsid w:val="00321AFF"/>
    <w:rsid w:val="00500B7E"/>
    <w:rsid w:val="005E742E"/>
    <w:rsid w:val="005F6A86"/>
    <w:rsid w:val="00655396"/>
    <w:rsid w:val="006A6315"/>
    <w:rsid w:val="006B1CB2"/>
    <w:rsid w:val="0073517C"/>
    <w:rsid w:val="007F4AC9"/>
    <w:rsid w:val="008C4D14"/>
    <w:rsid w:val="008D193B"/>
    <w:rsid w:val="00A05100"/>
    <w:rsid w:val="00A24239"/>
    <w:rsid w:val="00AB1D88"/>
    <w:rsid w:val="00AB5FE9"/>
    <w:rsid w:val="00B341D5"/>
    <w:rsid w:val="00BE5079"/>
    <w:rsid w:val="00C512F0"/>
    <w:rsid w:val="00C63B15"/>
    <w:rsid w:val="00CB6C94"/>
    <w:rsid w:val="00D47CA7"/>
    <w:rsid w:val="00DE6E3A"/>
    <w:rsid w:val="00E4721D"/>
    <w:rsid w:val="00E66877"/>
    <w:rsid w:val="00EC212A"/>
    <w:rsid w:val="00F2220C"/>
    <w:rsid w:val="00F60EEB"/>
    <w:rsid w:val="00F75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137B1-CCE6-443C-8E92-D57A9FC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0510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5100"/>
    <w:rPr>
      <w:rFonts w:ascii="Calibri" w:hAnsi="Calibri" w:cs="Calibri"/>
      <w:noProof/>
      <w:lang w:val="en-US"/>
    </w:rPr>
  </w:style>
  <w:style w:type="paragraph" w:customStyle="1" w:styleId="EndNoteBibliography">
    <w:name w:val="EndNote Bibliography"/>
    <w:basedOn w:val="Normal"/>
    <w:link w:val="EndNoteBibliographyChar"/>
    <w:rsid w:val="00A0510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5100"/>
    <w:rPr>
      <w:rFonts w:ascii="Calibri" w:hAnsi="Calibri" w:cs="Calibri"/>
      <w:noProof/>
      <w:lang w:val="en-US"/>
    </w:rPr>
  </w:style>
  <w:style w:type="paragraph" w:styleId="ListParagraph">
    <w:name w:val="List Paragraph"/>
    <w:basedOn w:val="Normal"/>
    <w:uiPriority w:val="34"/>
    <w:qFormat/>
    <w:rsid w:val="0073517C"/>
    <w:pPr>
      <w:ind w:left="720"/>
      <w:contextualSpacing/>
    </w:pPr>
  </w:style>
  <w:style w:type="paragraph" w:styleId="Header">
    <w:name w:val="header"/>
    <w:basedOn w:val="Normal"/>
    <w:link w:val="HeaderChar"/>
    <w:uiPriority w:val="99"/>
    <w:unhideWhenUsed/>
    <w:rsid w:val="00F60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EEB"/>
  </w:style>
  <w:style w:type="paragraph" w:styleId="Footer">
    <w:name w:val="footer"/>
    <w:basedOn w:val="Normal"/>
    <w:link w:val="FooterChar"/>
    <w:uiPriority w:val="99"/>
    <w:unhideWhenUsed/>
    <w:rsid w:val="00F60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Carter</cp:lastModifiedBy>
  <cp:revision>4</cp:revision>
  <dcterms:created xsi:type="dcterms:W3CDTF">2017-01-02T10:18:00Z</dcterms:created>
  <dcterms:modified xsi:type="dcterms:W3CDTF">2017-01-02T10:21:00Z</dcterms:modified>
</cp:coreProperties>
</file>