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338" w:rsidRDefault="00905338" w:rsidP="00905338">
      <w:pPr>
        <w:jc w:val="center"/>
      </w:pPr>
      <w:r>
        <w:rPr>
          <w:noProof/>
          <w:lang w:eastAsia="ja-JP"/>
        </w:rPr>
        <w:drawing>
          <wp:inline distT="0" distB="0" distL="0" distR="0" wp14:anchorId="7A9D2339" wp14:editId="795D3D09">
            <wp:extent cx="5683910" cy="4688621"/>
            <wp:effectExtent l="19050" t="19050" r="12065" b="171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aily histograms and overall amplitude both channels.ti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1" r="5169"/>
                    <a:stretch/>
                  </pic:blipFill>
                  <pic:spPr bwMode="auto">
                    <a:xfrm>
                      <a:off x="0" y="0"/>
                      <a:ext cx="5701477" cy="47031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338" w:rsidRPr="00CD29AB" w:rsidRDefault="00CD29AB" w:rsidP="00CD29AB">
      <w:r w:rsidRPr="00CD29AB">
        <w:rPr>
          <w:b/>
          <w:bCs/>
        </w:rPr>
        <w:t>S12. Fig.</w:t>
      </w:r>
      <w:r w:rsidR="00905338" w:rsidRPr="00CD29AB">
        <w:rPr>
          <w:b/>
          <w:bCs/>
        </w:rPr>
        <w:t xml:space="preserve"> The daily histograms of whooping signal fundamental frequen</w:t>
      </w:r>
      <w:r w:rsidRPr="00CD29AB">
        <w:rPr>
          <w:b/>
          <w:bCs/>
        </w:rPr>
        <w:t>cies derived from the centre (a) and periphery (b</w:t>
      </w:r>
      <w:r w:rsidR="00905338" w:rsidRPr="00CD29AB">
        <w:rPr>
          <w:b/>
          <w:bCs/>
        </w:rPr>
        <w:t>) of the honeycomb.</w:t>
      </w:r>
      <w:r>
        <w:t xml:space="preserve"> As in Fig </w:t>
      </w:r>
      <w:bookmarkStart w:id="0" w:name="_GoBack"/>
      <w:bookmarkEnd w:id="0"/>
      <w:r w:rsidR="00905338" w:rsidRPr="00CD29AB">
        <w:t>9, the modal daily accelerometer signal amplitude distribution is superimposed with a red line and acceleration axis given on the right hand side in mm/s</w:t>
      </w:r>
      <w:r w:rsidR="00905338" w:rsidRPr="00CD29AB">
        <w:rPr>
          <w:vertAlign w:val="superscript"/>
        </w:rPr>
        <w:t>2</w:t>
      </w:r>
      <w:r w:rsidR="00905338" w:rsidRPr="00CD29AB">
        <w:t>.</w:t>
      </w:r>
    </w:p>
    <w:p w:rsidR="00BE6232" w:rsidRPr="00905338" w:rsidRDefault="00CD29AB" w:rsidP="00905338"/>
    <w:sectPr w:rsidR="00BE6232" w:rsidRPr="009053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951"/>
    <w:rsid w:val="00016045"/>
    <w:rsid w:val="003E4C8E"/>
    <w:rsid w:val="00644951"/>
    <w:rsid w:val="00905338"/>
    <w:rsid w:val="00B37DEA"/>
    <w:rsid w:val="00B76B6D"/>
    <w:rsid w:val="00CD2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4BCA7"/>
  <w15:chartTrackingRefBased/>
  <w15:docId w15:val="{C2F6D777-D713-441F-84AF-BE8334D49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5338"/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Trent University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Ramsey, Michael-Thomas 2014 (PGR)</dc:creator>
  <cp:keywords/>
  <dc:description/>
  <cp:lastModifiedBy>Ramsey, Michael-Thomas 2014 (PGR)</cp:lastModifiedBy>
  <cp:revision>3</cp:revision>
  <dcterms:created xsi:type="dcterms:W3CDTF">2017-01-20T12:50:00Z</dcterms:created>
  <dcterms:modified xsi:type="dcterms:W3CDTF">2017-01-20T13:40:00Z</dcterms:modified>
</cp:coreProperties>
</file>