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C" w:rsidRPr="00430FE6" w:rsidRDefault="00115E6C" w:rsidP="00115E6C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Ref397890001"/>
      <w:r w:rsidRPr="00430FE6">
        <w:rPr>
          <w:rFonts w:ascii="Times New Roman" w:hAnsi="Times New Roman" w:cs="Times New Roman"/>
          <w:sz w:val="24"/>
          <w:szCs w:val="24"/>
        </w:rPr>
        <w:t>Table S5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430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FE6">
        <w:rPr>
          <w:rFonts w:ascii="Times New Roman" w:hAnsi="Times New Roman" w:cs="Times New Roman"/>
          <w:sz w:val="24"/>
          <w:szCs w:val="24"/>
        </w:rPr>
        <w:t>Pairwise Kendall's τ coefficient test of bases coverage of different samples on autosomes.</w:t>
      </w:r>
      <w:proofErr w:type="gramEnd"/>
    </w:p>
    <w:tbl>
      <w:tblPr>
        <w:tblStyle w:val="a3"/>
        <w:tblW w:w="4946" w:type="pct"/>
        <w:tblLayout w:type="fixed"/>
        <w:tblLook w:val="06A0" w:firstRow="1" w:lastRow="0" w:firstColumn="1" w:lastColumn="0" w:noHBand="1" w:noVBand="1"/>
      </w:tblPr>
      <w:tblGrid>
        <w:gridCol w:w="1509"/>
        <w:gridCol w:w="644"/>
        <w:gridCol w:w="891"/>
        <w:gridCol w:w="962"/>
        <w:gridCol w:w="908"/>
        <w:gridCol w:w="1178"/>
        <w:gridCol w:w="1168"/>
        <w:gridCol w:w="1164"/>
      </w:tblGrid>
      <w:tr w:rsidR="00115E6C" w:rsidRPr="00287E64" w:rsidTr="0070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vAlign w:val="center"/>
          </w:tcPr>
          <w:p w:rsidR="00115E6C" w:rsidRPr="00430FE6" w:rsidRDefault="00115E6C" w:rsidP="00703886">
            <w:pPr>
              <w:wordWrap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pct"/>
            <w:noWrap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23</w:t>
            </w:r>
          </w:p>
        </w:tc>
        <w:tc>
          <w:tcPr>
            <w:tcW w:w="529" w:type="pct"/>
            <w:noWrap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24</w:t>
            </w:r>
          </w:p>
        </w:tc>
        <w:tc>
          <w:tcPr>
            <w:tcW w:w="571" w:type="pct"/>
            <w:noWrap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28</w:t>
            </w:r>
          </w:p>
        </w:tc>
        <w:tc>
          <w:tcPr>
            <w:tcW w:w="539" w:type="pct"/>
            <w:noWrap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Donor</w:t>
            </w:r>
          </w:p>
        </w:tc>
        <w:tc>
          <w:tcPr>
            <w:tcW w:w="699" w:type="pct"/>
            <w:noWrap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01</w:t>
            </w:r>
          </w:p>
        </w:tc>
        <w:tc>
          <w:tcPr>
            <w:tcW w:w="693" w:type="pct"/>
            <w:noWrap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02</w:t>
            </w:r>
          </w:p>
        </w:tc>
        <w:tc>
          <w:tcPr>
            <w:tcW w:w="691" w:type="pct"/>
            <w:vAlign w:val="center"/>
          </w:tcPr>
          <w:p w:rsidR="00115E6C" w:rsidRPr="00430FE6" w:rsidRDefault="00115E6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03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23</w:t>
            </w:r>
          </w:p>
        </w:tc>
        <w:tc>
          <w:tcPr>
            <w:tcW w:w="382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0.2316</w:t>
            </w:r>
          </w:p>
        </w:tc>
        <w:tc>
          <w:tcPr>
            <w:tcW w:w="571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0.2260</w:t>
            </w:r>
          </w:p>
        </w:tc>
        <w:tc>
          <w:tcPr>
            <w:tcW w:w="53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0.2889</w:t>
            </w:r>
          </w:p>
        </w:tc>
        <w:tc>
          <w:tcPr>
            <w:tcW w:w="69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-0.0017**</w:t>
            </w:r>
          </w:p>
        </w:tc>
        <w:tc>
          <w:tcPr>
            <w:tcW w:w="693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0.0144**</w:t>
            </w: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-0.0219**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24</w:t>
            </w:r>
          </w:p>
        </w:tc>
        <w:tc>
          <w:tcPr>
            <w:tcW w:w="382" w:type="pct"/>
            <w:noWrap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noWrap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  <w:noWrap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0.2287</w:t>
            </w:r>
          </w:p>
        </w:tc>
        <w:tc>
          <w:tcPr>
            <w:tcW w:w="539" w:type="pct"/>
            <w:noWrap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0.2852</w:t>
            </w:r>
          </w:p>
        </w:tc>
        <w:tc>
          <w:tcPr>
            <w:tcW w:w="699" w:type="pct"/>
            <w:noWrap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0.0067**</w:t>
            </w:r>
          </w:p>
        </w:tc>
        <w:tc>
          <w:tcPr>
            <w:tcW w:w="693" w:type="pct"/>
            <w:noWrap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0.0267*</w:t>
            </w: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-0.0144**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28</w:t>
            </w:r>
          </w:p>
        </w:tc>
        <w:tc>
          <w:tcPr>
            <w:tcW w:w="382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0.2857</w:t>
            </w:r>
          </w:p>
        </w:tc>
        <w:tc>
          <w:tcPr>
            <w:tcW w:w="69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0.0058**</w:t>
            </w:r>
          </w:p>
        </w:tc>
        <w:tc>
          <w:tcPr>
            <w:tcW w:w="693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0.0297*</w:t>
            </w: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-0.0143**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Donor</w:t>
            </w:r>
          </w:p>
        </w:tc>
        <w:tc>
          <w:tcPr>
            <w:tcW w:w="382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-0.1649</w:t>
            </w:r>
          </w:p>
        </w:tc>
        <w:tc>
          <w:tcPr>
            <w:tcW w:w="693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-0.1287</w:t>
            </w: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-0.1989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01</w:t>
            </w:r>
          </w:p>
        </w:tc>
        <w:tc>
          <w:tcPr>
            <w:tcW w:w="382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0.7601</w:t>
            </w: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0.7997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02</w:t>
            </w:r>
          </w:p>
        </w:tc>
        <w:tc>
          <w:tcPr>
            <w:tcW w:w="382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0.7669</w:t>
            </w:r>
          </w:p>
        </w:tc>
      </w:tr>
      <w:tr w:rsidR="00115E6C" w:rsidRPr="00287E64" w:rsidTr="007038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:rsidR="00115E6C" w:rsidRPr="00430FE6" w:rsidRDefault="00115E6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03</w:t>
            </w:r>
          </w:p>
        </w:tc>
        <w:tc>
          <w:tcPr>
            <w:tcW w:w="382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1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pct"/>
            <w:noWrap/>
            <w:hideMark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1" w:type="pct"/>
          </w:tcPr>
          <w:p w:rsidR="00115E6C" w:rsidRPr="00430FE6" w:rsidRDefault="00115E6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</w:t>
            </w:r>
          </w:p>
        </w:tc>
      </w:tr>
    </w:tbl>
    <w:p w:rsidR="00115E6C" w:rsidRPr="00430FE6" w:rsidRDefault="00115E6C" w:rsidP="00115E6C">
      <w:pPr>
        <w:ind w:firstLine="51"/>
        <w:rPr>
          <w:rFonts w:ascii="Times New Roman" w:hAnsi="Times New Roman" w:cs="Times New Roman"/>
        </w:rPr>
      </w:pPr>
      <w:r w:rsidRPr="00430FE6">
        <w:rPr>
          <w:rFonts w:ascii="Times New Roman" w:hAnsi="Times New Roman" w:cs="Times New Roman"/>
        </w:rPr>
        <w:t xml:space="preserve">* </w:t>
      </w:r>
      <w:proofErr w:type="gramStart"/>
      <w:r w:rsidRPr="00430FE6">
        <w:rPr>
          <w:rFonts w:ascii="Times New Roman" w:hAnsi="Times New Roman" w:cs="Times New Roman"/>
        </w:rPr>
        <w:t>and</w:t>
      </w:r>
      <w:proofErr w:type="gramEnd"/>
      <w:r w:rsidRPr="00430FE6">
        <w:rPr>
          <w:rFonts w:ascii="Times New Roman" w:hAnsi="Times New Roman" w:cs="Times New Roman"/>
        </w:rPr>
        <w:t xml:space="preserve"> ** means p more than 1% and 5%. Alternative hypothesis: true tau is not equal to 0.</w:t>
      </w:r>
    </w:p>
    <w:p w:rsidR="0046780F" w:rsidRDefault="0046780F">
      <w:bookmarkStart w:id="1" w:name="_GoBack"/>
      <w:bookmarkEnd w:id="1"/>
    </w:p>
    <w:sectPr w:rsidR="0046780F" w:rsidSect="004678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C"/>
    <w:rsid w:val="0010233B"/>
    <w:rsid w:val="00115E6C"/>
    <w:rsid w:val="0046780F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15E6C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115E6C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115E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15E6C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115E6C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115E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Company>sig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2014-11-16T09:51:00Z</dcterms:created>
  <dcterms:modified xsi:type="dcterms:W3CDTF">2014-11-16T09:51:00Z</dcterms:modified>
</cp:coreProperties>
</file>